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D68" w:rsidRPr="000E0049" w:rsidRDefault="00B52D68" w:rsidP="00B52D68">
      <w:pPr>
        <w:tabs>
          <w:tab w:val="left" w:pos="3915"/>
        </w:tabs>
        <w:spacing w:after="0"/>
        <w:jc w:val="right"/>
        <w:rPr>
          <w:rFonts w:ascii="Times New Roman" w:hAnsi="Times New Roman" w:cs="Times New Roman"/>
          <w:b/>
        </w:rPr>
      </w:pPr>
      <w:r w:rsidRPr="000E0049">
        <w:rPr>
          <w:rFonts w:ascii="Times New Roman" w:hAnsi="Times New Roman" w:cs="Times New Roman"/>
          <w:b/>
        </w:rPr>
        <w:t>Załącznik nr 1</w:t>
      </w:r>
    </w:p>
    <w:p w:rsidR="00B52D68" w:rsidRDefault="0018759B" w:rsidP="00B52D68">
      <w:pPr>
        <w:tabs>
          <w:tab w:val="left" w:pos="3915"/>
        </w:tabs>
        <w:spacing w:after="0"/>
        <w:jc w:val="right"/>
        <w:rPr>
          <w:rFonts w:ascii="Times New Roman" w:hAnsi="Times New Roman" w:cs="Times New Roman"/>
          <w:b/>
        </w:rPr>
      </w:pPr>
      <w:r>
        <w:rPr>
          <w:rFonts w:ascii="Times New Roman" w:hAnsi="Times New Roman" w:cs="Times New Roman"/>
          <w:b/>
        </w:rPr>
        <w:t>do uchwały nr 26</w:t>
      </w:r>
      <w:r w:rsidR="00B52D68" w:rsidRPr="000E0049">
        <w:rPr>
          <w:rFonts w:ascii="Times New Roman" w:hAnsi="Times New Roman" w:cs="Times New Roman"/>
          <w:b/>
        </w:rPr>
        <w:t xml:space="preserve">/Z/2025 </w:t>
      </w:r>
    </w:p>
    <w:p w:rsidR="00B52D68" w:rsidRPr="00B52D68" w:rsidRDefault="00B52D68" w:rsidP="00B52D68">
      <w:pPr>
        <w:tabs>
          <w:tab w:val="left" w:pos="3915"/>
        </w:tabs>
        <w:spacing w:after="0"/>
        <w:jc w:val="right"/>
        <w:rPr>
          <w:rFonts w:ascii="Times New Roman" w:hAnsi="Times New Roman" w:cs="Times New Roman"/>
          <w:b/>
        </w:rPr>
      </w:pPr>
      <w:r>
        <w:rPr>
          <w:rFonts w:ascii="Times New Roman" w:hAnsi="Times New Roman" w:cs="Times New Roman"/>
          <w:b/>
        </w:rPr>
        <w:t xml:space="preserve">z dnia 15.12.2025r. </w:t>
      </w:r>
    </w:p>
    <w:p w:rsidR="00E8375D" w:rsidRDefault="00E8375D" w:rsidP="00B52D68">
      <w:pPr>
        <w:pStyle w:val="Tytu"/>
        <w:jc w:val="right"/>
        <w:rPr>
          <w:sz w:val="56"/>
          <w:szCs w:val="56"/>
        </w:rPr>
      </w:pPr>
    </w:p>
    <w:p w:rsidR="00662B2B" w:rsidRPr="004E6668" w:rsidRDefault="00AF1FE6" w:rsidP="00E04C95">
      <w:pPr>
        <w:pStyle w:val="Tytu"/>
        <w:spacing w:line="276" w:lineRule="auto"/>
        <w:jc w:val="center"/>
        <w:rPr>
          <w:rStyle w:val="PodtytuZnak"/>
          <w:color w:val="auto"/>
        </w:rPr>
      </w:pPr>
      <w:r w:rsidRPr="004E6668">
        <w:rPr>
          <w:sz w:val="56"/>
          <w:szCs w:val="56"/>
        </w:rPr>
        <w:t xml:space="preserve">Regulamin naboru wniosków </w:t>
      </w:r>
      <w:r w:rsidR="00EF0100" w:rsidRPr="004E6668">
        <w:rPr>
          <w:sz w:val="56"/>
          <w:szCs w:val="56"/>
        </w:rPr>
        <w:br/>
      </w:r>
      <w:r w:rsidRPr="004E6668">
        <w:rPr>
          <w:sz w:val="56"/>
          <w:szCs w:val="56"/>
        </w:rPr>
        <w:t xml:space="preserve">o </w:t>
      </w:r>
      <w:r w:rsidR="006266CE" w:rsidRPr="004E6668">
        <w:rPr>
          <w:sz w:val="56"/>
          <w:szCs w:val="56"/>
        </w:rPr>
        <w:t>wsparcie na wdrażanie LSR</w:t>
      </w:r>
      <w:r w:rsidRPr="004E6668">
        <w:rPr>
          <w:sz w:val="56"/>
          <w:szCs w:val="56"/>
        </w:rPr>
        <w:t xml:space="preserve"> </w:t>
      </w:r>
      <w:r w:rsidR="00EF0100" w:rsidRPr="004E6668">
        <w:rPr>
          <w:sz w:val="56"/>
          <w:szCs w:val="56"/>
        </w:rPr>
        <w:br/>
      </w:r>
      <w:r w:rsidR="006266CE" w:rsidRPr="004E6668">
        <w:rPr>
          <w:sz w:val="56"/>
          <w:szCs w:val="56"/>
        </w:rPr>
        <w:t>Nr 2/2025</w:t>
      </w:r>
      <w:r w:rsidR="00DF5A5C" w:rsidRPr="004E6668">
        <w:rPr>
          <w:sz w:val="56"/>
          <w:szCs w:val="56"/>
        </w:rPr>
        <w:t xml:space="preserve"> </w:t>
      </w:r>
      <w:r w:rsidR="006F65D5" w:rsidRPr="004E6668">
        <w:rPr>
          <w:sz w:val="56"/>
          <w:szCs w:val="56"/>
        </w:rPr>
        <w:br/>
      </w:r>
      <w:r w:rsidR="006F65D5" w:rsidRPr="004E6668">
        <w:rPr>
          <w:rStyle w:val="PodtytuZnak"/>
          <w:color w:val="auto"/>
          <w:sz w:val="36"/>
          <w:szCs w:val="36"/>
        </w:rPr>
        <w:t xml:space="preserve">na operacje </w:t>
      </w:r>
      <w:r w:rsidR="00DF5A5C" w:rsidRPr="004E6668">
        <w:rPr>
          <w:rStyle w:val="PodtytuZnak"/>
          <w:color w:val="auto"/>
          <w:sz w:val="36"/>
          <w:szCs w:val="36"/>
        </w:rPr>
        <w:t xml:space="preserve">w zakresie </w:t>
      </w:r>
      <w:r w:rsidR="00EF0100" w:rsidRPr="004E6668">
        <w:rPr>
          <w:rStyle w:val="PodtytuZnak"/>
          <w:color w:val="auto"/>
          <w:sz w:val="36"/>
          <w:szCs w:val="36"/>
        </w:rPr>
        <w:br/>
      </w:r>
      <w:r w:rsidR="00E04C95" w:rsidRPr="004E6668">
        <w:rPr>
          <w:rStyle w:val="PodtytuZnak"/>
          <w:b/>
          <w:bCs/>
          <w:color w:val="auto"/>
          <w:sz w:val="56"/>
          <w:szCs w:val="56"/>
        </w:rPr>
        <w:t xml:space="preserve">rozwoju przedsiębiorczości poprzez </w:t>
      </w:r>
      <w:r w:rsidR="00F26F11" w:rsidRPr="004E6668">
        <w:rPr>
          <w:rStyle w:val="PodtytuZnak"/>
          <w:b/>
          <w:bCs/>
          <w:color w:val="auto"/>
          <w:sz w:val="56"/>
          <w:szCs w:val="56"/>
        </w:rPr>
        <w:t>Rozwijanie</w:t>
      </w:r>
      <w:r w:rsidR="00E04C95" w:rsidRPr="004E6668">
        <w:rPr>
          <w:rStyle w:val="PodtytuZnak"/>
          <w:b/>
          <w:bCs/>
          <w:color w:val="auto"/>
          <w:sz w:val="56"/>
          <w:szCs w:val="56"/>
        </w:rPr>
        <w:t xml:space="preserve"> pozarolniczej działalności gospodarczej</w:t>
      </w:r>
      <w:r w:rsidR="00E8375D" w:rsidRPr="004E6668">
        <w:rPr>
          <w:rStyle w:val="PodtytuZnak"/>
          <w:b/>
          <w:bCs/>
          <w:color w:val="auto"/>
          <w:sz w:val="56"/>
          <w:szCs w:val="56"/>
        </w:rPr>
        <w:t xml:space="preserve"> </w:t>
      </w:r>
      <w:r w:rsidR="006266CE" w:rsidRPr="004E6668">
        <w:rPr>
          <w:rStyle w:val="PodtytuZnak"/>
          <w:b/>
          <w:bCs/>
          <w:color w:val="auto"/>
          <w:sz w:val="56"/>
          <w:szCs w:val="56"/>
        </w:rPr>
        <w:t>(Rozwój dg)</w:t>
      </w:r>
      <w:r w:rsidR="00E8375D" w:rsidRPr="004E6668">
        <w:rPr>
          <w:rStyle w:val="PodtytuZnak"/>
          <w:color w:val="auto"/>
          <w:sz w:val="36"/>
          <w:szCs w:val="36"/>
        </w:rPr>
        <w:br/>
      </w:r>
      <w:r w:rsidR="00662B2B" w:rsidRPr="004E6668">
        <w:rPr>
          <w:rStyle w:val="PodtytuZnak"/>
          <w:color w:val="auto"/>
          <w:sz w:val="28"/>
          <w:szCs w:val="28"/>
        </w:rPr>
        <w:t>W ramach Lokalnej Stra</w:t>
      </w:r>
      <w:r w:rsidR="006266CE" w:rsidRPr="004E6668">
        <w:rPr>
          <w:rStyle w:val="PodtytuZnak"/>
          <w:color w:val="auto"/>
          <w:sz w:val="28"/>
          <w:szCs w:val="28"/>
        </w:rPr>
        <w:t>tegii Rozwoju Stowarzyszenia  Lokalnej grupy</w:t>
      </w:r>
      <w:r w:rsidR="00662B2B" w:rsidRPr="004E6668">
        <w:rPr>
          <w:rStyle w:val="PodtytuZnak"/>
          <w:color w:val="auto"/>
          <w:sz w:val="28"/>
          <w:szCs w:val="28"/>
        </w:rPr>
        <w:t xml:space="preserve"> Działania</w:t>
      </w:r>
      <w:r w:rsidR="006266CE" w:rsidRPr="004E6668">
        <w:rPr>
          <w:rStyle w:val="PodtytuZnak"/>
          <w:color w:val="auto"/>
          <w:sz w:val="28"/>
          <w:szCs w:val="28"/>
        </w:rPr>
        <w:t xml:space="preserve"> „Siła w grupie”</w:t>
      </w:r>
    </w:p>
    <w:p w:rsidR="00E4495E" w:rsidRPr="004E6668" w:rsidRDefault="00E8375D" w:rsidP="00E04C95">
      <w:pPr>
        <w:pStyle w:val="Tytu"/>
        <w:spacing w:line="276" w:lineRule="auto"/>
        <w:jc w:val="center"/>
        <w:rPr>
          <w:sz w:val="36"/>
          <w:szCs w:val="36"/>
        </w:rPr>
      </w:pPr>
      <w:r w:rsidRPr="004E6668">
        <w:rPr>
          <w:rStyle w:val="PodtytuZnak"/>
          <w:color w:val="auto"/>
          <w:sz w:val="28"/>
          <w:szCs w:val="28"/>
        </w:rPr>
        <w:t>w ramach planu strategicznego dla wspólnej polityki rolnej na lata 2023-2027 dla interwencji I.13.1 LEADER/RLKS</w:t>
      </w:r>
      <w:r w:rsidR="00662B2B" w:rsidRPr="004E6668">
        <w:rPr>
          <w:rStyle w:val="PodtytuZnak"/>
          <w:color w:val="auto"/>
          <w:sz w:val="28"/>
          <w:szCs w:val="28"/>
        </w:rPr>
        <w:t xml:space="preserve"> – komponent wdrażanie LSR</w:t>
      </w:r>
      <w:r w:rsidR="00DF5A5C" w:rsidRPr="004E6668">
        <w:rPr>
          <w:sz w:val="96"/>
          <w:szCs w:val="180"/>
        </w:rPr>
        <w:t xml:space="preserve"> </w:t>
      </w:r>
      <w:r w:rsidR="00DF5A5C" w:rsidRPr="004E6668">
        <w:br/>
      </w:r>
    </w:p>
    <w:p w:rsidR="006266CE" w:rsidRPr="004E6668" w:rsidRDefault="006266CE" w:rsidP="006266CE"/>
    <w:p w:rsidR="006266CE" w:rsidRPr="004E6668" w:rsidRDefault="006266CE" w:rsidP="006266CE">
      <w:r w:rsidRPr="004E6668">
        <w:t>Przedsięwzięcie LSR:</w:t>
      </w:r>
    </w:p>
    <w:p w:rsidR="006266CE" w:rsidRPr="004E6668" w:rsidRDefault="006266CE" w:rsidP="006266CE">
      <w:pPr>
        <w:rPr>
          <w:b/>
        </w:rPr>
      </w:pPr>
      <w:r w:rsidRPr="004E6668">
        <w:rPr>
          <w:b/>
        </w:rPr>
        <w:t>P.1.2 Rozwijanie pozarolniczej przyjaznej środowisku działalności gospodarczej.</w:t>
      </w:r>
    </w:p>
    <w:p w:rsidR="006F65D5" w:rsidRPr="004E6668" w:rsidRDefault="006F65D5" w:rsidP="006F65D5">
      <w:pPr>
        <w:jc w:val="center"/>
        <w:rPr>
          <w:rFonts w:cstheme="minorHAnsi"/>
        </w:rPr>
      </w:pPr>
    </w:p>
    <w:p w:rsidR="00BB295C" w:rsidRPr="004E6668" w:rsidRDefault="00BB295C" w:rsidP="006F65D5">
      <w:pPr>
        <w:jc w:val="center"/>
        <w:rPr>
          <w:rFonts w:cstheme="minorHAnsi"/>
        </w:rPr>
      </w:pPr>
    </w:p>
    <w:p w:rsidR="006266CE" w:rsidRPr="004E6668" w:rsidRDefault="006266CE" w:rsidP="006F65D5">
      <w:pPr>
        <w:jc w:val="center"/>
        <w:rPr>
          <w:rFonts w:cstheme="minorHAnsi"/>
        </w:rPr>
      </w:pPr>
    </w:p>
    <w:p w:rsidR="006266CE" w:rsidRPr="004E6668" w:rsidRDefault="006266CE" w:rsidP="006F65D5">
      <w:pPr>
        <w:jc w:val="center"/>
        <w:rPr>
          <w:rFonts w:cstheme="minorHAnsi"/>
        </w:rPr>
      </w:pPr>
    </w:p>
    <w:p w:rsidR="006266CE" w:rsidRPr="004E6668" w:rsidRDefault="006266CE" w:rsidP="006F65D5">
      <w:pPr>
        <w:jc w:val="center"/>
        <w:rPr>
          <w:rFonts w:cstheme="minorHAnsi"/>
        </w:rPr>
      </w:pPr>
    </w:p>
    <w:p w:rsidR="006266CE" w:rsidRPr="004E6668" w:rsidRDefault="006266CE" w:rsidP="006F65D5">
      <w:pPr>
        <w:jc w:val="center"/>
        <w:rPr>
          <w:rFonts w:cstheme="minorHAnsi"/>
        </w:rPr>
      </w:pPr>
    </w:p>
    <w:p w:rsidR="00C6722E" w:rsidRPr="004E6668" w:rsidRDefault="00C6722E" w:rsidP="006266CE">
      <w:pPr>
        <w:rPr>
          <w:rFonts w:cstheme="minorHAnsi"/>
        </w:rPr>
      </w:pPr>
    </w:p>
    <w:sdt>
      <w:sdtPr>
        <w:rPr>
          <w:rFonts w:asciiTheme="minorHAnsi" w:eastAsiaTheme="minorEastAsia" w:hAnsiTheme="minorHAnsi" w:cstheme="minorBidi"/>
          <w:caps w:val="0"/>
          <w:spacing w:val="0"/>
          <w:sz w:val="22"/>
          <w:szCs w:val="22"/>
        </w:rPr>
        <w:id w:val="524758103"/>
        <w:docPartObj>
          <w:docPartGallery w:val="Table of Contents"/>
          <w:docPartUnique/>
        </w:docPartObj>
      </w:sdtPr>
      <w:sdtEndPr>
        <w:rPr>
          <w:b/>
          <w:bCs/>
          <w:szCs w:val="21"/>
        </w:rPr>
      </w:sdtEndPr>
      <w:sdtContent>
        <w:p w:rsidR="006F65D5" w:rsidRPr="004E6668" w:rsidRDefault="006F65D5" w:rsidP="00E04C95">
          <w:pPr>
            <w:pStyle w:val="Nagwekspisutreci"/>
            <w:spacing w:before="0"/>
          </w:pPr>
          <w:r w:rsidRPr="004E6668">
            <w:t>Spis treści</w:t>
          </w:r>
        </w:p>
        <w:p w:rsidR="003D322C" w:rsidRPr="004E6668" w:rsidRDefault="003A0123">
          <w:pPr>
            <w:pStyle w:val="Spistreci1"/>
            <w:tabs>
              <w:tab w:val="right" w:leader="dot" w:pos="9344"/>
            </w:tabs>
            <w:rPr>
              <w:noProof/>
              <w:kern w:val="2"/>
              <w:sz w:val="24"/>
              <w:szCs w:val="24"/>
              <w:lang w:eastAsia="pl-PL"/>
            </w:rPr>
          </w:pPr>
          <w:r w:rsidRPr="003A0123">
            <w:fldChar w:fldCharType="begin"/>
          </w:r>
          <w:r w:rsidR="006F65D5" w:rsidRPr="004E6668">
            <w:instrText xml:space="preserve"> TOC \o "1-3" \h \z \u </w:instrText>
          </w:r>
          <w:r w:rsidRPr="003A0123">
            <w:fldChar w:fldCharType="separate"/>
          </w:r>
          <w:hyperlink w:anchor="_Toc211587832" w:history="1">
            <w:r w:rsidR="006266CE" w:rsidRPr="004E6668">
              <w:rPr>
                <w:rStyle w:val="Hipercze"/>
                <w:noProof/>
                <w:color w:val="auto"/>
              </w:rPr>
              <w:t>I. Słownik pojęć i wykaz skrótów</w:t>
            </w:r>
            <w:r w:rsidR="003D322C" w:rsidRPr="004E6668">
              <w:rPr>
                <w:noProof/>
                <w:webHidden/>
              </w:rPr>
              <w:tab/>
            </w:r>
            <w:r w:rsidRPr="004E6668">
              <w:rPr>
                <w:noProof/>
                <w:webHidden/>
              </w:rPr>
              <w:fldChar w:fldCharType="begin"/>
            </w:r>
            <w:r w:rsidR="003D322C" w:rsidRPr="004E6668">
              <w:rPr>
                <w:noProof/>
                <w:webHidden/>
              </w:rPr>
              <w:instrText xml:space="preserve"> PAGEREF _Toc211587832 \h </w:instrText>
            </w:r>
            <w:r w:rsidRPr="004E6668">
              <w:rPr>
                <w:noProof/>
                <w:webHidden/>
              </w:rPr>
            </w:r>
            <w:r w:rsidRPr="004E6668">
              <w:rPr>
                <w:noProof/>
                <w:webHidden/>
              </w:rPr>
              <w:fldChar w:fldCharType="separate"/>
            </w:r>
            <w:r w:rsidR="00390566">
              <w:rPr>
                <w:noProof/>
                <w:webHidden/>
              </w:rPr>
              <w:t>3</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33" w:history="1">
            <w:r w:rsidR="003D322C" w:rsidRPr="004E6668">
              <w:rPr>
                <w:rStyle w:val="Hipercze"/>
                <w:noProof/>
                <w:color w:val="auto"/>
              </w:rPr>
              <w:t>II. Postanowienia ogólne</w:t>
            </w:r>
            <w:r w:rsidR="003D322C" w:rsidRPr="004E6668">
              <w:rPr>
                <w:noProof/>
                <w:webHidden/>
              </w:rPr>
              <w:tab/>
            </w:r>
            <w:r w:rsidRPr="004E6668">
              <w:rPr>
                <w:noProof/>
                <w:webHidden/>
              </w:rPr>
              <w:fldChar w:fldCharType="begin"/>
            </w:r>
            <w:r w:rsidR="003D322C" w:rsidRPr="004E6668">
              <w:rPr>
                <w:noProof/>
                <w:webHidden/>
              </w:rPr>
              <w:instrText xml:space="preserve"> PAGEREF _Toc211587833 \h </w:instrText>
            </w:r>
            <w:r w:rsidRPr="004E6668">
              <w:rPr>
                <w:noProof/>
                <w:webHidden/>
              </w:rPr>
            </w:r>
            <w:r w:rsidRPr="004E6668">
              <w:rPr>
                <w:noProof/>
                <w:webHidden/>
              </w:rPr>
              <w:fldChar w:fldCharType="separate"/>
            </w:r>
            <w:r w:rsidR="00390566">
              <w:rPr>
                <w:noProof/>
                <w:webHidden/>
              </w:rPr>
              <w:t>3</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34" w:history="1">
            <w:r w:rsidR="003D322C" w:rsidRPr="004E6668">
              <w:rPr>
                <w:rStyle w:val="Hipercze"/>
                <w:noProof/>
                <w:color w:val="auto"/>
              </w:rPr>
              <w:t>III. Zakres wsparcia oraz wskaźniki realizacji operacji</w:t>
            </w:r>
            <w:r w:rsidR="003D322C" w:rsidRPr="004E6668">
              <w:rPr>
                <w:noProof/>
                <w:webHidden/>
              </w:rPr>
              <w:tab/>
            </w:r>
            <w:r w:rsidR="003231B4" w:rsidRPr="004E6668">
              <w:rPr>
                <w:noProof/>
                <w:webHidden/>
              </w:rPr>
              <w:t>7</w:t>
            </w:r>
          </w:hyperlink>
        </w:p>
        <w:p w:rsidR="003D322C" w:rsidRPr="004E6668" w:rsidRDefault="003A0123">
          <w:pPr>
            <w:pStyle w:val="Spistreci1"/>
            <w:tabs>
              <w:tab w:val="right" w:leader="dot" w:pos="9344"/>
            </w:tabs>
            <w:rPr>
              <w:noProof/>
              <w:kern w:val="2"/>
              <w:sz w:val="24"/>
              <w:szCs w:val="24"/>
              <w:lang w:eastAsia="pl-PL"/>
            </w:rPr>
          </w:pPr>
          <w:hyperlink w:anchor="_Toc211587835" w:history="1">
            <w:r w:rsidR="003D322C" w:rsidRPr="004E6668">
              <w:rPr>
                <w:rStyle w:val="Hipercze"/>
                <w:noProof/>
                <w:color w:val="auto"/>
              </w:rPr>
              <w:t>IV. Limit środków przeznaczonych na udzielenie wsparcia w ramach naboru wniosków</w:t>
            </w:r>
            <w:r w:rsidR="003D322C" w:rsidRPr="004E6668">
              <w:rPr>
                <w:noProof/>
                <w:webHidden/>
              </w:rPr>
              <w:tab/>
            </w:r>
            <w:r w:rsidR="003231B4" w:rsidRPr="004E6668">
              <w:rPr>
                <w:noProof/>
                <w:webHidden/>
              </w:rPr>
              <w:t>8</w:t>
            </w:r>
          </w:hyperlink>
        </w:p>
        <w:p w:rsidR="003D322C" w:rsidRPr="004E6668" w:rsidRDefault="003A0123">
          <w:pPr>
            <w:pStyle w:val="Spistreci1"/>
            <w:tabs>
              <w:tab w:val="right" w:leader="dot" w:pos="9344"/>
            </w:tabs>
            <w:rPr>
              <w:noProof/>
              <w:kern w:val="2"/>
              <w:sz w:val="24"/>
              <w:szCs w:val="24"/>
              <w:lang w:eastAsia="pl-PL"/>
            </w:rPr>
          </w:pPr>
          <w:hyperlink w:anchor="_Toc211587836" w:history="1">
            <w:r w:rsidR="003D322C" w:rsidRPr="004E6668">
              <w:rPr>
                <w:rStyle w:val="Hipercze"/>
                <w:noProof/>
                <w:color w:val="auto"/>
              </w:rPr>
              <w:t>V. Poziom wsparcia na wdrażanie LSR, kwota wsparcia lub minimalna i maksymalna kwota wsparcia</w:t>
            </w:r>
            <w:r w:rsidR="003D322C" w:rsidRPr="004E6668">
              <w:rPr>
                <w:noProof/>
                <w:webHidden/>
              </w:rPr>
              <w:tab/>
            </w:r>
            <w:r w:rsidR="00136128" w:rsidRPr="004E6668">
              <w:rPr>
                <w:noProof/>
                <w:webHidden/>
              </w:rPr>
              <w:t>8</w:t>
            </w:r>
          </w:hyperlink>
        </w:p>
        <w:p w:rsidR="003D322C" w:rsidRPr="004E6668" w:rsidRDefault="003A0123">
          <w:pPr>
            <w:pStyle w:val="Spistreci1"/>
            <w:tabs>
              <w:tab w:val="right" w:leader="dot" w:pos="9344"/>
            </w:tabs>
            <w:rPr>
              <w:noProof/>
              <w:kern w:val="2"/>
              <w:sz w:val="24"/>
              <w:szCs w:val="24"/>
              <w:lang w:eastAsia="pl-PL"/>
            </w:rPr>
          </w:pPr>
          <w:hyperlink w:anchor="_Toc211587837" w:history="1">
            <w:r w:rsidR="003D322C" w:rsidRPr="004E6668">
              <w:rPr>
                <w:rStyle w:val="Hipercze"/>
                <w:noProof/>
                <w:color w:val="auto"/>
              </w:rPr>
              <w:t>VI. Forma wsparcia na wdrażanie LSR</w:t>
            </w:r>
            <w:r w:rsidR="003D322C" w:rsidRPr="004E6668">
              <w:rPr>
                <w:noProof/>
                <w:webHidden/>
              </w:rPr>
              <w:tab/>
            </w:r>
            <w:r w:rsidR="00136128" w:rsidRPr="004E6668">
              <w:rPr>
                <w:noProof/>
                <w:webHidden/>
              </w:rPr>
              <w:t>8</w:t>
            </w:r>
          </w:hyperlink>
        </w:p>
        <w:p w:rsidR="003D322C" w:rsidRPr="004E6668" w:rsidRDefault="003A0123">
          <w:pPr>
            <w:pStyle w:val="Spistreci1"/>
            <w:tabs>
              <w:tab w:val="right" w:leader="dot" w:pos="9344"/>
            </w:tabs>
            <w:rPr>
              <w:noProof/>
              <w:kern w:val="2"/>
              <w:sz w:val="24"/>
              <w:szCs w:val="24"/>
              <w:lang w:eastAsia="pl-PL"/>
            </w:rPr>
          </w:pPr>
          <w:hyperlink w:anchor="_Toc211587838" w:history="1">
            <w:r w:rsidR="003D322C" w:rsidRPr="004E6668">
              <w:rPr>
                <w:rStyle w:val="Hipercze"/>
                <w:noProof/>
                <w:color w:val="auto"/>
              </w:rPr>
              <w:t>VII. Warunki udzielania wsparcia na wdrażanie LSR</w:t>
            </w:r>
            <w:r w:rsidR="003D322C" w:rsidRPr="004E6668">
              <w:rPr>
                <w:noProof/>
                <w:webHidden/>
              </w:rPr>
              <w:tab/>
            </w:r>
            <w:r w:rsidR="00136128" w:rsidRPr="004E6668">
              <w:rPr>
                <w:noProof/>
                <w:webHidden/>
              </w:rPr>
              <w:t>9</w:t>
            </w:r>
          </w:hyperlink>
        </w:p>
        <w:p w:rsidR="003D322C" w:rsidRPr="004E6668" w:rsidRDefault="003A0123">
          <w:pPr>
            <w:pStyle w:val="Spistreci2"/>
            <w:tabs>
              <w:tab w:val="right" w:leader="dot" w:pos="9344"/>
            </w:tabs>
            <w:rPr>
              <w:noProof/>
              <w:kern w:val="2"/>
              <w:sz w:val="24"/>
              <w:szCs w:val="24"/>
              <w:lang w:eastAsia="pl-PL"/>
            </w:rPr>
          </w:pPr>
          <w:hyperlink w:anchor="_Toc211587839" w:history="1">
            <w:r w:rsidR="003D322C" w:rsidRPr="004E6668">
              <w:rPr>
                <w:rStyle w:val="Hipercze"/>
                <w:noProof/>
                <w:color w:val="auto"/>
              </w:rPr>
              <w:t>VII.1. Warunki podmiotowe</w:t>
            </w:r>
            <w:r w:rsidR="003D322C" w:rsidRPr="004E6668">
              <w:rPr>
                <w:noProof/>
                <w:webHidden/>
              </w:rPr>
              <w:tab/>
            </w:r>
            <w:r w:rsidR="00136128" w:rsidRPr="004E6668">
              <w:rPr>
                <w:noProof/>
                <w:webHidden/>
              </w:rPr>
              <w:t>9</w:t>
            </w:r>
          </w:hyperlink>
        </w:p>
        <w:p w:rsidR="003D322C" w:rsidRPr="004E6668" w:rsidRDefault="003A0123">
          <w:pPr>
            <w:pStyle w:val="Spistreci2"/>
            <w:tabs>
              <w:tab w:val="right" w:leader="dot" w:pos="9344"/>
            </w:tabs>
            <w:rPr>
              <w:noProof/>
              <w:kern w:val="2"/>
              <w:sz w:val="24"/>
              <w:szCs w:val="24"/>
              <w:lang w:eastAsia="pl-PL"/>
            </w:rPr>
          </w:pPr>
          <w:hyperlink w:anchor="_Toc211587840" w:history="1">
            <w:r w:rsidR="003D322C" w:rsidRPr="004E6668">
              <w:rPr>
                <w:rStyle w:val="Hipercze"/>
                <w:noProof/>
                <w:color w:val="auto"/>
              </w:rPr>
              <w:t>VII.2. Warunki przedmiotowe</w:t>
            </w:r>
            <w:r w:rsidR="003D322C" w:rsidRPr="004E6668">
              <w:rPr>
                <w:noProof/>
                <w:webHidden/>
              </w:rPr>
              <w:tab/>
            </w:r>
            <w:r w:rsidRPr="004E6668">
              <w:rPr>
                <w:noProof/>
                <w:webHidden/>
              </w:rPr>
              <w:fldChar w:fldCharType="begin"/>
            </w:r>
            <w:r w:rsidR="003D322C" w:rsidRPr="004E6668">
              <w:rPr>
                <w:noProof/>
                <w:webHidden/>
              </w:rPr>
              <w:instrText xml:space="preserve"> PAGEREF _Toc211587840 \h </w:instrText>
            </w:r>
            <w:r w:rsidRPr="004E6668">
              <w:rPr>
                <w:noProof/>
                <w:webHidden/>
              </w:rPr>
            </w:r>
            <w:r w:rsidRPr="004E6668">
              <w:rPr>
                <w:noProof/>
                <w:webHidden/>
              </w:rPr>
              <w:fldChar w:fldCharType="separate"/>
            </w:r>
            <w:r w:rsidR="00390566">
              <w:rPr>
                <w:noProof/>
                <w:webHidden/>
              </w:rPr>
              <w:t>12</w:t>
            </w:r>
            <w:r w:rsidRPr="004E6668">
              <w:rPr>
                <w:noProof/>
                <w:webHidden/>
              </w:rPr>
              <w:fldChar w:fldCharType="end"/>
            </w:r>
          </w:hyperlink>
        </w:p>
        <w:p w:rsidR="003D322C" w:rsidRPr="004E6668" w:rsidRDefault="003A0123">
          <w:pPr>
            <w:pStyle w:val="Spistreci2"/>
            <w:tabs>
              <w:tab w:val="right" w:leader="dot" w:pos="9344"/>
            </w:tabs>
            <w:rPr>
              <w:noProof/>
              <w:kern w:val="2"/>
              <w:sz w:val="24"/>
              <w:szCs w:val="24"/>
              <w:lang w:eastAsia="pl-PL"/>
            </w:rPr>
          </w:pPr>
          <w:hyperlink w:anchor="_Toc211587841" w:history="1">
            <w:r w:rsidR="003D322C" w:rsidRPr="004E6668">
              <w:rPr>
                <w:rStyle w:val="Hipercze"/>
                <w:noProof/>
                <w:color w:val="auto"/>
              </w:rPr>
              <w:t>VII.3. Pozostałe warunki udzielania wsparcia wynikające z procedury wyboru operacji</w:t>
            </w:r>
            <w:r w:rsidR="003D322C" w:rsidRPr="004E6668">
              <w:rPr>
                <w:noProof/>
                <w:webHidden/>
              </w:rPr>
              <w:tab/>
            </w:r>
            <w:r w:rsidRPr="004E6668">
              <w:rPr>
                <w:noProof/>
                <w:webHidden/>
              </w:rPr>
              <w:fldChar w:fldCharType="begin"/>
            </w:r>
            <w:r w:rsidR="003D322C" w:rsidRPr="004E6668">
              <w:rPr>
                <w:noProof/>
                <w:webHidden/>
              </w:rPr>
              <w:instrText xml:space="preserve"> PAGEREF _Toc211587841 \h </w:instrText>
            </w:r>
            <w:r w:rsidRPr="004E6668">
              <w:rPr>
                <w:noProof/>
                <w:webHidden/>
              </w:rPr>
            </w:r>
            <w:r w:rsidRPr="004E6668">
              <w:rPr>
                <w:noProof/>
                <w:webHidden/>
              </w:rPr>
              <w:fldChar w:fldCharType="separate"/>
            </w:r>
            <w:r w:rsidR="00390566">
              <w:rPr>
                <w:noProof/>
                <w:webHidden/>
              </w:rPr>
              <w:t>13</w:t>
            </w:r>
            <w:r w:rsidRPr="004E6668">
              <w:rPr>
                <w:noProof/>
                <w:webHidden/>
              </w:rPr>
              <w:fldChar w:fldCharType="end"/>
            </w:r>
          </w:hyperlink>
        </w:p>
        <w:p w:rsidR="003D322C" w:rsidRPr="004E6668" w:rsidRDefault="003A0123">
          <w:pPr>
            <w:pStyle w:val="Spistreci2"/>
            <w:tabs>
              <w:tab w:val="right" w:leader="dot" w:pos="9344"/>
            </w:tabs>
            <w:rPr>
              <w:noProof/>
              <w:kern w:val="2"/>
              <w:sz w:val="24"/>
              <w:szCs w:val="24"/>
              <w:lang w:eastAsia="pl-PL"/>
            </w:rPr>
          </w:pPr>
          <w:hyperlink w:anchor="_Toc211587842" w:history="1">
            <w:r w:rsidR="003D322C" w:rsidRPr="004E6668">
              <w:rPr>
                <w:rStyle w:val="Hipercze"/>
                <w:noProof/>
                <w:color w:val="auto"/>
              </w:rPr>
              <w:t>VII.4. Zasady kwalifikowalności kosztów</w:t>
            </w:r>
            <w:r w:rsidR="003D322C" w:rsidRPr="004E6668">
              <w:rPr>
                <w:noProof/>
                <w:webHidden/>
              </w:rPr>
              <w:tab/>
            </w:r>
            <w:r w:rsidRPr="004E6668">
              <w:rPr>
                <w:noProof/>
                <w:webHidden/>
              </w:rPr>
              <w:fldChar w:fldCharType="begin"/>
            </w:r>
            <w:r w:rsidR="003D322C" w:rsidRPr="004E6668">
              <w:rPr>
                <w:noProof/>
                <w:webHidden/>
              </w:rPr>
              <w:instrText xml:space="preserve"> PAGEREF _Toc211587842 \h </w:instrText>
            </w:r>
            <w:r w:rsidRPr="004E6668">
              <w:rPr>
                <w:noProof/>
                <w:webHidden/>
              </w:rPr>
            </w:r>
            <w:r w:rsidRPr="004E6668">
              <w:rPr>
                <w:noProof/>
                <w:webHidden/>
              </w:rPr>
              <w:fldChar w:fldCharType="separate"/>
            </w:r>
            <w:r w:rsidR="00390566">
              <w:rPr>
                <w:noProof/>
                <w:webHidden/>
              </w:rPr>
              <w:t>14</w:t>
            </w:r>
            <w:r w:rsidRPr="004E6668">
              <w:rPr>
                <w:noProof/>
                <w:webHidden/>
              </w:rPr>
              <w:fldChar w:fldCharType="end"/>
            </w:r>
          </w:hyperlink>
        </w:p>
        <w:p w:rsidR="003D322C" w:rsidRPr="004E6668" w:rsidRDefault="003A0123">
          <w:pPr>
            <w:pStyle w:val="Spistreci3"/>
            <w:tabs>
              <w:tab w:val="right" w:leader="dot" w:pos="9344"/>
            </w:tabs>
            <w:rPr>
              <w:noProof/>
              <w:kern w:val="2"/>
              <w:sz w:val="24"/>
              <w:szCs w:val="24"/>
              <w:lang w:eastAsia="pl-PL"/>
            </w:rPr>
          </w:pPr>
          <w:hyperlink w:anchor="_Toc211587843" w:history="1">
            <w:r w:rsidR="003D322C" w:rsidRPr="004E6668">
              <w:rPr>
                <w:rStyle w:val="Hipercze"/>
                <w:noProof/>
                <w:color w:val="auto"/>
              </w:rPr>
              <w:t>VII.4.1. Ogólne zasady kwalifikowalności</w:t>
            </w:r>
            <w:r w:rsidR="003D322C" w:rsidRPr="004E6668">
              <w:rPr>
                <w:noProof/>
                <w:webHidden/>
              </w:rPr>
              <w:tab/>
            </w:r>
            <w:r w:rsidRPr="004E6668">
              <w:rPr>
                <w:noProof/>
                <w:webHidden/>
              </w:rPr>
              <w:fldChar w:fldCharType="begin"/>
            </w:r>
            <w:r w:rsidR="003D322C" w:rsidRPr="004E6668">
              <w:rPr>
                <w:noProof/>
                <w:webHidden/>
              </w:rPr>
              <w:instrText xml:space="preserve"> PAGEREF _Toc211587843 \h </w:instrText>
            </w:r>
            <w:r w:rsidRPr="004E6668">
              <w:rPr>
                <w:noProof/>
                <w:webHidden/>
              </w:rPr>
            </w:r>
            <w:r w:rsidRPr="004E6668">
              <w:rPr>
                <w:noProof/>
                <w:webHidden/>
              </w:rPr>
              <w:fldChar w:fldCharType="separate"/>
            </w:r>
            <w:r w:rsidR="00390566">
              <w:rPr>
                <w:noProof/>
                <w:webHidden/>
              </w:rPr>
              <w:t>14</w:t>
            </w:r>
            <w:r w:rsidRPr="004E6668">
              <w:rPr>
                <w:noProof/>
                <w:webHidden/>
              </w:rPr>
              <w:fldChar w:fldCharType="end"/>
            </w:r>
          </w:hyperlink>
        </w:p>
        <w:p w:rsidR="003D322C" w:rsidRPr="004E6668" w:rsidRDefault="003A0123">
          <w:pPr>
            <w:pStyle w:val="Spistreci3"/>
            <w:tabs>
              <w:tab w:val="right" w:leader="dot" w:pos="9344"/>
            </w:tabs>
            <w:rPr>
              <w:noProof/>
              <w:kern w:val="2"/>
              <w:sz w:val="24"/>
              <w:szCs w:val="24"/>
              <w:lang w:eastAsia="pl-PL"/>
            </w:rPr>
          </w:pPr>
          <w:hyperlink w:anchor="_Toc211587844" w:history="1">
            <w:r w:rsidR="003D322C" w:rsidRPr="004E6668">
              <w:rPr>
                <w:rStyle w:val="Hipercze"/>
                <w:noProof/>
                <w:color w:val="auto"/>
              </w:rPr>
              <w:t>VII.4.2. Koszty niekwalifikowalne</w:t>
            </w:r>
            <w:r w:rsidR="003D322C" w:rsidRPr="004E6668">
              <w:rPr>
                <w:noProof/>
                <w:webHidden/>
              </w:rPr>
              <w:tab/>
            </w:r>
            <w:r w:rsidRPr="004E6668">
              <w:rPr>
                <w:noProof/>
                <w:webHidden/>
              </w:rPr>
              <w:fldChar w:fldCharType="begin"/>
            </w:r>
            <w:r w:rsidR="003D322C" w:rsidRPr="004E6668">
              <w:rPr>
                <w:noProof/>
                <w:webHidden/>
              </w:rPr>
              <w:instrText xml:space="preserve"> PAGEREF _Toc211587844 \h </w:instrText>
            </w:r>
            <w:r w:rsidRPr="004E6668">
              <w:rPr>
                <w:noProof/>
                <w:webHidden/>
              </w:rPr>
            </w:r>
            <w:r w:rsidRPr="004E6668">
              <w:rPr>
                <w:noProof/>
                <w:webHidden/>
              </w:rPr>
              <w:fldChar w:fldCharType="separate"/>
            </w:r>
            <w:r w:rsidR="00390566">
              <w:rPr>
                <w:noProof/>
                <w:webHidden/>
              </w:rPr>
              <w:t>15</w:t>
            </w:r>
            <w:r w:rsidRPr="004E6668">
              <w:rPr>
                <w:noProof/>
                <w:webHidden/>
              </w:rPr>
              <w:fldChar w:fldCharType="end"/>
            </w:r>
          </w:hyperlink>
        </w:p>
        <w:p w:rsidR="003D322C" w:rsidRPr="004E6668" w:rsidRDefault="003A0123" w:rsidP="00DC2FCA">
          <w:pPr>
            <w:pStyle w:val="Spistreci3"/>
            <w:tabs>
              <w:tab w:val="right" w:leader="dot" w:pos="9344"/>
            </w:tabs>
            <w:rPr>
              <w:noProof/>
              <w:kern w:val="2"/>
              <w:sz w:val="24"/>
              <w:szCs w:val="24"/>
              <w:lang w:eastAsia="pl-PL"/>
            </w:rPr>
          </w:pPr>
          <w:hyperlink w:anchor="_Toc211587845" w:history="1">
            <w:r w:rsidR="003D322C" w:rsidRPr="004E6668">
              <w:rPr>
                <w:rStyle w:val="Hipercze"/>
                <w:noProof/>
                <w:color w:val="auto"/>
              </w:rPr>
              <w:t>VII.4.3. Racjonalność</w:t>
            </w:r>
            <w:r w:rsidR="003D322C" w:rsidRPr="004E6668">
              <w:rPr>
                <w:noProof/>
                <w:webHidden/>
              </w:rPr>
              <w:tab/>
            </w:r>
            <w:r w:rsidRPr="004E6668">
              <w:rPr>
                <w:noProof/>
                <w:webHidden/>
              </w:rPr>
              <w:fldChar w:fldCharType="begin"/>
            </w:r>
            <w:r w:rsidR="003D322C" w:rsidRPr="004E6668">
              <w:rPr>
                <w:noProof/>
                <w:webHidden/>
              </w:rPr>
              <w:instrText xml:space="preserve"> PAGEREF _Toc211587845 \h </w:instrText>
            </w:r>
            <w:r w:rsidRPr="004E6668">
              <w:rPr>
                <w:noProof/>
                <w:webHidden/>
              </w:rPr>
            </w:r>
            <w:r w:rsidRPr="004E6668">
              <w:rPr>
                <w:noProof/>
                <w:webHidden/>
              </w:rPr>
              <w:fldChar w:fldCharType="separate"/>
            </w:r>
            <w:r w:rsidR="00390566">
              <w:rPr>
                <w:noProof/>
                <w:webHidden/>
              </w:rPr>
              <w:t>16</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50" w:history="1">
            <w:r w:rsidR="003D322C" w:rsidRPr="004E6668">
              <w:rPr>
                <w:rStyle w:val="Hipercze"/>
                <w:noProof/>
                <w:color w:val="auto"/>
              </w:rPr>
              <w:t>VIII. Kryteria wyboru operacji</w:t>
            </w:r>
            <w:r w:rsidR="003D322C" w:rsidRPr="004E6668">
              <w:rPr>
                <w:noProof/>
                <w:webHidden/>
              </w:rPr>
              <w:tab/>
            </w:r>
            <w:r w:rsidRPr="004E6668">
              <w:rPr>
                <w:noProof/>
                <w:webHidden/>
              </w:rPr>
              <w:fldChar w:fldCharType="begin"/>
            </w:r>
            <w:r w:rsidR="003D322C" w:rsidRPr="004E6668">
              <w:rPr>
                <w:noProof/>
                <w:webHidden/>
              </w:rPr>
              <w:instrText xml:space="preserve"> PAGEREF _Toc211587850 \h </w:instrText>
            </w:r>
            <w:r w:rsidRPr="004E6668">
              <w:rPr>
                <w:noProof/>
                <w:webHidden/>
              </w:rPr>
            </w:r>
            <w:r w:rsidRPr="004E6668">
              <w:rPr>
                <w:noProof/>
                <w:webHidden/>
              </w:rPr>
              <w:fldChar w:fldCharType="separate"/>
            </w:r>
            <w:r w:rsidR="00390566">
              <w:rPr>
                <w:noProof/>
                <w:webHidden/>
              </w:rPr>
              <w:t>17</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51" w:history="1">
            <w:r w:rsidR="003D322C" w:rsidRPr="004E6668">
              <w:rPr>
                <w:rStyle w:val="Hipercze"/>
                <w:noProof/>
                <w:color w:val="auto"/>
              </w:rPr>
              <w:t>IX. Procedura udzielania wsparcia na wdrażanie LSR</w:t>
            </w:r>
            <w:r w:rsidR="003D322C" w:rsidRPr="004E6668">
              <w:rPr>
                <w:noProof/>
                <w:webHidden/>
              </w:rPr>
              <w:tab/>
            </w:r>
            <w:r w:rsidR="003231B4" w:rsidRPr="004E6668">
              <w:rPr>
                <w:noProof/>
                <w:webHidden/>
              </w:rPr>
              <w:t>18</w:t>
            </w:r>
          </w:hyperlink>
        </w:p>
        <w:p w:rsidR="003D322C" w:rsidRPr="004E6668" w:rsidRDefault="003A0123">
          <w:pPr>
            <w:pStyle w:val="Spistreci2"/>
            <w:tabs>
              <w:tab w:val="right" w:leader="dot" w:pos="9344"/>
            </w:tabs>
            <w:rPr>
              <w:noProof/>
              <w:kern w:val="2"/>
              <w:sz w:val="24"/>
              <w:szCs w:val="24"/>
              <w:lang w:eastAsia="pl-PL"/>
            </w:rPr>
          </w:pPr>
          <w:hyperlink w:anchor="_Toc211587852" w:history="1">
            <w:r w:rsidR="003D322C" w:rsidRPr="004E6668">
              <w:rPr>
                <w:rStyle w:val="Hipercze"/>
                <w:noProof/>
                <w:color w:val="auto"/>
              </w:rPr>
              <w:t>IX.1. Postępowanie przed LGD</w:t>
            </w:r>
            <w:r w:rsidR="003D322C" w:rsidRPr="004E6668">
              <w:rPr>
                <w:noProof/>
                <w:webHidden/>
              </w:rPr>
              <w:tab/>
            </w:r>
            <w:r w:rsidR="003231B4" w:rsidRPr="004E6668">
              <w:rPr>
                <w:noProof/>
                <w:webHidden/>
              </w:rPr>
              <w:t>18</w:t>
            </w:r>
          </w:hyperlink>
        </w:p>
        <w:p w:rsidR="003D322C" w:rsidRPr="004E6668" w:rsidRDefault="003A0123">
          <w:pPr>
            <w:pStyle w:val="Spistreci2"/>
            <w:tabs>
              <w:tab w:val="right" w:leader="dot" w:pos="9344"/>
            </w:tabs>
            <w:rPr>
              <w:noProof/>
              <w:kern w:val="2"/>
              <w:sz w:val="24"/>
              <w:szCs w:val="24"/>
              <w:lang w:eastAsia="pl-PL"/>
            </w:rPr>
          </w:pPr>
          <w:hyperlink w:anchor="_Toc211587853" w:history="1">
            <w:r w:rsidR="005258A2" w:rsidRPr="004E6668">
              <w:rPr>
                <w:rStyle w:val="Hipercze"/>
                <w:noProof/>
                <w:color w:val="auto"/>
              </w:rPr>
              <w:t>IX.2. Postępowanie przed Z</w:t>
            </w:r>
            <w:r w:rsidR="003D322C" w:rsidRPr="004E6668">
              <w:rPr>
                <w:rStyle w:val="Hipercze"/>
                <w:noProof/>
                <w:color w:val="auto"/>
              </w:rPr>
              <w:t>W</w:t>
            </w:r>
            <w:r w:rsidR="003D322C" w:rsidRPr="004E6668">
              <w:rPr>
                <w:noProof/>
                <w:webHidden/>
              </w:rPr>
              <w:tab/>
            </w:r>
            <w:r w:rsidRPr="004E6668">
              <w:rPr>
                <w:noProof/>
                <w:webHidden/>
              </w:rPr>
              <w:fldChar w:fldCharType="begin"/>
            </w:r>
            <w:r w:rsidR="003D322C" w:rsidRPr="004E6668">
              <w:rPr>
                <w:noProof/>
                <w:webHidden/>
              </w:rPr>
              <w:instrText xml:space="preserve"> PAGEREF _Toc211587853 \h </w:instrText>
            </w:r>
            <w:r w:rsidRPr="004E6668">
              <w:rPr>
                <w:noProof/>
                <w:webHidden/>
              </w:rPr>
            </w:r>
            <w:r w:rsidRPr="004E6668">
              <w:rPr>
                <w:noProof/>
                <w:webHidden/>
              </w:rPr>
              <w:fldChar w:fldCharType="separate"/>
            </w:r>
            <w:r w:rsidR="00390566">
              <w:rPr>
                <w:noProof/>
                <w:webHidden/>
              </w:rPr>
              <w:t>19</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54" w:history="1">
            <w:r w:rsidR="003D322C" w:rsidRPr="004E6668">
              <w:rPr>
                <w:rStyle w:val="Hipercze"/>
                <w:noProof/>
                <w:color w:val="auto"/>
              </w:rPr>
              <w:t>X. Termin składania wniosków o przyznanie pomocy</w:t>
            </w:r>
            <w:r w:rsidR="003D322C" w:rsidRPr="004E6668">
              <w:rPr>
                <w:noProof/>
                <w:webHidden/>
              </w:rPr>
              <w:tab/>
            </w:r>
            <w:r w:rsidRPr="004E6668">
              <w:rPr>
                <w:noProof/>
                <w:webHidden/>
              </w:rPr>
              <w:fldChar w:fldCharType="begin"/>
            </w:r>
            <w:r w:rsidR="003D322C" w:rsidRPr="004E6668">
              <w:rPr>
                <w:noProof/>
                <w:webHidden/>
              </w:rPr>
              <w:instrText xml:space="preserve"> PAGEREF _Toc211587854 \h </w:instrText>
            </w:r>
            <w:r w:rsidRPr="004E6668">
              <w:rPr>
                <w:noProof/>
                <w:webHidden/>
              </w:rPr>
            </w:r>
            <w:r w:rsidRPr="004E6668">
              <w:rPr>
                <w:noProof/>
                <w:webHidden/>
              </w:rPr>
              <w:fldChar w:fldCharType="separate"/>
            </w:r>
            <w:r w:rsidR="00390566">
              <w:rPr>
                <w:noProof/>
                <w:webHidden/>
              </w:rPr>
              <w:t>20</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55" w:history="1">
            <w:r w:rsidR="003D322C" w:rsidRPr="004E6668">
              <w:rPr>
                <w:rStyle w:val="Hipercze"/>
                <w:noProof/>
                <w:color w:val="auto"/>
              </w:rPr>
              <w:t>XI. Sposób i forma składania wniosków o przyznanie pomocy oraz informacja o dokumentach niezbędnych do udzielenia wsparcia na wdrażanie LSR</w:t>
            </w:r>
            <w:r w:rsidR="003D322C" w:rsidRPr="004E6668">
              <w:rPr>
                <w:noProof/>
                <w:webHidden/>
              </w:rPr>
              <w:tab/>
            </w:r>
            <w:r w:rsidRPr="004E6668">
              <w:rPr>
                <w:noProof/>
                <w:webHidden/>
              </w:rPr>
              <w:fldChar w:fldCharType="begin"/>
            </w:r>
            <w:r w:rsidR="003D322C" w:rsidRPr="004E6668">
              <w:rPr>
                <w:noProof/>
                <w:webHidden/>
              </w:rPr>
              <w:instrText xml:space="preserve"> PAGEREF _Toc211587855 \h </w:instrText>
            </w:r>
            <w:r w:rsidRPr="004E6668">
              <w:rPr>
                <w:noProof/>
                <w:webHidden/>
              </w:rPr>
            </w:r>
            <w:r w:rsidRPr="004E6668">
              <w:rPr>
                <w:noProof/>
                <w:webHidden/>
              </w:rPr>
              <w:fldChar w:fldCharType="separate"/>
            </w:r>
            <w:r w:rsidR="00390566">
              <w:rPr>
                <w:noProof/>
                <w:webHidden/>
              </w:rPr>
              <w:t>23</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56" w:history="1">
            <w:r w:rsidR="003D322C" w:rsidRPr="004E6668">
              <w:rPr>
                <w:rStyle w:val="Hipercze"/>
                <w:noProof/>
                <w:color w:val="auto"/>
              </w:rPr>
              <w:t>XII. Zakres, w jakim możliwe jest uzupełnianie lub poprawianie wniosków o przyznanie pomocy oraz sposób, forma i termin złożenia uzupełnień i poprawek</w:t>
            </w:r>
            <w:r w:rsidR="003D322C" w:rsidRPr="004E6668">
              <w:rPr>
                <w:noProof/>
                <w:webHidden/>
              </w:rPr>
              <w:tab/>
            </w:r>
            <w:r w:rsidRPr="004E6668">
              <w:rPr>
                <w:noProof/>
                <w:webHidden/>
              </w:rPr>
              <w:fldChar w:fldCharType="begin"/>
            </w:r>
            <w:r w:rsidR="003D322C" w:rsidRPr="004E6668">
              <w:rPr>
                <w:noProof/>
                <w:webHidden/>
              </w:rPr>
              <w:instrText xml:space="preserve"> PAGEREF _Toc211587856 \h </w:instrText>
            </w:r>
            <w:r w:rsidRPr="004E6668">
              <w:rPr>
                <w:noProof/>
                <w:webHidden/>
              </w:rPr>
            </w:r>
            <w:r w:rsidRPr="004E6668">
              <w:rPr>
                <w:noProof/>
                <w:webHidden/>
              </w:rPr>
              <w:fldChar w:fldCharType="separate"/>
            </w:r>
            <w:r w:rsidR="00390566">
              <w:rPr>
                <w:noProof/>
                <w:webHidden/>
              </w:rPr>
              <w:t>25</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57" w:history="1">
            <w:r w:rsidR="003D322C" w:rsidRPr="004E6668">
              <w:rPr>
                <w:rStyle w:val="Hipercze"/>
                <w:noProof/>
                <w:color w:val="auto"/>
              </w:rPr>
              <w:t>XIII. Sposób wymiany korespondencji między wnioskodawcą a LGD i zarządem województwa</w:t>
            </w:r>
            <w:r w:rsidR="003D322C" w:rsidRPr="004E6668">
              <w:rPr>
                <w:noProof/>
                <w:webHidden/>
              </w:rPr>
              <w:tab/>
            </w:r>
            <w:r w:rsidR="003231B4" w:rsidRPr="004E6668">
              <w:rPr>
                <w:noProof/>
                <w:webHidden/>
              </w:rPr>
              <w:t>27</w:t>
            </w:r>
          </w:hyperlink>
        </w:p>
        <w:p w:rsidR="003D322C" w:rsidRPr="004E6668" w:rsidRDefault="003A0123">
          <w:pPr>
            <w:pStyle w:val="Spistreci1"/>
            <w:tabs>
              <w:tab w:val="right" w:leader="dot" w:pos="9344"/>
            </w:tabs>
            <w:rPr>
              <w:noProof/>
              <w:kern w:val="2"/>
              <w:sz w:val="24"/>
              <w:szCs w:val="24"/>
              <w:lang w:eastAsia="pl-PL"/>
            </w:rPr>
          </w:pPr>
          <w:hyperlink w:anchor="_Toc211587858" w:history="1">
            <w:r w:rsidR="003D322C" w:rsidRPr="004E6668">
              <w:rPr>
                <w:rStyle w:val="Hipercze"/>
                <w:noProof/>
                <w:color w:val="auto"/>
              </w:rPr>
              <w:t>XIV. Czynności, które powinny być dokonane przed przyznaniem pomocy oraz termin ich dokonania</w:t>
            </w:r>
            <w:r w:rsidR="003D322C" w:rsidRPr="004E6668">
              <w:rPr>
                <w:noProof/>
                <w:webHidden/>
              </w:rPr>
              <w:tab/>
            </w:r>
            <w:r w:rsidRPr="004E6668">
              <w:rPr>
                <w:noProof/>
                <w:webHidden/>
              </w:rPr>
              <w:fldChar w:fldCharType="begin"/>
            </w:r>
            <w:r w:rsidR="003D322C" w:rsidRPr="004E6668">
              <w:rPr>
                <w:noProof/>
                <w:webHidden/>
              </w:rPr>
              <w:instrText xml:space="preserve"> PAGEREF _Toc211587858 \h </w:instrText>
            </w:r>
            <w:r w:rsidRPr="004E6668">
              <w:rPr>
                <w:noProof/>
                <w:webHidden/>
              </w:rPr>
            </w:r>
            <w:r w:rsidRPr="004E6668">
              <w:rPr>
                <w:noProof/>
                <w:webHidden/>
              </w:rPr>
              <w:fldChar w:fldCharType="separate"/>
            </w:r>
            <w:r w:rsidR="00390566">
              <w:rPr>
                <w:noProof/>
                <w:webHidden/>
              </w:rPr>
              <w:t>28</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59" w:history="1">
            <w:r w:rsidR="003D322C" w:rsidRPr="004E6668">
              <w:rPr>
                <w:rStyle w:val="Hipercze"/>
                <w:noProof/>
                <w:color w:val="auto"/>
              </w:rPr>
              <w:t>XV. Informacja o miejscu udostępnienia LSR, formularza wniosku o przyznanie pomocy oraz formularza umowy o przyznaniu pomocy</w:t>
            </w:r>
            <w:r w:rsidR="003D322C" w:rsidRPr="004E6668">
              <w:rPr>
                <w:noProof/>
                <w:webHidden/>
              </w:rPr>
              <w:tab/>
            </w:r>
            <w:r w:rsidRPr="004E6668">
              <w:rPr>
                <w:noProof/>
                <w:webHidden/>
              </w:rPr>
              <w:fldChar w:fldCharType="begin"/>
            </w:r>
            <w:r w:rsidR="003D322C" w:rsidRPr="004E6668">
              <w:rPr>
                <w:noProof/>
                <w:webHidden/>
              </w:rPr>
              <w:instrText xml:space="preserve"> PAGEREF _Toc211587859 \h </w:instrText>
            </w:r>
            <w:r w:rsidRPr="004E6668">
              <w:rPr>
                <w:noProof/>
                <w:webHidden/>
              </w:rPr>
            </w:r>
            <w:r w:rsidRPr="004E6668">
              <w:rPr>
                <w:noProof/>
                <w:webHidden/>
              </w:rPr>
              <w:fldChar w:fldCharType="separate"/>
            </w:r>
            <w:r w:rsidR="00390566">
              <w:rPr>
                <w:noProof/>
                <w:webHidden/>
              </w:rPr>
              <w:t>30</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60" w:history="1">
            <w:r w:rsidR="003D322C" w:rsidRPr="004E6668">
              <w:rPr>
                <w:rStyle w:val="Hipercze"/>
                <w:noProof/>
                <w:color w:val="auto"/>
              </w:rPr>
              <w:t>XVI. Środki zaskarżenia przysługujące wnioskodawcy oraz podmiot właściwy do ich rozpatrzenia</w:t>
            </w:r>
            <w:r w:rsidR="003D322C" w:rsidRPr="004E6668">
              <w:rPr>
                <w:noProof/>
                <w:webHidden/>
              </w:rPr>
              <w:tab/>
            </w:r>
            <w:r w:rsidRPr="004E6668">
              <w:rPr>
                <w:noProof/>
                <w:webHidden/>
              </w:rPr>
              <w:fldChar w:fldCharType="begin"/>
            </w:r>
            <w:r w:rsidR="003D322C" w:rsidRPr="004E6668">
              <w:rPr>
                <w:noProof/>
                <w:webHidden/>
              </w:rPr>
              <w:instrText xml:space="preserve"> PAGEREF _Toc211587860 \h </w:instrText>
            </w:r>
            <w:r w:rsidRPr="004E6668">
              <w:rPr>
                <w:noProof/>
                <w:webHidden/>
              </w:rPr>
            </w:r>
            <w:r w:rsidRPr="004E6668">
              <w:rPr>
                <w:noProof/>
                <w:webHidden/>
              </w:rPr>
              <w:fldChar w:fldCharType="separate"/>
            </w:r>
            <w:r w:rsidR="00390566">
              <w:rPr>
                <w:noProof/>
                <w:webHidden/>
              </w:rPr>
              <w:t>30</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61" w:history="1">
            <w:r w:rsidR="003D322C" w:rsidRPr="004E6668">
              <w:rPr>
                <w:rStyle w:val="Hipercze"/>
                <w:noProof/>
                <w:color w:val="auto"/>
              </w:rPr>
              <w:t>XVII. Postanowienia końcowe</w:t>
            </w:r>
            <w:r w:rsidR="003D322C" w:rsidRPr="004E6668">
              <w:rPr>
                <w:noProof/>
                <w:webHidden/>
              </w:rPr>
              <w:tab/>
            </w:r>
            <w:r w:rsidRPr="004E6668">
              <w:rPr>
                <w:noProof/>
                <w:webHidden/>
              </w:rPr>
              <w:fldChar w:fldCharType="begin"/>
            </w:r>
            <w:r w:rsidR="003D322C" w:rsidRPr="004E6668">
              <w:rPr>
                <w:noProof/>
                <w:webHidden/>
              </w:rPr>
              <w:instrText xml:space="preserve"> PAGEREF _Toc211587861 \h </w:instrText>
            </w:r>
            <w:r w:rsidRPr="004E6668">
              <w:rPr>
                <w:noProof/>
                <w:webHidden/>
              </w:rPr>
            </w:r>
            <w:r w:rsidRPr="004E6668">
              <w:rPr>
                <w:noProof/>
                <w:webHidden/>
              </w:rPr>
              <w:fldChar w:fldCharType="separate"/>
            </w:r>
            <w:r w:rsidR="00390566">
              <w:rPr>
                <w:noProof/>
                <w:webHidden/>
              </w:rPr>
              <w:t>31</w:t>
            </w:r>
            <w:r w:rsidRPr="004E6668">
              <w:rPr>
                <w:noProof/>
                <w:webHidden/>
              </w:rPr>
              <w:fldChar w:fldCharType="end"/>
            </w:r>
          </w:hyperlink>
        </w:p>
        <w:p w:rsidR="003D322C" w:rsidRPr="004E6668" w:rsidRDefault="003A0123">
          <w:pPr>
            <w:pStyle w:val="Spistreci1"/>
            <w:tabs>
              <w:tab w:val="right" w:leader="dot" w:pos="9344"/>
            </w:tabs>
            <w:rPr>
              <w:noProof/>
              <w:kern w:val="2"/>
              <w:sz w:val="24"/>
              <w:szCs w:val="24"/>
              <w:lang w:eastAsia="pl-PL"/>
            </w:rPr>
          </w:pPr>
          <w:hyperlink w:anchor="_Toc211587862" w:history="1">
            <w:r w:rsidR="003D322C" w:rsidRPr="004E6668">
              <w:rPr>
                <w:rStyle w:val="Hipercze"/>
                <w:noProof/>
                <w:color w:val="auto"/>
              </w:rPr>
              <w:t>Załączniki</w:t>
            </w:r>
            <w:r w:rsidR="003D322C" w:rsidRPr="004E6668">
              <w:rPr>
                <w:noProof/>
                <w:webHidden/>
              </w:rPr>
              <w:tab/>
            </w:r>
            <w:r w:rsidR="005810AC" w:rsidRPr="004E6668">
              <w:rPr>
                <w:noProof/>
                <w:webHidden/>
              </w:rPr>
              <w:t>32</w:t>
            </w:r>
          </w:hyperlink>
        </w:p>
        <w:p w:rsidR="006F65D5" w:rsidRPr="004E6668" w:rsidRDefault="003A0123">
          <w:r w:rsidRPr="004E6668">
            <w:rPr>
              <w:b/>
              <w:bCs/>
            </w:rPr>
            <w:fldChar w:fldCharType="end"/>
          </w:r>
        </w:p>
      </w:sdtContent>
    </w:sdt>
    <w:p w:rsidR="006266CE" w:rsidRPr="004E6668" w:rsidRDefault="006F65D5" w:rsidP="006266CE">
      <w:pPr>
        <w:pStyle w:val="Nagwek1"/>
      </w:pPr>
      <w:bookmarkStart w:id="0" w:name="_Toc211587832"/>
      <w:r w:rsidRPr="004E6668">
        <w:lastRenderedPageBreak/>
        <w:t>I</w:t>
      </w:r>
      <w:r w:rsidR="00EF0100" w:rsidRPr="004E6668">
        <w:t>.</w:t>
      </w:r>
      <w:r w:rsidRPr="004E6668">
        <w:t xml:space="preserve"> </w:t>
      </w:r>
      <w:bookmarkStart w:id="1" w:name="_Toc185772483"/>
      <w:bookmarkStart w:id="2" w:name="_Toc197935353"/>
      <w:bookmarkStart w:id="3" w:name="_Toc211587833"/>
      <w:bookmarkEnd w:id="0"/>
      <w:r w:rsidR="006266CE" w:rsidRPr="004E6668">
        <w:rPr>
          <w:rFonts w:asciiTheme="minorHAnsi" w:hAnsiTheme="minorHAnsi" w:cstheme="minorHAnsi"/>
          <w:b/>
          <w:bCs/>
        </w:rPr>
        <w:t xml:space="preserve"> </w:t>
      </w:r>
      <w:r w:rsidR="006266CE" w:rsidRPr="004E6668">
        <w:rPr>
          <w:rFonts w:asciiTheme="minorHAnsi" w:hAnsiTheme="minorHAnsi" w:cstheme="minorHAnsi"/>
          <w:bCs/>
        </w:rPr>
        <w:t>Słownik pojęć i wykaz skrótów</w:t>
      </w:r>
      <w:bookmarkEnd w:id="1"/>
      <w:r w:rsidR="006266CE" w:rsidRPr="004E6668">
        <w:rPr>
          <w:rFonts w:asciiTheme="minorHAnsi" w:hAnsiTheme="minorHAnsi" w:cstheme="minorHAnsi"/>
          <w:bCs/>
        </w:rPr>
        <w:t>.</w:t>
      </w:r>
      <w:bookmarkEnd w:id="2"/>
    </w:p>
    <w:p w:rsidR="006266CE" w:rsidRPr="004E6668" w:rsidRDefault="003A0123" w:rsidP="006F6BD7">
      <w:pPr>
        <w:keepNext/>
        <w:keepLines/>
        <w:widowControl w:val="0"/>
        <w:numPr>
          <w:ilvl w:val="0"/>
          <w:numId w:val="47"/>
        </w:numPr>
        <w:pBdr>
          <w:top w:val="nil"/>
          <w:left w:val="nil"/>
          <w:bottom w:val="nil"/>
          <w:right w:val="nil"/>
          <w:between w:val="nil"/>
        </w:pBdr>
        <w:spacing w:after="120"/>
        <w:ind w:left="426" w:right="4520" w:hanging="426"/>
        <w:rPr>
          <w:rStyle w:val="Nagwek2Znak"/>
          <w:rFonts w:cstheme="minorHAnsi"/>
          <w:b/>
          <w:bCs/>
          <w:sz w:val="32"/>
          <w:szCs w:val="32"/>
        </w:rPr>
      </w:pPr>
      <w:sdt>
        <w:sdtPr>
          <w:rPr>
            <w:rFonts w:asciiTheme="majorHAnsi" w:eastAsiaTheme="majorEastAsia" w:hAnsiTheme="majorHAnsi" w:cstheme="minorHAnsi"/>
            <w:sz w:val="36"/>
            <w:szCs w:val="36"/>
          </w:rPr>
          <w:tag w:val="goog_rdk_325"/>
          <w:id w:val="354242438"/>
        </w:sdtPr>
        <w:sdtContent/>
      </w:sdt>
      <w:sdt>
        <w:sdtPr>
          <w:rPr>
            <w:rFonts w:asciiTheme="majorHAnsi" w:eastAsiaTheme="majorEastAsia" w:hAnsiTheme="majorHAnsi" w:cstheme="minorHAnsi"/>
            <w:sz w:val="36"/>
            <w:szCs w:val="36"/>
          </w:rPr>
          <w:tag w:val="goog_rdk_334"/>
          <w:id w:val="170080304"/>
        </w:sdtPr>
        <w:sdtContent/>
      </w:sdt>
      <w:sdt>
        <w:sdtPr>
          <w:rPr>
            <w:rFonts w:asciiTheme="majorHAnsi" w:eastAsiaTheme="majorEastAsia" w:hAnsiTheme="majorHAnsi" w:cstheme="minorHAnsi"/>
            <w:sz w:val="36"/>
            <w:szCs w:val="36"/>
          </w:rPr>
          <w:tag w:val="goog_rdk_343"/>
          <w:id w:val="-340704228"/>
        </w:sdtPr>
        <w:sdtContent/>
      </w:sdt>
      <w:sdt>
        <w:sdtPr>
          <w:rPr>
            <w:rFonts w:asciiTheme="majorHAnsi" w:eastAsiaTheme="majorEastAsia" w:hAnsiTheme="majorHAnsi" w:cstheme="minorHAnsi"/>
            <w:sz w:val="36"/>
            <w:szCs w:val="36"/>
          </w:rPr>
          <w:tag w:val="goog_rdk_357"/>
          <w:id w:val="937184021"/>
        </w:sdtPr>
        <w:sdtContent/>
      </w:sdt>
      <w:sdt>
        <w:sdtPr>
          <w:rPr>
            <w:rFonts w:asciiTheme="majorHAnsi" w:eastAsiaTheme="majorEastAsia" w:hAnsiTheme="majorHAnsi" w:cstheme="minorHAnsi"/>
            <w:sz w:val="36"/>
            <w:szCs w:val="36"/>
          </w:rPr>
          <w:tag w:val="goog_rdk_369"/>
          <w:id w:val="-917480522"/>
        </w:sdtPr>
        <w:sdtContent/>
      </w:sdt>
      <w:sdt>
        <w:sdtPr>
          <w:rPr>
            <w:rFonts w:asciiTheme="majorHAnsi" w:eastAsiaTheme="majorEastAsia" w:hAnsiTheme="majorHAnsi" w:cstheme="minorHAnsi"/>
            <w:sz w:val="36"/>
            <w:szCs w:val="36"/>
          </w:rPr>
          <w:tag w:val="goog_rdk_383"/>
          <w:id w:val="-1230612122"/>
        </w:sdtPr>
        <w:sdtContent/>
      </w:sdt>
      <w:sdt>
        <w:sdtPr>
          <w:rPr>
            <w:rFonts w:asciiTheme="majorHAnsi" w:eastAsiaTheme="majorEastAsia" w:hAnsiTheme="majorHAnsi" w:cstheme="minorHAnsi"/>
            <w:sz w:val="36"/>
            <w:szCs w:val="36"/>
          </w:rPr>
          <w:tag w:val="goog_rdk_397"/>
          <w:id w:val="-448866001"/>
        </w:sdtPr>
        <w:sdtContent/>
      </w:sdt>
      <w:sdt>
        <w:sdtPr>
          <w:rPr>
            <w:rFonts w:asciiTheme="majorHAnsi" w:eastAsiaTheme="majorEastAsia" w:hAnsiTheme="majorHAnsi" w:cstheme="minorHAnsi"/>
            <w:sz w:val="36"/>
            <w:szCs w:val="36"/>
          </w:rPr>
          <w:tag w:val="goog_rdk_412"/>
          <w:id w:val="978572018"/>
        </w:sdtPr>
        <w:sdtContent/>
      </w:sdt>
      <w:sdt>
        <w:sdtPr>
          <w:rPr>
            <w:rFonts w:asciiTheme="majorHAnsi" w:eastAsiaTheme="majorEastAsia" w:hAnsiTheme="majorHAnsi" w:cstheme="minorHAnsi"/>
            <w:sz w:val="36"/>
            <w:szCs w:val="36"/>
          </w:rPr>
          <w:tag w:val="goog_rdk_431"/>
          <w:id w:val="64999463"/>
        </w:sdtPr>
        <w:sdtContent/>
      </w:sdt>
      <w:sdt>
        <w:sdtPr>
          <w:rPr>
            <w:rFonts w:asciiTheme="majorHAnsi" w:eastAsiaTheme="majorEastAsia" w:hAnsiTheme="majorHAnsi" w:cstheme="minorHAnsi"/>
            <w:sz w:val="36"/>
            <w:szCs w:val="36"/>
          </w:rPr>
          <w:tag w:val="goog_rdk_449"/>
          <w:id w:val="1268737465"/>
        </w:sdtPr>
        <w:sdtContent/>
      </w:sdt>
      <w:sdt>
        <w:sdtPr>
          <w:rPr>
            <w:rFonts w:asciiTheme="majorHAnsi" w:eastAsiaTheme="majorEastAsia" w:hAnsiTheme="majorHAnsi" w:cstheme="minorHAnsi"/>
            <w:sz w:val="36"/>
            <w:szCs w:val="36"/>
          </w:rPr>
          <w:tag w:val="goog_rdk_450"/>
          <w:id w:val="-1079903902"/>
        </w:sdtPr>
        <w:sdtContent/>
      </w:sdt>
      <w:sdt>
        <w:sdtPr>
          <w:rPr>
            <w:rFonts w:asciiTheme="majorHAnsi" w:eastAsiaTheme="majorEastAsia" w:hAnsiTheme="majorHAnsi" w:cstheme="minorHAnsi"/>
            <w:sz w:val="36"/>
            <w:szCs w:val="36"/>
          </w:rPr>
          <w:tag w:val="goog_rdk_477"/>
          <w:id w:val="-2081352086"/>
        </w:sdtPr>
        <w:sdtContent/>
      </w:sdt>
      <w:sdt>
        <w:sdtPr>
          <w:rPr>
            <w:rFonts w:asciiTheme="majorHAnsi" w:eastAsiaTheme="majorEastAsia" w:hAnsiTheme="majorHAnsi" w:cstheme="minorHAnsi"/>
            <w:sz w:val="36"/>
            <w:szCs w:val="36"/>
          </w:rPr>
          <w:tag w:val="goog_rdk_478"/>
          <w:id w:val="492298142"/>
        </w:sdtPr>
        <w:sdtContent/>
      </w:sdt>
      <w:sdt>
        <w:sdtPr>
          <w:rPr>
            <w:rFonts w:asciiTheme="majorHAnsi" w:eastAsiaTheme="majorEastAsia" w:hAnsiTheme="majorHAnsi" w:cstheme="minorHAnsi"/>
            <w:sz w:val="36"/>
            <w:szCs w:val="36"/>
          </w:rPr>
          <w:tag w:val="goog_rdk_507"/>
          <w:id w:val="572867829"/>
        </w:sdtPr>
        <w:sdtContent/>
      </w:sdt>
      <w:sdt>
        <w:sdtPr>
          <w:rPr>
            <w:rFonts w:asciiTheme="majorHAnsi" w:eastAsiaTheme="majorEastAsia" w:hAnsiTheme="majorHAnsi" w:cstheme="minorHAnsi"/>
            <w:sz w:val="36"/>
            <w:szCs w:val="36"/>
          </w:rPr>
          <w:tag w:val="goog_rdk_508"/>
          <w:id w:val="-1019383297"/>
        </w:sdtPr>
        <w:sdtContent/>
      </w:sdt>
      <w:sdt>
        <w:sdtPr>
          <w:rPr>
            <w:rFonts w:asciiTheme="majorHAnsi" w:eastAsiaTheme="majorEastAsia" w:hAnsiTheme="majorHAnsi" w:cstheme="minorHAnsi"/>
            <w:sz w:val="36"/>
            <w:szCs w:val="36"/>
          </w:rPr>
          <w:tag w:val="goog_rdk_538"/>
          <w:id w:val="-1727292373"/>
          <w:showingPlcHdr/>
        </w:sdtPr>
        <w:sdtContent>
          <w:r w:rsidR="006266CE" w:rsidRPr="004E6668">
            <w:rPr>
              <w:rFonts w:eastAsiaTheme="majorEastAsia" w:cstheme="minorHAnsi"/>
              <w:b/>
              <w:sz w:val="36"/>
              <w:szCs w:val="36"/>
            </w:rPr>
            <w:t xml:space="preserve">     </w:t>
          </w:r>
        </w:sdtContent>
      </w:sdt>
      <w:r w:rsidR="006266CE" w:rsidRPr="004E6668">
        <w:rPr>
          <w:rStyle w:val="Nagwek2Znak"/>
          <w:rFonts w:cstheme="minorHAnsi"/>
          <w:sz w:val="32"/>
          <w:szCs w:val="32"/>
        </w:rPr>
        <w:t>Słownik pojęć.</w:t>
      </w:r>
    </w:p>
    <w:p w:rsidR="006266CE" w:rsidRPr="004E6668" w:rsidRDefault="006266CE" w:rsidP="006266CE">
      <w:pPr>
        <w:widowControl w:val="0"/>
        <w:spacing w:after="120"/>
        <w:jc w:val="both"/>
        <w:rPr>
          <w:rFonts w:eastAsia="Times New Roman" w:cstheme="minorHAnsi"/>
        </w:rPr>
      </w:pPr>
      <w:r w:rsidRPr="004E6668">
        <w:rPr>
          <w:rFonts w:eastAsia="Times New Roman" w:cstheme="minorHAnsi"/>
        </w:rPr>
        <w:t>Poniższe terminy użyte w niniejszym Regulaminie oznaczają:</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beneficjent –</w:t>
      </w:r>
      <w:r w:rsidRPr="004E6668">
        <w:rPr>
          <w:rFonts w:eastAsia="Times New Roman" w:cstheme="minorHAnsi"/>
        </w:rPr>
        <w:t xml:space="preserve"> podmiot, któremu</w:t>
      </w:r>
      <w:r w:rsidR="007C4E1C" w:rsidRPr="004E6668">
        <w:rPr>
          <w:rFonts w:eastAsia="Times New Roman" w:cstheme="minorHAnsi"/>
        </w:rPr>
        <w:t xml:space="preserve"> przyznano pomoc</w:t>
      </w:r>
      <w:r w:rsidRPr="004E6668">
        <w:rPr>
          <w:rFonts w:eastAsia="Times New Roman" w:cstheme="minorHAnsi"/>
        </w:rPr>
        <w:t>;</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działalność rolnicza –</w:t>
      </w:r>
      <w:r w:rsidRPr="004E6668">
        <w:rPr>
          <w:rFonts w:eastAsia="Times New Roman" w:cstheme="minorHAnsi"/>
        </w:rPr>
        <w:t xml:space="preserve"> działalność rolnicza określona zgodnie z art. 4 ust. 2 r</w:t>
      </w:r>
      <w:r w:rsidR="002F36EA" w:rsidRPr="004E6668">
        <w:rPr>
          <w:rFonts w:eastAsia="Times New Roman" w:cstheme="minorHAnsi"/>
        </w:rPr>
        <w:t>ozporządzenia 2021/2115 w PS WPR</w:t>
      </w:r>
      <w:r w:rsidRPr="004E6668">
        <w:rPr>
          <w:rFonts w:eastAsia="Times New Roman" w:cstheme="minorHAnsi"/>
        </w:rPr>
        <w:t>;</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inwestycja</w:t>
      </w:r>
      <w:r w:rsidRPr="004E6668">
        <w:rPr>
          <w:rFonts w:eastAsia="Times New Roman" w:cstheme="minorHAnsi"/>
        </w:rPr>
        <w:t xml:space="preserve"> – nabycie składników majątkowych, w tym praw majątkowych (np. licencji, znaków towarowych, patentów), nadających się do gospodarczego wykorzystania, o przewidywanym okresie ekonomicznej użyteczności dłuższym niż rok, przeznaczone na potrzeby jednostki;</w:t>
      </w:r>
      <w:r w:rsidR="00E8676A" w:rsidRPr="004E6668">
        <w:rPr>
          <w:rFonts w:eastAsia="Times New Roman" w:cstheme="minorHAnsi"/>
        </w:rPr>
        <w:t xml:space="preserve"> nakład</w:t>
      </w:r>
      <w:r w:rsidR="00405AE5" w:rsidRPr="004E6668">
        <w:rPr>
          <w:rFonts w:eastAsia="Times New Roman" w:cstheme="minorHAnsi"/>
        </w:rPr>
        <w:t xml:space="preserve"> poniesiony na tworzenie, utrzymanie </w:t>
      </w:r>
      <w:r w:rsidR="00707EFD" w:rsidRPr="004E6668">
        <w:rPr>
          <w:rFonts w:eastAsia="Times New Roman" w:cstheme="minorHAnsi"/>
        </w:rPr>
        <w:t>lub zwiększenie</w:t>
      </w:r>
      <w:r w:rsidR="00252B43" w:rsidRPr="004E6668">
        <w:rPr>
          <w:rFonts w:eastAsia="Times New Roman" w:cstheme="minorHAnsi"/>
        </w:rPr>
        <w:t xml:space="preserve"> kapitału</w:t>
      </w:r>
      <w:r w:rsidR="00A54D38" w:rsidRPr="004E6668">
        <w:rPr>
          <w:rFonts w:eastAsia="Times New Roman" w:cstheme="minorHAnsi"/>
        </w:rPr>
        <w:t xml:space="preserve"> (np. maszyn i urządzeń, obiekt</w:t>
      </w:r>
      <w:r w:rsidR="00D44981" w:rsidRPr="004E6668">
        <w:rPr>
          <w:rFonts w:eastAsia="Times New Roman" w:cstheme="minorHAnsi"/>
        </w:rPr>
        <w:t>ó</w:t>
      </w:r>
      <w:r w:rsidR="00A54D38" w:rsidRPr="004E6668">
        <w:rPr>
          <w:rFonts w:eastAsia="Times New Roman" w:cstheme="minorHAnsi"/>
        </w:rPr>
        <w:t>w zabytkowych lub</w:t>
      </w:r>
      <w:r w:rsidR="00AF3819" w:rsidRPr="004E6668">
        <w:rPr>
          <w:rFonts w:eastAsia="Times New Roman" w:cstheme="minorHAnsi"/>
        </w:rPr>
        <w:t xml:space="preserve"> przyrodniczych</w:t>
      </w:r>
      <w:r w:rsidR="00A54D38" w:rsidRPr="004E6668">
        <w:rPr>
          <w:rFonts w:eastAsia="Times New Roman" w:cstheme="minorHAnsi"/>
        </w:rPr>
        <w:t>)</w:t>
      </w:r>
      <w:r w:rsidR="00B5099A" w:rsidRPr="004E6668">
        <w:rPr>
          <w:rFonts w:eastAsia="Times New Roman" w:cstheme="minorHAnsi"/>
        </w:rPr>
        <w:t xml:space="preserve"> oraz budowa lub przebudowa, o których mowa w </w:t>
      </w:r>
      <w:r w:rsidR="0048086D" w:rsidRPr="004E6668">
        <w:rPr>
          <w:rFonts w:eastAsia="Times New Roman" w:cstheme="minorHAnsi"/>
        </w:rPr>
        <w:t>art. 3 pkt 6 lub 7a, elementów infrastruktury</w:t>
      </w:r>
      <w:r w:rsidR="00C80E84" w:rsidRPr="004E6668">
        <w:rPr>
          <w:rFonts w:eastAsia="Times New Roman" w:cstheme="minorHAnsi"/>
        </w:rPr>
        <w:t xml:space="preserve"> oraz małej infrastruktury w rozumieniu art. </w:t>
      </w:r>
      <w:r w:rsidR="00E53AEB" w:rsidRPr="004E6668">
        <w:rPr>
          <w:rFonts w:eastAsia="Times New Roman" w:cstheme="minorHAnsi"/>
        </w:rPr>
        <w:t xml:space="preserve">3 pkt 4 ustawy z dnia 7 lipca 1994 </w:t>
      </w:r>
      <w:r w:rsidR="00A64862" w:rsidRPr="004E6668">
        <w:rPr>
          <w:rFonts w:eastAsia="Times New Roman" w:cstheme="minorHAnsi"/>
        </w:rPr>
        <w:t>r. Prawo budowlane;</w:t>
      </w:r>
    </w:p>
    <w:p w:rsidR="006266CE" w:rsidRPr="004E6668" w:rsidRDefault="00781AD5"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 xml:space="preserve">inwestycja produkcyjna </w:t>
      </w:r>
      <w:r w:rsidRPr="004E6668">
        <w:rPr>
          <w:rFonts w:eastAsia="Times New Roman" w:cstheme="minorHAnsi"/>
        </w:rPr>
        <w:t>– operacja realizowana</w:t>
      </w:r>
      <w:r w:rsidR="002458BB" w:rsidRPr="004E6668">
        <w:rPr>
          <w:rFonts w:eastAsia="Times New Roman" w:cstheme="minorHAnsi"/>
        </w:rPr>
        <w:t xml:space="preserve"> w celu uzyskania zysku;</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numer EP</w:t>
      </w:r>
      <w:r w:rsidRPr="004E6668">
        <w:rPr>
          <w:rFonts w:eastAsia="Times New Roman" w:cstheme="minorHAnsi"/>
        </w:rPr>
        <w:t xml:space="preserve"> – numer identyfikacyjny w ewidencji producentów, nadany na podstawie przepisów ustawy z dnia 18 grudnia 2003 r. o krajowym systemie ewidencji producentów, ewidencji gospodarstw rolnych oraz ewidencji wniosków o przyznanie płatności;</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odnawialne źródła energii</w:t>
      </w:r>
      <w:r w:rsidRPr="004E6668">
        <w:rPr>
          <w:rFonts w:eastAsia="Times New Roman" w:cstheme="minorHAnsi"/>
          <w:bCs/>
        </w:rPr>
        <w:t xml:space="preserve"> – odnawialne źródła energii, o których mowa w art. 2 pkt 22 ustawy z dnia 20 lutego 2025 r. o odnawialnych źródłach energii</w:t>
      </w:r>
      <w:r w:rsidRPr="004E6668">
        <w:rPr>
          <w:rFonts w:eastAsia="Times New Roman" w:cstheme="minorHAnsi"/>
        </w:rPr>
        <w:t>;</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obszar wiejski</w:t>
      </w:r>
      <w:r w:rsidRPr="004E6668">
        <w:rPr>
          <w:rFonts w:eastAsia="Times New Roman" w:cstheme="minorHAnsi"/>
        </w:rPr>
        <w:t xml:space="preserve"> – obszar całego kraju z wyłączeniem miast powyżej 20 tys. mieszkańców;</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osoby w niekorzystnej sytuacji</w:t>
      </w:r>
      <w:r w:rsidRPr="004E6668">
        <w:rPr>
          <w:rFonts w:eastAsia="Times New Roman" w:cstheme="minorHAnsi"/>
          <w:bCs/>
        </w:rPr>
        <w:t xml:space="preserve"> – osoby z niepełno sprawnościami oraz ich opiekunowie, kobiety, migranci, rolnicy z małych gospodarstw lub osoby poszukujące zatrudnienia np. mieszkańcy osiedli po –PGR;</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 xml:space="preserve">Rada LGD </w:t>
      </w:r>
      <w:r w:rsidRPr="004E6668">
        <w:rPr>
          <w:rFonts w:eastAsia="Times New Roman" w:cstheme="minorHAnsi"/>
        </w:rPr>
        <w:t>– organ decyzyjny Stowarzyszenia Lokalnej Grupy Działania „ Siła w Grupie”, o którym mowa art. 4  ust. 3 pkt 4 oraz ust. 4-7 ustawy RLKS;</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Regulamin</w:t>
      </w:r>
      <w:r w:rsidRPr="004E6668">
        <w:rPr>
          <w:rFonts w:eastAsia="Times New Roman" w:cstheme="minorHAnsi"/>
        </w:rPr>
        <w:t xml:space="preserve"> – niniejszy regulamin naboru wniosków;</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system IT LGD</w:t>
      </w:r>
      <w:r w:rsidRPr="004E6668">
        <w:rPr>
          <w:rFonts w:eastAsia="Times New Roman" w:cstheme="minorHAnsi"/>
        </w:rPr>
        <w:t xml:space="preserve"> – narzędzie IT wspomagające proces naboru, oceny i wyboru wniosków o wsparcie i wniosków o powierzenie grantu, z którego korzysta LGD; </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umowa ramowa</w:t>
      </w:r>
      <w:r w:rsidRPr="004E6668">
        <w:rPr>
          <w:rFonts w:eastAsia="Times New Roman" w:cstheme="minorHAnsi"/>
        </w:rPr>
        <w:t xml:space="preserve"> – umowa o warunkach i sposobie realizacji strategii rozwoju lokalnego kierowanego przez społeczność, zawarta między SW i LGD;</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 xml:space="preserve">warunki udzielenia wsparcia - </w:t>
      </w:r>
      <w:r w:rsidRPr="004E6668">
        <w:rPr>
          <w:rFonts w:eastAsia="Times New Roman" w:cstheme="minorHAnsi"/>
        </w:rPr>
        <w:t>warunki udzielenia wsparcia, o których mowa w ustawie RLKS lub warunki przyznania pomocy, o których mowa w ustawie PS WPR;</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proofErr w:type="spellStart"/>
      <w:r w:rsidRPr="004E6668">
        <w:rPr>
          <w:rFonts w:eastAsia="Times New Roman" w:cstheme="minorHAnsi"/>
          <w:b/>
          <w:bCs/>
        </w:rPr>
        <w:t>WoP</w:t>
      </w:r>
      <w:proofErr w:type="spellEnd"/>
      <w:r w:rsidRPr="004E6668">
        <w:rPr>
          <w:rFonts w:eastAsia="Times New Roman" w:cstheme="minorHAnsi"/>
          <w:b/>
          <w:bCs/>
        </w:rPr>
        <w:t xml:space="preserve"> </w:t>
      </w:r>
      <w:r w:rsidRPr="004E6668">
        <w:rPr>
          <w:rFonts w:eastAsia="Times New Roman" w:cstheme="minorHAnsi"/>
        </w:rPr>
        <w:t>– wniosek o płatność transzy pomocy, o którym mowa w ustawie PS WPR;</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proofErr w:type="spellStart"/>
      <w:r w:rsidRPr="004E6668">
        <w:rPr>
          <w:rFonts w:eastAsia="Times New Roman" w:cstheme="minorHAnsi"/>
          <w:b/>
          <w:bCs/>
        </w:rPr>
        <w:t>WoPP</w:t>
      </w:r>
      <w:proofErr w:type="spellEnd"/>
      <w:r w:rsidRPr="004E6668">
        <w:rPr>
          <w:rFonts w:eastAsia="Times New Roman" w:cstheme="minorHAnsi"/>
          <w:b/>
          <w:bCs/>
        </w:rPr>
        <w:t xml:space="preserve"> </w:t>
      </w:r>
      <w:r w:rsidRPr="004E6668">
        <w:rPr>
          <w:rFonts w:eastAsia="Times New Roman" w:cstheme="minorHAnsi"/>
        </w:rPr>
        <w:t>– wniosek o przyznanie pomocy, o którym mowa w ustawie PS WPR lub wniosek o wsparcie, o którym mowa w ustawie RLKS;</w:t>
      </w:r>
    </w:p>
    <w:p w:rsidR="006266CE" w:rsidRPr="004E6668" w:rsidRDefault="006266CE" w:rsidP="006F6BD7">
      <w:pPr>
        <w:widowControl w:val="0"/>
        <w:numPr>
          <w:ilvl w:val="0"/>
          <w:numId w:val="48"/>
        </w:numPr>
        <w:tabs>
          <w:tab w:val="left" w:pos="567"/>
        </w:tabs>
        <w:spacing w:after="120"/>
        <w:ind w:left="426" w:hanging="426"/>
        <w:rPr>
          <w:rFonts w:eastAsia="Times New Roman" w:cstheme="minorHAnsi"/>
        </w:rPr>
      </w:pPr>
      <w:r w:rsidRPr="004E6668">
        <w:rPr>
          <w:rFonts w:eastAsia="Times New Roman" w:cstheme="minorHAnsi"/>
          <w:b/>
          <w:bCs/>
        </w:rPr>
        <w:t>wnioskodawca</w:t>
      </w:r>
      <w:r w:rsidRPr="004E6668">
        <w:rPr>
          <w:rFonts w:eastAsia="Times New Roman" w:cstheme="minorHAnsi"/>
        </w:rPr>
        <w:t xml:space="preserve"> – podmiot ubiegający się o wsparcie na wdrażanie LSR, który złożył wniosek o wsparcie w ramach naboru wniosków.</w:t>
      </w:r>
    </w:p>
    <w:p w:rsidR="006266CE" w:rsidRPr="004E6668" w:rsidRDefault="006266CE" w:rsidP="006F6BD7">
      <w:pPr>
        <w:widowControl w:val="0"/>
        <w:numPr>
          <w:ilvl w:val="0"/>
          <w:numId w:val="48"/>
        </w:numPr>
        <w:tabs>
          <w:tab w:val="left" w:pos="567"/>
        </w:tabs>
        <w:spacing w:after="120"/>
        <w:ind w:left="425" w:hanging="425"/>
        <w:rPr>
          <w:rFonts w:eastAsia="Times New Roman" w:cstheme="minorHAnsi"/>
        </w:rPr>
      </w:pPr>
      <w:r w:rsidRPr="004E6668">
        <w:rPr>
          <w:rFonts w:eastAsia="Times New Roman" w:cstheme="minorHAnsi"/>
          <w:b/>
          <w:bCs/>
        </w:rPr>
        <w:t xml:space="preserve">Mikroprzedsiębiorstwo i małe przedsiębiorstwo </w:t>
      </w:r>
      <w:r w:rsidRPr="004E6668">
        <w:rPr>
          <w:rFonts w:eastAsia="Times New Roman" w:cstheme="minorHAnsi"/>
        </w:rPr>
        <w:t xml:space="preserve">- </w:t>
      </w:r>
      <w:r w:rsidRPr="004E6668">
        <w:rPr>
          <w:rFonts w:eastAsia="Times New Roman" w:cs="Arial"/>
        </w:rPr>
        <w:t xml:space="preserve">przedsiębiorstwa w rozumieniu art. 1 załącznika </w:t>
      </w:r>
      <w:r w:rsidRPr="004E6668">
        <w:rPr>
          <w:rFonts w:eastAsia="Times New Roman" w:cs="Arial"/>
        </w:rPr>
        <w:lastRenderedPageBreak/>
        <w:t>1 do rozporządzenia GBER spełniające kryteria ustanowione w tym załączniku odpowiednio dla mikroprzedsiębiorstwa i małego przedsiębiorstwa</w:t>
      </w:r>
    </w:p>
    <w:p w:rsidR="006266CE" w:rsidRPr="004E6668" w:rsidRDefault="006266CE" w:rsidP="006F6BD7">
      <w:pPr>
        <w:keepNext/>
        <w:keepLines/>
        <w:widowControl w:val="0"/>
        <w:numPr>
          <w:ilvl w:val="0"/>
          <w:numId w:val="47"/>
        </w:numPr>
        <w:pBdr>
          <w:top w:val="nil"/>
          <w:left w:val="nil"/>
          <w:bottom w:val="nil"/>
          <w:right w:val="nil"/>
          <w:between w:val="nil"/>
        </w:pBdr>
        <w:spacing w:after="120"/>
        <w:ind w:left="426" w:right="4520" w:hanging="426"/>
        <w:rPr>
          <w:rFonts w:cstheme="minorHAnsi"/>
          <w:b/>
          <w:bCs/>
          <w:sz w:val="32"/>
          <w:szCs w:val="32"/>
        </w:rPr>
      </w:pPr>
      <w:r w:rsidRPr="004E6668">
        <w:rPr>
          <w:rFonts w:cstheme="minorHAnsi"/>
          <w:b/>
          <w:bCs/>
          <w:sz w:val="32"/>
          <w:szCs w:val="32"/>
        </w:rPr>
        <w:t>Wykaz skrótów.</w:t>
      </w:r>
    </w:p>
    <w:p w:rsidR="006266CE" w:rsidRPr="004E6668" w:rsidRDefault="006266CE" w:rsidP="006266CE">
      <w:pPr>
        <w:widowControl w:val="0"/>
        <w:spacing w:after="120"/>
        <w:rPr>
          <w:rFonts w:eastAsia="Times New Roman" w:cstheme="minorHAnsi"/>
        </w:rPr>
      </w:pPr>
      <w:r w:rsidRPr="004E6668">
        <w:rPr>
          <w:rFonts w:eastAsia="Times New Roman" w:cstheme="minorHAnsi"/>
        </w:rPr>
        <w:t>Poniższe skróty użyte w niniejszym Regulaminie oznaczają:</w:t>
      </w:r>
    </w:p>
    <w:p w:rsidR="006266CE" w:rsidRPr="004E6668" w:rsidRDefault="006266CE" w:rsidP="006F6BD7">
      <w:pPr>
        <w:widowControl w:val="0"/>
        <w:numPr>
          <w:ilvl w:val="0"/>
          <w:numId w:val="49"/>
        </w:numPr>
        <w:tabs>
          <w:tab w:val="left" w:pos="426"/>
        </w:tabs>
        <w:spacing w:after="120"/>
        <w:ind w:left="426" w:hanging="426"/>
        <w:rPr>
          <w:rFonts w:eastAsia="Times New Roman" w:cstheme="minorHAnsi"/>
        </w:rPr>
      </w:pPr>
      <w:r w:rsidRPr="004E6668">
        <w:rPr>
          <w:rFonts w:eastAsia="Times New Roman" w:cstheme="minorHAnsi"/>
          <w:b/>
          <w:bCs/>
        </w:rPr>
        <w:t>ARiMR</w:t>
      </w:r>
      <w:r w:rsidRPr="004E6668">
        <w:rPr>
          <w:rFonts w:eastAsia="Times New Roman" w:cstheme="minorHAnsi"/>
        </w:rPr>
        <w:t xml:space="preserve"> – Agencja Restrukturyzacji i Modernizacji Rolnictwa;</w:t>
      </w:r>
    </w:p>
    <w:p w:rsidR="006266CE" w:rsidRPr="004E6668" w:rsidRDefault="006266CE" w:rsidP="006F6BD7">
      <w:pPr>
        <w:widowControl w:val="0"/>
        <w:numPr>
          <w:ilvl w:val="0"/>
          <w:numId w:val="49"/>
        </w:numPr>
        <w:tabs>
          <w:tab w:val="left" w:pos="426"/>
        </w:tabs>
        <w:spacing w:after="120"/>
        <w:ind w:left="426" w:hanging="426"/>
        <w:rPr>
          <w:rFonts w:eastAsia="Times New Roman" w:cstheme="minorHAnsi"/>
        </w:rPr>
      </w:pPr>
      <w:r w:rsidRPr="004E6668">
        <w:rPr>
          <w:rFonts w:eastAsia="Times New Roman" w:cstheme="minorHAnsi"/>
          <w:b/>
          <w:bCs/>
        </w:rPr>
        <w:t>CEIDG</w:t>
      </w:r>
      <w:r w:rsidRPr="004E6668">
        <w:rPr>
          <w:rFonts w:eastAsia="Times New Roman" w:cstheme="minorHAnsi"/>
          <w:bCs/>
        </w:rPr>
        <w:t xml:space="preserve"> – Centralna Ewidencja i Informacja o Działalności Gospodarczej;</w:t>
      </w:r>
    </w:p>
    <w:p w:rsidR="006266CE" w:rsidRPr="004E6668" w:rsidRDefault="006266CE" w:rsidP="006F6BD7">
      <w:pPr>
        <w:widowControl w:val="0"/>
        <w:numPr>
          <w:ilvl w:val="0"/>
          <w:numId w:val="49"/>
        </w:numPr>
        <w:tabs>
          <w:tab w:val="left" w:pos="426"/>
        </w:tabs>
        <w:spacing w:after="120"/>
        <w:ind w:left="426" w:hanging="426"/>
        <w:rPr>
          <w:rFonts w:eastAsia="Times New Roman" w:cstheme="minorHAnsi"/>
        </w:rPr>
      </w:pPr>
      <w:r w:rsidRPr="004E6668">
        <w:rPr>
          <w:rFonts w:eastAsia="Times New Roman" w:cstheme="minorHAnsi"/>
          <w:b/>
          <w:bCs/>
        </w:rPr>
        <w:t>EFRROW</w:t>
      </w:r>
      <w:r w:rsidRPr="004E6668">
        <w:rPr>
          <w:rFonts w:eastAsia="Times New Roman" w:cstheme="minorHAnsi"/>
        </w:rPr>
        <w:t xml:space="preserve"> – Europejski Fundusz Rolny na rzecz Rozwoju Obszarów Wiejskich;</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I.13.1</w:t>
      </w:r>
      <w:r w:rsidRPr="004E6668">
        <w:rPr>
          <w:rFonts w:eastAsia="Times New Roman" w:cstheme="minorHAnsi"/>
        </w:rPr>
        <w:t xml:space="preserve"> – interwencja I.13.1 LEADER/Rozwój Lokalny Kierowany przez Społeczność (RLKS);</w:t>
      </w:r>
    </w:p>
    <w:p w:rsidR="006266CE" w:rsidRPr="004E6668" w:rsidRDefault="006266CE" w:rsidP="006F6BD7">
      <w:pPr>
        <w:widowControl w:val="0"/>
        <w:numPr>
          <w:ilvl w:val="0"/>
          <w:numId w:val="49"/>
        </w:numPr>
        <w:spacing w:after="120"/>
        <w:ind w:left="426" w:hanging="426"/>
        <w:rPr>
          <w:rFonts w:eastAsia="Times New Roman" w:cstheme="minorHAnsi"/>
        </w:rPr>
      </w:pPr>
      <w:proofErr w:type="spellStart"/>
      <w:r w:rsidRPr="004E6668">
        <w:rPr>
          <w:rFonts w:eastAsia="Times New Roman" w:cstheme="minorHAnsi"/>
          <w:b/>
          <w:bCs/>
        </w:rPr>
        <w:t>Kc</w:t>
      </w:r>
      <w:proofErr w:type="spellEnd"/>
      <w:r w:rsidRPr="004E6668">
        <w:rPr>
          <w:rFonts w:eastAsia="Times New Roman" w:cstheme="minorHAnsi"/>
        </w:rPr>
        <w:t xml:space="preserve"> – ustawa z dnia 23 kwietnia 1964 r. – Kodeks cywilny;</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Kpa</w:t>
      </w:r>
      <w:r w:rsidRPr="004E6668">
        <w:rPr>
          <w:rFonts w:eastAsia="Times New Roman" w:cstheme="minorHAnsi"/>
        </w:rPr>
        <w:t xml:space="preserve"> – ustawa z dnia 14 czerwca 1960 r. – Kodeks postępowania administracyjnego;</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LGD</w:t>
      </w:r>
      <w:r w:rsidRPr="004E6668">
        <w:rPr>
          <w:rFonts w:eastAsia="Times New Roman" w:cstheme="minorHAnsi"/>
        </w:rPr>
        <w:t xml:space="preserve"> – Stowarzyszenie Lokalnej Grupy Działania „Siła w Grupie”;</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LSR</w:t>
      </w:r>
      <w:r w:rsidRPr="004E6668">
        <w:rPr>
          <w:rFonts w:eastAsia="Times New Roman" w:cstheme="minorHAnsi"/>
        </w:rPr>
        <w:t xml:space="preserve"> – Strategia Rozwoju Lokalnego Kierowanego przez Społeczność na lata 2023 – 2027 Stowarzyszenia Lokalnej Grupy Działania „Siła w Grupie”, o której mowa w art. 32 rozporządzenia UE 2021/1060;</w:t>
      </w:r>
    </w:p>
    <w:p w:rsidR="006266CE" w:rsidRPr="004E6668" w:rsidRDefault="006266CE" w:rsidP="006F6BD7">
      <w:pPr>
        <w:widowControl w:val="0"/>
        <w:numPr>
          <w:ilvl w:val="0"/>
          <w:numId w:val="49"/>
        </w:numPr>
        <w:spacing w:after="120"/>
        <w:ind w:left="426" w:hanging="426"/>
        <w:rPr>
          <w:rFonts w:eastAsia="Times New Roman" w:cstheme="minorHAnsi"/>
        </w:rPr>
      </w:pPr>
      <w:proofErr w:type="spellStart"/>
      <w:r w:rsidRPr="004E6668">
        <w:rPr>
          <w:rFonts w:eastAsia="Times New Roman" w:cstheme="minorHAnsi"/>
          <w:b/>
          <w:bCs/>
        </w:rPr>
        <w:t>MRiRW</w:t>
      </w:r>
      <w:proofErr w:type="spellEnd"/>
      <w:r w:rsidRPr="004E6668">
        <w:rPr>
          <w:rFonts w:eastAsia="Times New Roman" w:cstheme="minorHAnsi"/>
        </w:rPr>
        <w:t xml:space="preserve"> – Minister Rolnictwa i Rozwoju Wsi;</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PS WPR</w:t>
      </w:r>
      <w:r w:rsidRPr="004E6668">
        <w:rPr>
          <w:rFonts w:eastAsia="Times New Roman" w:cstheme="minorHAnsi"/>
        </w:rPr>
        <w:t xml:space="preserve"> – Plan Strategiczny dla Wspólnej Polityki Rolnej na lata 2023-2027;</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PUE</w:t>
      </w:r>
      <w:r w:rsidRPr="004E6668">
        <w:rPr>
          <w:rFonts w:eastAsia="Times New Roman" w:cstheme="minorHAnsi"/>
        </w:rPr>
        <w:t xml:space="preserve"> – system teleinformatyczny ARiMR, o którym mowa w art. 10c ustawy o ARiMR;</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PROW 2014-2020</w:t>
      </w:r>
      <w:r w:rsidRPr="004E6668">
        <w:rPr>
          <w:rFonts w:eastAsia="Times New Roman" w:cstheme="minorHAnsi"/>
        </w:rPr>
        <w:t xml:space="preserve"> – Program Rozwoju Obszarów Wiejskich 2014-2020;</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 xml:space="preserve">Prawo Przedsiębiorców-  </w:t>
      </w:r>
      <w:r w:rsidRPr="004E6668">
        <w:rPr>
          <w:rFonts w:ascii="Times New Roman" w:eastAsia="Times New Roman" w:hAnsi="Times New Roman" w:cs="Times New Roman"/>
        </w:rPr>
        <w:t>ustawa z dnia 6 marca 2018 r. Prawo przedsiębiorców;</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rozporządzenie 2021/1060</w:t>
      </w:r>
      <w:r w:rsidRPr="004E6668">
        <w:rPr>
          <w:rFonts w:eastAsia="Times New Roman" w:cstheme="minorHAnsi"/>
        </w:rPr>
        <w:t xml:space="preserve"> –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rozporządzenie 2021/2115</w:t>
      </w:r>
      <w:r w:rsidRPr="004E6668">
        <w:rPr>
          <w:rFonts w:eastAsia="Times New Roman" w:cstheme="minorHAnsi"/>
        </w:rPr>
        <w:t xml:space="preserve"> – rozporządzenie Parlamentu Europejskiego i Rady (UE) 2021/2115 z dnia 2 grudnia 2021 r. ustanawiające przepisy dotyczące wsparcia planów strategicznych sporządzanych przez państwa członkowskie w ramach wspólnej polityki rolnej (planów strategicznych WPR) i finansowanych z Europejskiego Funduszu Rolniczego Gwarancji (EFRG) i z Europejskiego Funduszu Rolnego na rzecz Rozwoju Obszarów Wiejskich (EFRROW) oraz uchylające rozporządzenia (UE) nr 1305/2013 i (UE) nr 1307/2013;</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rozporządzenie GBER</w:t>
      </w:r>
      <w:r w:rsidRPr="004E6668">
        <w:rPr>
          <w:rFonts w:eastAsia="Times New Roman" w:cstheme="minorHAnsi"/>
        </w:rPr>
        <w:t xml:space="preserve"> – rozporządzenie Komisji (UE) 651/2014 z dnia 17 czerwca 2014 r. uznające niektóre rodzaje pomocy za zgodne z rynkiem wewnętrznym w zastosowaniu art. 107 i 108 Traktatu;</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 xml:space="preserve">rozporządzenie </w:t>
      </w:r>
      <w:proofErr w:type="spellStart"/>
      <w:r w:rsidRPr="004E6668">
        <w:rPr>
          <w:rFonts w:eastAsia="Times New Roman" w:cstheme="minorHAnsi"/>
          <w:b/>
          <w:bCs/>
        </w:rPr>
        <w:t>MRiRW</w:t>
      </w:r>
      <w:proofErr w:type="spellEnd"/>
      <w:r w:rsidRPr="004E6668">
        <w:rPr>
          <w:rFonts w:eastAsia="Times New Roman" w:cstheme="minorHAnsi"/>
          <w:b/>
          <w:bCs/>
        </w:rPr>
        <w:t xml:space="preserve"> w sprawie </w:t>
      </w:r>
      <w:proofErr w:type="spellStart"/>
      <w:r w:rsidRPr="004E6668">
        <w:rPr>
          <w:rFonts w:eastAsia="Times New Roman" w:cstheme="minorHAnsi"/>
          <w:b/>
          <w:bCs/>
        </w:rPr>
        <w:t>loginu</w:t>
      </w:r>
      <w:proofErr w:type="spellEnd"/>
      <w:r w:rsidRPr="004E6668">
        <w:rPr>
          <w:rFonts w:eastAsia="Times New Roman" w:cstheme="minorHAnsi"/>
          <w:b/>
          <w:bCs/>
        </w:rPr>
        <w:t xml:space="preserve"> i kodu dostępu</w:t>
      </w:r>
      <w:r w:rsidRPr="004E6668">
        <w:rPr>
          <w:rFonts w:eastAsia="Times New Roman" w:cstheme="minorHAnsi"/>
        </w:rPr>
        <w:t xml:space="preserve"> – rozporządzenie Ministra Rolnictwa i Rozwoju Wsi z dnia 10 marca 2023 r. w sprawie szczegółowych wymagań dotyczących loginu i kodu dostępu do systemu teleinformatycznego Agencji Restrukturyzacji i Modernizacji Rolnictwa;</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lastRenderedPageBreak/>
        <w:t>rozwój DG</w:t>
      </w:r>
      <w:r w:rsidRPr="004E6668">
        <w:rPr>
          <w:rFonts w:eastAsia="Times New Roman" w:cstheme="minorHAnsi"/>
          <w:bCs/>
        </w:rPr>
        <w:t xml:space="preserve"> – rozwijanie pozarolniczej działalności gospodarczej;</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SW</w:t>
      </w:r>
      <w:r w:rsidRPr="004E6668">
        <w:rPr>
          <w:rFonts w:eastAsia="Times New Roman" w:cstheme="minorHAnsi"/>
        </w:rPr>
        <w:t xml:space="preserve"> – Samorząd Województwa Zachodniopomorskiego;</w:t>
      </w:r>
    </w:p>
    <w:p w:rsidR="006266CE" w:rsidRPr="004E6668" w:rsidRDefault="006266CE" w:rsidP="006F6BD7">
      <w:pPr>
        <w:widowControl w:val="0"/>
        <w:numPr>
          <w:ilvl w:val="0"/>
          <w:numId w:val="49"/>
        </w:numPr>
        <w:spacing w:after="120"/>
        <w:ind w:left="426" w:hanging="426"/>
        <w:rPr>
          <w:rFonts w:eastAsia="Times New Roman" w:cstheme="minorHAnsi"/>
        </w:rPr>
      </w:pPr>
      <w:proofErr w:type="spellStart"/>
      <w:r w:rsidRPr="004E6668">
        <w:rPr>
          <w:rFonts w:eastAsia="Times New Roman" w:cstheme="minorHAnsi"/>
          <w:b/>
          <w:bCs/>
        </w:rPr>
        <w:t>UoPP</w:t>
      </w:r>
      <w:proofErr w:type="spellEnd"/>
      <w:r w:rsidRPr="004E6668">
        <w:rPr>
          <w:rFonts w:eastAsia="Times New Roman" w:cstheme="minorHAnsi"/>
        </w:rPr>
        <w:t xml:space="preserve"> – umowa o przyznaniu pomocy, o której mowa w ustawie PS WPR;</w:t>
      </w:r>
    </w:p>
    <w:p w:rsidR="006266CE" w:rsidRPr="004E6668" w:rsidRDefault="006266CE" w:rsidP="006F6BD7">
      <w:pPr>
        <w:widowControl w:val="0"/>
        <w:numPr>
          <w:ilvl w:val="0"/>
          <w:numId w:val="49"/>
        </w:numPr>
        <w:spacing w:after="120"/>
        <w:ind w:left="426" w:hanging="426"/>
        <w:rPr>
          <w:rFonts w:eastAsia="Times New Roman" w:cstheme="minorHAnsi"/>
        </w:rPr>
      </w:pPr>
      <w:r w:rsidRPr="004E6668">
        <w:rPr>
          <w:rFonts w:eastAsia="Times New Roman" w:cstheme="minorHAnsi"/>
          <w:b/>
          <w:bCs/>
        </w:rPr>
        <w:t>ustawa o ARiMR</w:t>
      </w:r>
      <w:r w:rsidRPr="004E6668">
        <w:rPr>
          <w:rFonts w:eastAsia="Times New Roman" w:cstheme="minorHAnsi"/>
        </w:rPr>
        <w:t xml:space="preserve"> – ustawa z dnia 9 maja 2008 r. o Agencji Restrukturyzacji i Modernizacji Rolnictwa;</w:t>
      </w:r>
    </w:p>
    <w:p w:rsidR="006266CE" w:rsidRPr="004E6668" w:rsidRDefault="006266CE" w:rsidP="006F6BD7">
      <w:pPr>
        <w:widowControl w:val="0"/>
        <w:numPr>
          <w:ilvl w:val="0"/>
          <w:numId w:val="49"/>
        </w:numPr>
        <w:tabs>
          <w:tab w:val="left" w:pos="284"/>
          <w:tab w:val="left" w:pos="426"/>
        </w:tabs>
        <w:spacing w:after="120"/>
        <w:ind w:left="426" w:hanging="426"/>
        <w:rPr>
          <w:rFonts w:eastAsia="Times New Roman" w:cstheme="minorHAnsi"/>
        </w:rPr>
      </w:pPr>
      <w:r w:rsidRPr="004E6668">
        <w:rPr>
          <w:rFonts w:eastAsia="Times New Roman" w:cstheme="minorHAnsi"/>
          <w:b/>
          <w:bCs/>
        </w:rPr>
        <w:t>ustawa PPSA</w:t>
      </w:r>
      <w:r w:rsidRPr="004E6668">
        <w:rPr>
          <w:rFonts w:eastAsia="Times New Roman" w:cstheme="minorHAnsi"/>
        </w:rPr>
        <w:t xml:space="preserve"> – ustawa z dnia 30 sierpnia 2002 r. Prawo o postępowaniu przed sądami administracyjnymi;</w:t>
      </w:r>
    </w:p>
    <w:p w:rsidR="006266CE" w:rsidRPr="004E6668" w:rsidRDefault="006266CE" w:rsidP="006F6BD7">
      <w:pPr>
        <w:widowControl w:val="0"/>
        <w:numPr>
          <w:ilvl w:val="0"/>
          <w:numId w:val="49"/>
        </w:numPr>
        <w:tabs>
          <w:tab w:val="left" w:pos="284"/>
          <w:tab w:val="left" w:pos="426"/>
        </w:tabs>
        <w:spacing w:after="120"/>
        <w:ind w:left="426" w:hanging="426"/>
        <w:rPr>
          <w:rFonts w:eastAsia="Times New Roman" w:cstheme="minorHAnsi"/>
        </w:rPr>
      </w:pPr>
      <w:r w:rsidRPr="004E6668">
        <w:rPr>
          <w:rFonts w:eastAsia="Times New Roman" w:cstheme="minorHAnsi"/>
          <w:b/>
          <w:bCs/>
        </w:rPr>
        <w:t>ustawa PS WPR</w:t>
      </w:r>
      <w:r w:rsidRPr="004E6668">
        <w:rPr>
          <w:rFonts w:eastAsia="Times New Roman" w:cstheme="minorHAnsi"/>
        </w:rPr>
        <w:t xml:space="preserve"> – ustawa z dnia 8 lutego 2023 r. o Planie Strategicznym dla Wspólnej Polityki Rolnej na lata 2023-2027;</w:t>
      </w:r>
    </w:p>
    <w:p w:rsidR="006266CE" w:rsidRPr="004E6668" w:rsidRDefault="006266CE" w:rsidP="006F6BD7">
      <w:pPr>
        <w:widowControl w:val="0"/>
        <w:numPr>
          <w:ilvl w:val="0"/>
          <w:numId w:val="49"/>
        </w:numPr>
        <w:tabs>
          <w:tab w:val="left" w:pos="284"/>
          <w:tab w:val="left" w:pos="426"/>
        </w:tabs>
        <w:spacing w:after="120"/>
        <w:ind w:left="426" w:hanging="426"/>
        <w:rPr>
          <w:rFonts w:eastAsia="Times New Roman" w:cstheme="minorHAnsi"/>
        </w:rPr>
      </w:pPr>
      <w:r w:rsidRPr="004E6668">
        <w:rPr>
          <w:rFonts w:eastAsia="Times New Roman" w:cstheme="minorHAnsi"/>
          <w:b/>
          <w:bCs/>
        </w:rPr>
        <w:t>ustawa RLKS</w:t>
      </w:r>
      <w:r w:rsidRPr="004E6668">
        <w:rPr>
          <w:rFonts w:eastAsia="Times New Roman" w:cstheme="minorHAnsi"/>
        </w:rPr>
        <w:t xml:space="preserve"> – ustawa z dnia 20 lutego 2015 r. o rozwoju lokalnym z udziałem lokalnej społeczności;</w:t>
      </w:r>
    </w:p>
    <w:p w:rsidR="006266CE" w:rsidRPr="004E6668" w:rsidRDefault="006266CE" w:rsidP="006F6BD7">
      <w:pPr>
        <w:widowControl w:val="0"/>
        <w:numPr>
          <w:ilvl w:val="0"/>
          <w:numId w:val="49"/>
        </w:numPr>
        <w:tabs>
          <w:tab w:val="left" w:pos="284"/>
          <w:tab w:val="left" w:pos="426"/>
        </w:tabs>
        <w:spacing w:after="120"/>
        <w:ind w:left="426" w:hanging="426"/>
        <w:rPr>
          <w:rFonts w:eastAsia="Times New Roman" w:cstheme="minorHAnsi"/>
        </w:rPr>
      </w:pPr>
      <w:r w:rsidRPr="004E6668">
        <w:rPr>
          <w:rFonts w:eastAsia="Times New Roman" w:cstheme="minorHAnsi"/>
          <w:b/>
          <w:bCs/>
        </w:rPr>
        <w:t xml:space="preserve">Wytyczne </w:t>
      </w:r>
      <w:r w:rsidR="003F2A91" w:rsidRPr="004E6668">
        <w:rPr>
          <w:b/>
        </w:rPr>
        <w:t>podstawowe</w:t>
      </w:r>
      <w:r w:rsidR="003F2A91" w:rsidRPr="004E6668">
        <w:t xml:space="preserve"> Ministra Rolnictwa i Rozwoju Wsi w zakresie pomocy finansowej w ramach Planu Strategicznego dla Wspólnej Polityki Rolnej na lata 2023-2027 z dnia 15 października 2025 r., zwana dalej „wytyczną podstawową”;</w:t>
      </w:r>
    </w:p>
    <w:p w:rsidR="006266CE" w:rsidRPr="004E6668" w:rsidRDefault="006266CE" w:rsidP="006F6BD7">
      <w:pPr>
        <w:widowControl w:val="0"/>
        <w:numPr>
          <w:ilvl w:val="0"/>
          <w:numId w:val="49"/>
        </w:numPr>
        <w:tabs>
          <w:tab w:val="left" w:pos="284"/>
          <w:tab w:val="left" w:pos="426"/>
        </w:tabs>
        <w:spacing w:after="120"/>
        <w:ind w:left="426" w:hanging="426"/>
        <w:rPr>
          <w:rFonts w:eastAsia="Times New Roman" w:cstheme="minorHAnsi"/>
        </w:rPr>
      </w:pPr>
      <w:r w:rsidRPr="004E6668">
        <w:rPr>
          <w:rFonts w:eastAsia="Times New Roman" w:cstheme="minorHAnsi"/>
          <w:b/>
          <w:bCs/>
        </w:rPr>
        <w:t>Wytyczne szczegółowe</w:t>
      </w:r>
      <w:r w:rsidRPr="004E6668">
        <w:rPr>
          <w:rFonts w:eastAsia="Times New Roman" w:cstheme="minorHAnsi"/>
        </w:rPr>
        <w:t xml:space="preserve"> </w:t>
      </w:r>
      <w:r w:rsidR="003F2A91" w:rsidRPr="004E6668">
        <w:t>Ministra Rolnictwa i Rozwoju Wsi w zakresie przyznawania i wypłaty pomocy finansowej w ramach Planu Strategicznego dla Wspólnej Polityki Rolnej na lata 2023-2027 dla interwencji I.13.1 LEADER/Rozwój Lokalny Kierowany przez Społeczność (RLKS) - komponent Wdrażanie LSR z dnia 13 października 2025 r., zwana dalej „wytyczną szczegółową”.</w:t>
      </w:r>
    </w:p>
    <w:p w:rsidR="006266CE" w:rsidRPr="004E6668" w:rsidRDefault="006266CE" w:rsidP="006F6BD7">
      <w:pPr>
        <w:widowControl w:val="0"/>
        <w:numPr>
          <w:ilvl w:val="0"/>
          <w:numId w:val="49"/>
        </w:numPr>
        <w:tabs>
          <w:tab w:val="left" w:pos="284"/>
          <w:tab w:val="left" w:pos="426"/>
        </w:tabs>
        <w:spacing w:after="120"/>
        <w:ind w:left="426" w:hanging="426"/>
        <w:rPr>
          <w:rFonts w:eastAsia="Times New Roman" w:cstheme="minorHAnsi"/>
        </w:rPr>
      </w:pPr>
      <w:r w:rsidRPr="004E6668">
        <w:rPr>
          <w:rFonts w:eastAsia="Times New Roman" w:cstheme="minorHAnsi"/>
          <w:b/>
          <w:bCs/>
        </w:rPr>
        <w:t>ZW</w:t>
      </w:r>
      <w:r w:rsidRPr="004E6668">
        <w:rPr>
          <w:rFonts w:eastAsia="Times New Roman" w:cstheme="minorHAnsi"/>
        </w:rPr>
        <w:t xml:space="preserve"> – Zarząd Województwa Zachodniopomorskiego, będący organem wykonawczym SW.</w:t>
      </w:r>
    </w:p>
    <w:p w:rsidR="006266CE" w:rsidRPr="004E6668" w:rsidRDefault="006266CE" w:rsidP="006266CE">
      <w:pPr>
        <w:pStyle w:val="Nagwek1"/>
        <w:spacing w:after="120" w:line="276" w:lineRule="auto"/>
        <w:rPr>
          <w:rFonts w:asciiTheme="minorHAnsi" w:hAnsiTheme="minorHAnsi" w:cstheme="minorHAnsi"/>
          <w:b/>
          <w:bCs/>
        </w:rPr>
      </w:pPr>
    </w:p>
    <w:p w:rsidR="008A5CEE" w:rsidRPr="004E6668" w:rsidRDefault="008A5CEE" w:rsidP="00D35433">
      <w:pPr>
        <w:pStyle w:val="Nagwek1"/>
        <w:jc w:val="both"/>
      </w:pPr>
      <w:r w:rsidRPr="004E6668">
        <w:t>II</w:t>
      </w:r>
      <w:r w:rsidR="00EF0100" w:rsidRPr="004E6668">
        <w:t>.</w:t>
      </w:r>
      <w:r w:rsidRPr="004E6668">
        <w:t xml:space="preserve"> Postanowienia ogólne</w:t>
      </w:r>
      <w:bookmarkEnd w:id="3"/>
    </w:p>
    <w:p w:rsidR="008A5CEE" w:rsidRPr="004E6668" w:rsidRDefault="007230F9" w:rsidP="001913C6">
      <w:pPr>
        <w:pStyle w:val="Akapitzlist"/>
        <w:numPr>
          <w:ilvl w:val="0"/>
          <w:numId w:val="1"/>
        </w:numPr>
        <w:ind w:left="357" w:hanging="357"/>
        <w:contextualSpacing w:val="0"/>
      </w:pPr>
      <w:r w:rsidRPr="004E6668">
        <w:t xml:space="preserve">W celu zapewnienia przejrzystości i </w:t>
      </w:r>
      <w:r w:rsidR="0019758C" w:rsidRPr="004E6668">
        <w:t>czytelności zasad</w:t>
      </w:r>
      <w:r w:rsidRPr="004E6668">
        <w:t xml:space="preserve"> w procesie wyboru i oceny operacji oraz</w:t>
      </w:r>
      <w:r w:rsidR="001221E1" w:rsidRPr="004E6668">
        <w:t xml:space="preserve"> </w:t>
      </w:r>
      <w:r w:rsidRPr="004E6668">
        <w:t xml:space="preserve">przyznawania pomocy, niniejszy regulamin </w:t>
      </w:r>
      <w:r w:rsidR="00F544A6" w:rsidRPr="004E6668">
        <w:t>określ</w:t>
      </w:r>
      <w:r w:rsidR="00E933E4" w:rsidRPr="004E6668">
        <w:t>a</w:t>
      </w:r>
      <w:r w:rsidR="00F544A6" w:rsidRPr="004E6668">
        <w:t xml:space="preserve"> cel i zakres postępowania, warunki przyznania </w:t>
      </w:r>
      <w:r w:rsidR="001E5644" w:rsidRPr="004E6668">
        <w:br/>
      </w:r>
      <w:r w:rsidR="00F544A6" w:rsidRPr="004E6668">
        <w:t xml:space="preserve">i wypłaty pomocy oraz </w:t>
      </w:r>
      <w:r w:rsidR="00477F04" w:rsidRPr="004E6668">
        <w:t xml:space="preserve">informacje niezbędne do przygotowania i złożenia </w:t>
      </w:r>
      <w:r w:rsidR="005C7C1F" w:rsidRPr="004E6668">
        <w:t>wniosku o przyznanie pomocy.</w:t>
      </w:r>
    </w:p>
    <w:p w:rsidR="00AA009D" w:rsidRPr="004E6668" w:rsidRDefault="00AA009D" w:rsidP="001913C6">
      <w:pPr>
        <w:pStyle w:val="Akapitzlist"/>
        <w:numPr>
          <w:ilvl w:val="0"/>
          <w:numId w:val="1"/>
        </w:numPr>
        <w:ind w:left="357" w:hanging="357"/>
        <w:contextualSpacing w:val="0"/>
      </w:pPr>
      <w:r w:rsidRPr="004E6668">
        <w:t>Podmiotem ogłaszającym nabór wniosków o przyznani</w:t>
      </w:r>
      <w:r w:rsidR="009C548F" w:rsidRPr="004E6668">
        <w:t>e pomocy jest Stowarzyszenie Lokalnej Grupy Działania „Siła w Grupie” z siedzibą w Gościnie, ul. IV Dywizji WP 58, 78-120 Gościno</w:t>
      </w:r>
      <w:r w:rsidRPr="004E6668">
        <w:t>.</w:t>
      </w:r>
    </w:p>
    <w:p w:rsidR="00AA009D" w:rsidRPr="004E6668" w:rsidRDefault="00AA009D" w:rsidP="001913C6">
      <w:pPr>
        <w:pStyle w:val="Akapitzlist"/>
        <w:numPr>
          <w:ilvl w:val="0"/>
          <w:numId w:val="1"/>
        </w:numPr>
        <w:ind w:left="357" w:hanging="357"/>
        <w:contextualSpacing w:val="0"/>
      </w:pPr>
      <w:r w:rsidRPr="004E6668">
        <w:t>Nabór wniosków o przyznanie pomocy realizowany jest w związku z wdrażaniem przez</w:t>
      </w:r>
      <w:r w:rsidR="001221E1" w:rsidRPr="004E6668">
        <w:t xml:space="preserve"> </w:t>
      </w:r>
      <w:r w:rsidRPr="004E6668">
        <w:t xml:space="preserve">Stowarzyszenie LSR, z wykorzystaniem </w:t>
      </w:r>
      <w:r w:rsidR="00CE613F" w:rsidRPr="004E6668">
        <w:t>środków finansowych objętych PS WPR w ramach interwencji I.13.1 LEADER/</w:t>
      </w:r>
      <w:r w:rsidR="00864721" w:rsidRPr="004E6668">
        <w:t xml:space="preserve"> RLKS</w:t>
      </w:r>
      <w:r w:rsidR="00E72BBE" w:rsidRPr="004E6668">
        <w:t xml:space="preserve">, </w:t>
      </w:r>
      <w:r w:rsidR="00CE613F" w:rsidRPr="004E6668">
        <w:t>w ramach komponentu Wdrażanie LSR.</w:t>
      </w:r>
    </w:p>
    <w:p w:rsidR="00CE613F" w:rsidRPr="004E6668" w:rsidRDefault="00CE613F" w:rsidP="001913C6">
      <w:pPr>
        <w:pStyle w:val="Akapitzlist"/>
        <w:numPr>
          <w:ilvl w:val="0"/>
          <w:numId w:val="1"/>
        </w:numPr>
        <w:ind w:left="357" w:hanging="357"/>
        <w:contextualSpacing w:val="0"/>
      </w:pPr>
      <w:r w:rsidRPr="004E6668">
        <w:t xml:space="preserve">Realizacja LSR odbywa się w związku z realizacją przez </w:t>
      </w:r>
      <w:r w:rsidR="00F5066E" w:rsidRPr="004E6668">
        <w:t>LGD</w:t>
      </w:r>
      <w:r w:rsidRPr="004E6668">
        <w:t xml:space="preserve"> umowy ramowej.</w:t>
      </w:r>
    </w:p>
    <w:p w:rsidR="005C7C1F" w:rsidRPr="004E6668" w:rsidRDefault="005C7C1F" w:rsidP="001913C6">
      <w:pPr>
        <w:pStyle w:val="Akapitzlist"/>
        <w:numPr>
          <w:ilvl w:val="0"/>
          <w:numId w:val="1"/>
        </w:numPr>
        <w:ind w:left="357" w:hanging="357"/>
        <w:contextualSpacing w:val="0"/>
      </w:pPr>
      <w:r w:rsidRPr="004E6668">
        <w:t>Do postępowania w sprawie wyboru i oceny operacji przez LGD, stosuje się zapisy procedury wyboru operacji</w:t>
      </w:r>
      <w:r w:rsidR="00CE613F" w:rsidRPr="004E6668">
        <w:t>, regulami</w:t>
      </w:r>
      <w:r w:rsidR="00E53E53" w:rsidRPr="004E6668">
        <w:t>nu</w:t>
      </w:r>
      <w:r w:rsidR="00CE613F" w:rsidRPr="004E6668">
        <w:t xml:space="preserve"> Rady</w:t>
      </w:r>
      <w:r w:rsidR="00E53E53" w:rsidRPr="004E6668">
        <w:t xml:space="preserve"> oraz kryteria wyboru</w:t>
      </w:r>
      <w:r w:rsidRPr="004E6668">
        <w:t>.</w:t>
      </w:r>
    </w:p>
    <w:p w:rsidR="00864721" w:rsidRPr="004E6668" w:rsidRDefault="00864721" w:rsidP="001913C6">
      <w:pPr>
        <w:pStyle w:val="Akapitzlist"/>
        <w:numPr>
          <w:ilvl w:val="0"/>
          <w:numId w:val="1"/>
        </w:numPr>
        <w:ind w:left="357" w:hanging="357"/>
        <w:contextualSpacing w:val="0"/>
      </w:pPr>
      <w:r w:rsidRPr="004E6668">
        <w:t>Do postępowania w sprawie o przyznanie pomocy stosuje się przepisy ustawy PS WPR lub ustawy RLKS.</w:t>
      </w:r>
    </w:p>
    <w:p w:rsidR="00864721" w:rsidRPr="004E6668" w:rsidRDefault="00864721" w:rsidP="001913C6">
      <w:pPr>
        <w:pStyle w:val="Akapitzlist"/>
        <w:numPr>
          <w:ilvl w:val="0"/>
          <w:numId w:val="1"/>
        </w:numPr>
        <w:ind w:left="357" w:hanging="357"/>
        <w:contextualSpacing w:val="0"/>
      </w:pPr>
      <w:r w:rsidRPr="004E6668">
        <w:lastRenderedPageBreak/>
        <w:t>Do postępowania w sprawie przyznania pomocy prowadzonego przez SW</w:t>
      </w:r>
      <w:r w:rsidR="002C6D55" w:rsidRPr="004E6668">
        <w:t xml:space="preserve"> nie stosuje się przepisów ustawy Kpa, z wyjątkiem sytuacji i przepisów wyraźnie wskazanych w Regulaminie, lub które wynikają z ustawy RLKS i ustawy PS WPR.</w:t>
      </w:r>
    </w:p>
    <w:p w:rsidR="007E48C9" w:rsidRPr="004E6668" w:rsidRDefault="00864721" w:rsidP="00D30BBE">
      <w:pPr>
        <w:pStyle w:val="Akapitzlist"/>
        <w:numPr>
          <w:ilvl w:val="0"/>
          <w:numId w:val="1"/>
        </w:numPr>
        <w:ind w:left="357" w:hanging="357"/>
        <w:contextualSpacing w:val="0"/>
      </w:pPr>
      <w:r w:rsidRPr="004E6668">
        <w:t xml:space="preserve">Do postępowania w sprawie o wypłatę pomocy stosuje się postanowienia umowy o przyznaniu pomocy, a w zakresie nieuregulowanym tą umową – przepisy ustawy </w:t>
      </w:r>
      <w:proofErr w:type="spellStart"/>
      <w:r w:rsidRPr="004E6668">
        <w:t>Kc</w:t>
      </w:r>
      <w:proofErr w:type="spellEnd"/>
      <w:r w:rsidR="002D20D0" w:rsidRPr="004E6668">
        <w:t>.</w:t>
      </w:r>
    </w:p>
    <w:p w:rsidR="00214FBA" w:rsidRPr="004E6668" w:rsidRDefault="00214FBA" w:rsidP="002D20D0">
      <w:pPr>
        <w:pStyle w:val="Akapitzlist"/>
        <w:numPr>
          <w:ilvl w:val="0"/>
          <w:numId w:val="1"/>
        </w:numPr>
        <w:ind w:left="357" w:hanging="357"/>
        <w:contextualSpacing w:val="0"/>
      </w:pPr>
      <w:r w:rsidRPr="004E6668">
        <w:rPr>
          <w:rFonts w:cstheme="minorHAnsi"/>
        </w:rPr>
        <w:t xml:space="preserve">Obliczania i oznaczania terminów związanych z wykonywaniem czynności w toku postępowania w sprawie oceny i wyboru operacji i ustalenia kwoty pomocy przez LGD oraz w sprawie o  przyznanie pomocy i w sprawie o wypłatę pomocy prowadzonego przez ZW dokonuje się zgodnie z przepisami </w:t>
      </w:r>
      <w:proofErr w:type="spellStart"/>
      <w:r w:rsidRPr="004E6668">
        <w:rPr>
          <w:rFonts w:cstheme="minorHAnsi"/>
        </w:rPr>
        <w:t>Kc</w:t>
      </w:r>
      <w:proofErr w:type="spellEnd"/>
      <w:r w:rsidRPr="004E6668">
        <w:rPr>
          <w:rFonts w:cstheme="minorHAnsi"/>
        </w:rPr>
        <w:t>.</w:t>
      </w:r>
    </w:p>
    <w:p w:rsidR="00E7353F" w:rsidRPr="004E6668" w:rsidRDefault="00E7353F" w:rsidP="00345089">
      <w:pPr>
        <w:pStyle w:val="Akapitzlist"/>
        <w:numPr>
          <w:ilvl w:val="0"/>
          <w:numId w:val="1"/>
        </w:numPr>
        <w:spacing w:line="360" w:lineRule="auto"/>
        <w:ind w:left="357" w:hanging="357"/>
        <w:contextualSpacing w:val="0"/>
      </w:pPr>
      <w:r w:rsidRPr="004E6668">
        <w:t>Nieznajomość dokumentów, o których mowa w rozdziale I, może skutkować niewłaściwym przygotowaniem wniosku o przyznanie pomocy, co może prowadzić do uzyskania negatywnej oceny wniosku o przyznanie pomocy.</w:t>
      </w:r>
    </w:p>
    <w:p w:rsidR="00A22423" w:rsidRPr="00D641A6" w:rsidRDefault="00A22423" w:rsidP="00A22423">
      <w:pPr>
        <w:pStyle w:val="Akapitzlist"/>
        <w:numPr>
          <w:ilvl w:val="0"/>
          <w:numId w:val="1"/>
        </w:numPr>
        <w:spacing w:line="360" w:lineRule="auto"/>
        <w:ind w:left="357" w:hanging="357"/>
        <w:contextualSpacing w:val="0"/>
      </w:pPr>
      <w:r w:rsidRPr="004E6668">
        <w:rPr>
          <w:rFonts w:asciiTheme="majorHAnsi" w:eastAsia="Times New Roman" w:hAnsiTheme="majorHAnsi" w:cs="Calibri Light"/>
          <w:szCs w:val="22"/>
        </w:rPr>
        <w:t>Regulamin zo</w:t>
      </w:r>
      <w:r w:rsidRPr="00D641A6">
        <w:rPr>
          <w:rFonts w:asciiTheme="majorHAnsi" w:eastAsia="Times New Roman" w:hAnsiTheme="majorHAnsi" w:cs="Calibri Light"/>
          <w:szCs w:val="22"/>
        </w:rPr>
        <w:t xml:space="preserve">stał opracowany na podstawie art. 19a ust. 3 ustawy RLKS oraz Wytycznych </w:t>
      </w:r>
      <w:r w:rsidRPr="00D641A6">
        <w:rPr>
          <w:rFonts w:asciiTheme="majorHAnsi" w:eastAsia="Times New Roman" w:hAnsiTheme="majorHAnsi" w:cs="Calibri Light"/>
          <w:spacing w:val="-2"/>
          <w:szCs w:val="22"/>
        </w:rPr>
        <w:t>podstawowych</w:t>
      </w:r>
      <w:r w:rsidR="004E6668" w:rsidRPr="00D641A6">
        <w:rPr>
          <w:rFonts w:asciiTheme="majorHAnsi" w:eastAsia="Times New Roman" w:hAnsiTheme="majorHAnsi" w:cs="Calibri Light"/>
          <w:spacing w:val="-2"/>
          <w:szCs w:val="22"/>
        </w:rPr>
        <w:t xml:space="preserve"> i Wytycznych szczegółowych.</w:t>
      </w:r>
    </w:p>
    <w:p w:rsidR="00A22423" w:rsidRPr="00D641A6" w:rsidRDefault="00A22423" w:rsidP="007D2894">
      <w:pPr>
        <w:widowControl w:val="0"/>
        <w:pBdr>
          <w:top w:val="nil"/>
          <w:left w:val="nil"/>
          <w:bottom w:val="nil"/>
          <w:right w:val="nil"/>
          <w:between w:val="nil"/>
        </w:pBdr>
        <w:spacing w:after="0"/>
        <w:ind w:left="425"/>
        <w:jc w:val="both"/>
        <w:rPr>
          <w:rFonts w:eastAsia="Times New Roman" w:cstheme="minorHAnsi"/>
          <w:lang w:val="en-US"/>
        </w:rPr>
      </w:pPr>
      <w:r w:rsidRPr="00D641A6">
        <w:rPr>
          <w:rFonts w:asciiTheme="majorHAnsi" w:eastAsia="Times New Roman" w:hAnsiTheme="majorHAnsi" w:cs="Calibri Light"/>
          <w:szCs w:val="22"/>
        </w:rPr>
        <w:t>Regulamin, zgodnie z art. 19a ust. 4 ustawy o RLKS, został uzgodniony z ZW i został opublikowany w miejscu określonym w ogłoszeniu o naborze wniosków</w:t>
      </w:r>
      <w:r w:rsidR="00855E24" w:rsidRPr="00D641A6">
        <w:rPr>
          <w:rFonts w:asciiTheme="majorHAnsi" w:eastAsia="Times New Roman" w:hAnsiTheme="majorHAnsi" w:cs="Calibri Light"/>
          <w:szCs w:val="22"/>
        </w:rPr>
        <w:t xml:space="preserve">, tj. </w:t>
      </w:r>
      <w:hyperlink r:id="rId8" w:history="1">
        <w:r w:rsidR="007D2894" w:rsidRPr="00D641A6">
          <w:rPr>
            <w:rStyle w:val="Hipercze"/>
            <w:rFonts w:eastAsia="Times New Roman" w:cstheme="minorHAnsi"/>
            <w:color w:val="auto"/>
            <w:u w:val="none"/>
            <w:lang w:val="en-US"/>
          </w:rPr>
          <w:t>https://www.silawgrupie.org.pl/</w:t>
        </w:r>
      </w:hyperlink>
    </w:p>
    <w:p w:rsidR="007D2894" w:rsidRPr="007D2894" w:rsidRDefault="007D2894" w:rsidP="007D2894">
      <w:pPr>
        <w:widowControl w:val="0"/>
        <w:pBdr>
          <w:top w:val="nil"/>
          <w:left w:val="nil"/>
          <w:bottom w:val="nil"/>
          <w:right w:val="nil"/>
          <w:between w:val="nil"/>
        </w:pBdr>
        <w:spacing w:after="0"/>
        <w:ind w:left="425"/>
        <w:jc w:val="both"/>
        <w:rPr>
          <w:rFonts w:eastAsia="Times New Roman" w:cstheme="minorHAnsi"/>
          <w:lang w:val="en-US"/>
        </w:rPr>
      </w:pPr>
    </w:p>
    <w:p w:rsidR="00E63209" w:rsidRPr="004E6668" w:rsidRDefault="00E63209" w:rsidP="00345089">
      <w:pPr>
        <w:pStyle w:val="Akapitzlist"/>
        <w:numPr>
          <w:ilvl w:val="0"/>
          <w:numId w:val="1"/>
        </w:numPr>
        <w:spacing w:line="360" w:lineRule="auto"/>
        <w:ind w:left="426"/>
        <w:jc w:val="both"/>
        <w:rPr>
          <w:rFonts w:cstheme="minorHAnsi"/>
        </w:rPr>
      </w:pPr>
      <w:r w:rsidRPr="004E6668">
        <w:rPr>
          <w:rFonts w:cstheme="minorHAnsi"/>
        </w:rPr>
        <w:t xml:space="preserve">LGD może zmienić niniejszy Regulamin. Zmiana Regulaminu musi być zgodna z przepisami prawa powszechnie obowiązującego, w tym ustawą PS WPR oraz Wytycznymi  Ministra Rolnictwa i Rozwoju Wsi, o których mowa w art. 6 ust. 2 pkt 3 ustawy PS WPR. </w:t>
      </w:r>
    </w:p>
    <w:p w:rsidR="00E63209" w:rsidRPr="004E6668" w:rsidRDefault="00E63209" w:rsidP="00345089">
      <w:pPr>
        <w:pStyle w:val="Akapitzlist"/>
        <w:spacing w:line="360" w:lineRule="auto"/>
        <w:jc w:val="both"/>
        <w:rPr>
          <w:rFonts w:cstheme="minorHAnsi"/>
        </w:rPr>
      </w:pPr>
    </w:p>
    <w:p w:rsidR="00E63209" w:rsidRPr="004E6668" w:rsidRDefault="00E63209" w:rsidP="00345089">
      <w:pPr>
        <w:pStyle w:val="Akapitzlist"/>
        <w:numPr>
          <w:ilvl w:val="0"/>
          <w:numId w:val="1"/>
        </w:numPr>
        <w:spacing w:line="360" w:lineRule="auto"/>
        <w:ind w:left="426"/>
        <w:jc w:val="both"/>
        <w:rPr>
          <w:rFonts w:cstheme="minorHAnsi"/>
        </w:rPr>
      </w:pPr>
      <w:r w:rsidRPr="004E6668">
        <w:rPr>
          <w:rFonts w:cstheme="minorHAnsi"/>
        </w:rPr>
        <w:t xml:space="preserve">Regulamin może być zmieniony wyłącznie w sytuacji, w której w ramach danego naboru wniosków nie złożono jeszcze </w:t>
      </w:r>
      <w:proofErr w:type="spellStart"/>
      <w:r w:rsidRPr="004E6668">
        <w:rPr>
          <w:rFonts w:cstheme="minorHAnsi"/>
        </w:rPr>
        <w:t>WoPP</w:t>
      </w:r>
      <w:proofErr w:type="spellEnd"/>
      <w:r w:rsidRPr="004E6668">
        <w:rPr>
          <w:rFonts w:cstheme="minorHAnsi"/>
        </w:rPr>
        <w:t xml:space="preserve">; zmiana ta skutkuje wydłużeniem terminu składania </w:t>
      </w:r>
      <w:proofErr w:type="spellStart"/>
      <w:r w:rsidRPr="004E6668">
        <w:rPr>
          <w:rFonts w:cstheme="minorHAnsi"/>
        </w:rPr>
        <w:t>WoPP</w:t>
      </w:r>
      <w:proofErr w:type="spellEnd"/>
      <w:r w:rsidRPr="004E6668">
        <w:rPr>
          <w:rFonts w:cstheme="minorHAnsi"/>
        </w:rPr>
        <w:t xml:space="preserve"> o czas niezbędny do przygotowania i złożenia </w:t>
      </w:r>
      <w:proofErr w:type="spellStart"/>
      <w:r w:rsidRPr="004E6668">
        <w:rPr>
          <w:rFonts w:cstheme="minorHAnsi"/>
        </w:rPr>
        <w:t>WoPP</w:t>
      </w:r>
      <w:proofErr w:type="spellEnd"/>
      <w:r w:rsidRPr="004E6668">
        <w:rPr>
          <w:rFonts w:cstheme="minorHAnsi"/>
        </w:rPr>
        <w:t>.</w:t>
      </w:r>
    </w:p>
    <w:p w:rsidR="00E63209" w:rsidRPr="004E6668" w:rsidRDefault="00E63209" w:rsidP="00345089">
      <w:pPr>
        <w:pStyle w:val="Akapitzlist"/>
        <w:spacing w:line="360" w:lineRule="auto"/>
        <w:jc w:val="both"/>
        <w:rPr>
          <w:rFonts w:cstheme="minorHAnsi"/>
          <w:sz w:val="16"/>
          <w:szCs w:val="16"/>
        </w:rPr>
      </w:pPr>
    </w:p>
    <w:p w:rsidR="00E63209" w:rsidRPr="004E6668" w:rsidRDefault="00E63209" w:rsidP="00345089">
      <w:pPr>
        <w:pStyle w:val="Akapitzlist"/>
        <w:numPr>
          <w:ilvl w:val="0"/>
          <w:numId w:val="1"/>
        </w:numPr>
        <w:spacing w:line="360" w:lineRule="auto"/>
        <w:ind w:left="426"/>
        <w:contextualSpacing w:val="0"/>
        <w:jc w:val="both"/>
        <w:rPr>
          <w:rFonts w:cstheme="minorHAnsi"/>
        </w:rPr>
      </w:pPr>
      <w:r w:rsidRPr="004E6668">
        <w:rPr>
          <w:rFonts w:cstheme="minorHAnsi"/>
        </w:rPr>
        <w:t xml:space="preserve">Postanowień ust. </w:t>
      </w:r>
      <w:r w:rsidR="00D34311" w:rsidRPr="004E6668">
        <w:rPr>
          <w:rFonts w:cstheme="minorHAnsi"/>
        </w:rPr>
        <w:t>1</w:t>
      </w:r>
      <w:r w:rsidR="00A22423" w:rsidRPr="004E6668">
        <w:rPr>
          <w:rFonts w:cstheme="minorHAnsi"/>
        </w:rPr>
        <w:t>3</w:t>
      </w:r>
      <w:r w:rsidRPr="004E6668">
        <w:rPr>
          <w:rFonts w:cstheme="minorHAnsi"/>
        </w:rPr>
        <w:t xml:space="preserve"> nie stosuje się, jeżeli:</w:t>
      </w:r>
    </w:p>
    <w:p w:rsidR="00E63209" w:rsidRPr="004E6668" w:rsidRDefault="00E63209" w:rsidP="006F6BD7">
      <w:pPr>
        <w:pStyle w:val="Akapitzlist"/>
        <w:numPr>
          <w:ilvl w:val="0"/>
          <w:numId w:val="61"/>
        </w:numPr>
        <w:spacing w:line="360" w:lineRule="auto"/>
        <w:jc w:val="both"/>
        <w:rPr>
          <w:rFonts w:cstheme="minorHAnsi"/>
        </w:rPr>
      </w:pPr>
      <w:r w:rsidRPr="004E6668">
        <w:rPr>
          <w:rFonts w:cstheme="minorHAnsi"/>
        </w:rPr>
        <w:t>konieczność dokonania zmiany regulaminu naboru wniosków wynika z odrębnych przepisów lub ze zmiany warunków określonych w przepisach regulujących zasady przyznania pomocy z udziałem EFRROW lub na podstawie tych przepisów,</w:t>
      </w:r>
    </w:p>
    <w:p w:rsidR="00E63209" w:rsidRPr="004E6668" w:rsidRDefault="00E63209" w:rsidP="006F6BD7">
      <w:pPr>
        <w:pStyle w:val="Akapitzlist"/>
        <w:numPr>
          <w:ilvl w:val="0"/>
          <w:numId w:val="61"/>
        </w:numPr>
        <w:spacing w:line="360" w:lineRule="auto"/>
        <w:jc w:val="both"/>
        <w:rPr>
          <w:rFonts w:cstheme="minorHAnsi"/>
        </w:rPr>
      </w:pPr>
      <w:r w:rsidRPr="004E6668">
        <w:rPr>
          <w:rFonts w:cstheme="minorHAnsi"/>
        </w:rPr>
        <w:t>zmiana dotyczy zwiększenia kwoty przeznaczonej na przyznanie pomocy na operacje w ramach danego naboru wniosków o przyznanie pomocy.</w:t>
      </w:r>
    </w:p>
    <w:p w:rsidR="00E63209" w:rsidRPr="004E6668" w:rsidRDefault="00E63209" w:rsidP="00345089">
      <w:pPr>
        <w:pStyle w:val="Akapitzlist"/>
        <w:spacing w:line="360" w:lineRule="auto"/>
        <w:jc w:val="both"/>
        <w:rPr>
          <w:rFonts w:cstheme="minorHAnsi"/>
          <w:sz w:val="16"/>
          <w:szCs w:val="16"/>
        </w:rPr>
      </w:pPr>
    </w:p>
    <w:p w:rsidR="00E63209" w:rsidRPr="004E6668" w:rsidRDefault="00E63209" w:rsidP="00345089">
      <w:pPr>
        <w:pStyle w:val="Akapitzlist"/>
        <w:numPr>
          <w:ilvl w:val="0"/>
          <w:numId w:val="1"/>
        </w:numPr>
        <w:spacing w:line="360" w:lineRule="auto"/>
        <w:ind w:left="426"/>
        <w:jc w:val="both"/>
        <w:rPr>
          <w:rFonts w:cstheme="minorHAnsi"/>
        </w:rPr>
      </w:pPr>
      <w:r w:rsidRPr="004E6668">
        <w:rPr>
          <w:rFonts w:cstheme="minorHAnsi"/>
        </w:rPr>
        <w:t xml:space="preserve">Zmiana Regulaminu wymaga uzgodnienia z ZW. </w:t>
      </w:r>
    </w:p>
    <w:p w:rsidR="00E63209" w:rsidRPr="004E6668" w:rsidRDefault="00E63209" w:rsidP="00345089">
      <w:pPr>
        <w:pStyle w:val="Akapitzlist"/>
        <w:spacing w:line="360" w:lineRule="auto"/>
        <w:ind w:left="284"/>
        <w:jc w:val="both"/>
        <w:rPr>
          <w:rFonts w:cstheme="minorHAnsi"/>
          <w:sz w:val="16"/>
          <w:szCs w:val="16"/>
        </w:rPr>
      </w:pPr>
    </w:p>
    <w:p w:rsidR="00E63209" w:rsidRPr="004E6668" w:rsidRDefault="00E63209" w:rsidP="00345089">
      <w:pPr>
        <w:pStyle w:val="Akapitzlist"/>
        <w:numPr>
          <w:ilvl w:val="0"/>
          <w:numId w:val="1"/>
        </w:numPr>
        <w:spacing w:line="360" w:lineRule="auto"/>
        <w:ind w:left="142" w:hanging="142"/>
        <w:jc w:val="both"/>
        <w:rPr>
          <w:rFonts w:cstheme="minorHAnsi"/>
        </w:rPr>
      </w:pPr>
      <w:r w:rsidRPr="004E6668">
        <w:rPr>
          <w:rFonts w:cstheme="minorHAnsi"/>
        </w:rPr>
        <w:t>W przypadku zmiany Regulaminu LGD udostępnia zmiany tego dokumentu wraz z ich uzasadnieniem i  terminem, od którego są stosowane, dokonując aktualizacji ogłoszenia o naborze wniosków na stronie internetowej, w miejscu, w którym udostępniła to ogłoszenie.</w:t>
      </w:r>
    </w:p>
    <w:p w:rsidR="00E53E53" w:rsidRPr="004E6668" w:rsidRDefault="002C6D55" w:rsidP="00345089">
      <w:pPr>
        <w:pStyle w:val="Akapitzlist"/>
        <w:keepLines/>
        <w:numPr>
          <w:ilvl w:val="0"/>
          <w:numId w:val="1"/>
        </w:numPr>
        <w:spacing w:line="360" w:lineRule="auto"/>
        <w:ind w:left="357" w:hanging="357"/>
        <w:contextualSpacing w:val="0"/>
      </w:pPr>
      <w:r w:rsidRPr="004E6668">
        <w:lastRenderedPageBreak/>
        <w:t xml:space="preserve">Wnioskodawca oraz inne osoby uczestniczące w postępowaniu w sprawie o przyznanie pomocy są </w:t>
      </w:r>
      <w:r w:rsidR="003A2F90" w:rsidRPr="004E6668">
        <w:t>z</w:t>
      </w:r>
      <w:r w:rsidRPr="004E6668">
        <w:t xml:space="preserve">obowiązane przedstawiać dowody oraz </w:t>
      </w:r>
      <w:r w:rsidR="00EA3AA3" w:rsidRPr="004E6668">
        <w:t>składać</w:t>
      </w:r>
      <w:r w:rsidRPr="004E6668">
        <w:t xml:space="preserve"> wyjaśnienia co do okoliczności sprawy zgodnie z</w:t>
      </w:r>
      <w:r w:rsidR="006F4D25" w:rsidRPr="004E6668">
        <w:t xml:space="preserve"> </w:t>
      </w:r>
      <w:r w:rsidRPr="004E6668">
        <w:t>prawdą i bez zatajania czegokolwiek. Ciężar udowodnienia faktu spoczywa na osobie, która z tego faktu wywodzi skutki prawne.</w:t>
      </w:r>
    </w:p>
    <w:p w:rsidR="00BD7F2A" w:rsidRPr="004E6668" w:rsidRDefault="00BD7F2A" w:rsidP="00345089">
      <w:pPr>
        <w:pStyle w:val="Akapitzlist"/>
        <w:numPr>
          <w:ilvl w:val="0"/>
          <w:numId w:val="1"/>
        </w:numPr>
        <w:spacing w:line="360" w:lineRule="auto"/>
        <w:ind w:left="357" w:hanging="357"/>
        <w:contextualSpacing w:val="0"/>
      </w:pPr>
      <w:r w:rsidRPr="004E6668">
        <w:t>LGD po akceptacji prze</w:t>
      </w:r>
      <w:r w:rsidR="003A2F90" w:rsidRPr="004E6668">
        <w:t>z</w:t>
      </w:r>
      <w:r w:rsidR="00B52C3B" w:rsidRPr="004E6668">
        <w:t xml:space="preserve"> Z</w:t>
      </w:r>
      <w:r w:rsidRPr="004E6668">
        <w:t>W unieważnia nabór wniosków, jeżeli:</w:t>
      </w:r>
    </w:p>
    <w:p w:rsidR="00BD7F2A" w:rsidRPr="004E6668" w:rsidRDefault="00BD7F2A" w:rsidP="006F6BD7">
      <w:pPr>
        <w:pStyle w:val="Akapitzlist"/>
        <w:numPr>
          <w:ilvl w:val="0"/>
          <w:numId w:val="30"/>
        </w:numPr>
        <w:spacing w:line="360" w:lineRule="auto"/>
        <w:ind w:left="714" w:hanging="357"/>
        <w:contextualSpacing w:val="0"/>
      </w:pPr>
      <w:r w:rsidRPr="004E6668">
        <w:t>w terminie składania wniosków nie złożono żadnego wniosku, lub</w:t>
      </w:r>
    </w:p>
    <w:p w:rsidR="00BD7F2A" w:rsidRPr="004E6668" w:rsidRDefault="00BD7F2A" w:rsidP="006F6BD7">
      <w:pPr>
        <w:pStyle w:val="Akapitzlist"/>
        <w:numPr>
          <w:ilvl w:val="0"/>
          <w:numId w:val="30"/>
        </w:numPr>
        <w:spacing w:line="360" w:lineRule="auto"/>
        <w:ind w:left="714" w:hanging="357"/>
        <w:contextualSpacing w:val="0"/>
      </w:pPr>
      <w:r w:rsidRPr="004E6668">
        <w:t>wystąpiła istotna zmiana okoliczności powodująca, że wybór operacji do przyznania pomocy nie leży w interesie publicznym, czego nie można było wcześniej przewidzieć, lub</w:t>
      </w:r>
    </w:p>
    <w:p w:rsidR="00BD7F2A" w:rsidRPr="004E6668" w:rsidRDefault="00BD7F2A" w:rsidP="006F6BD7">
      <w:pPr>
        <w:pStyle w:val="Akapitzlist"/>
        <w:numPr>
          <w:ilvl w:val="0"/>
          <w:numId w:val="30"/>
        </w:numPr>
        <w:spacing w:line="360" w:lineRule="auto"/>
        <w:ind w:left="714" w:hanging="357"/>
        <w:contextualSpacing w:val="0"/>
      </w:pPr>
      <w:r w:rsidRPr="004E6668">
        <w:t>postępowanie w sprawie o przyznanie pomocy jest obarczone niemożliwą do usunięcia wad</w:t>
      </w:r>
      <w:r w:rsidR="00EA3AA3" w:rsidRPr="004E6668">
        <w:t xml:space="preserve">ą </w:t>
      </w:r>
      <w:r w:rsidRPr="004E6668">
        <w:t>prawną.</w:t>
      </w:r>
    </w:p>
    <w:p w:rsidR="00BD7F2A" w:rsidRPr="004E6668" w:rsidRDefault="00BD7F2A" w:rsidP="001913C6">
      <w:pPr>
        <w:pStyle w:val="Akapitzlist"/>
        <w:numPr>
          <w:ilvl w:val="0"/>
          <w:numId w:val="1"/>
        </w:numPr>
        <w:ind w:left="357" w:hanging="357"/>
        <w:contextualSpacing w:val="0"/>
      </w:pPr>
      <w:r w:rsidRPr="004E6668">
        <w:t>LGD podaje na swojej stronie internetowej informację o unieważnieniu naboru wniosków o</w:t>
      </w:r>
      <w:r w:rsidR="001221E1" w:rsidRPr="004E6668">
        <w:t xml:space="preserve"> </w:t>
      </w:r>
      <w:r w:rsidRPr="004E6668">
        <w:t>przyznanie pomocy oraz jego przyczynach. Informacja ta nie stanowi podstawy do w</w:t>
      </w:r>
      <w:r w:rsidR="00EA3AA3" w:rsidRPr="004E6668">
        <w:t>niesienia</w:t>
      </w:r>
      <w:r w:rsidRPr="004E6668">
        <w:t xml:space="preserve"> protestu, o którym mowa</w:t>
      </w:r>
      <w:r w:rsidR="00163325" w:rsidRPr="004E6668">
        <w:t xml:space="preserve"> w</w:t>
      </w:r>
      <w:r w:rsidRPr="004E6668">
        <w:t xml:space="preserve"> </w:t>
      </w:r>
      <w:r w:rsidR="001E5644" w:rsidRPr="004E6668">
        <w:rPr>
          <w:b/>
        </w:rPr>
        <w:t>rozdziale XVI oraz</w:t>
      </w:r>
      <w:r w:rsidR="001E5644" w:rsidRPr="004E6668">
        <w:t xml:space="preserve"> </w:t>
      </w:r>
      <w:r w:rsidRPr="004E6668">
        <w:t>w ustawie RL</w:t>
      </w:r>
      <w:r w:rsidR="001E5644" w:rsidRPr="004E6668">
        <w:t>KS.</w:t>
      </w:r>
    </w:p>
    <w:p w:rsidR="001E5644" w:rsidRPr="004E6668" w:rsidRDefault="001E5644" w:rsidP="001913C6">
      <w:pPr>
        <w:pStyle w:val="Akapitzlist"/>
        <w:numPr>
          <w:ilvl w:val="0"/>
          <w:numId w:val="1"/>
        </w:numPr>
        <w:ind w:left="357" w:hanging="357"/>
        <w:contextualSpacing w:val="0"/>
      </w:pPr>
      <w:r w:rsidRPr="004E6668">
        <w:t xml:space="preserve">W przypadku unieważnienia naboru wniosków, wsparcie, którego dotyczy wniosek o przyznanie pomocy </w:t>
      </w:r>
      <w:r w:rsidR="00EA3AA3" w:rsidRPr="004E6668">
        <w:t>złożony</w:t>
      </w:r>
      <w:r w:rsidRPr="004E6668">
        <w:t xml:space="preserve"> w ramach tego naboru, nie przysługuje.</w:t>
      </w:r>
    </w:p>
    <w:p w:rsidR="00BA1461" w:rsidRPr="004E6668" w:rsidRDefault="00BA1461" w:rsidP="00BA1461">
      <w:pPr>
        <w:pStyle w:val="Akapitzlist"/>
        <w:numPr>
          <w:ilvl w:val="0"/>
          <w:numId w:val="1"/>
        </w:numPr>
        <w:ind w:left="357" w:hanging="357"/>
        <w:contextualSpacing w:val="0"/>
      </w:pPr>
      <w:r w:rsidRPr="004E6668">
        <w:rPr>
          <w:rFonts w:cstheme="minorHAnsi"/>
        </w:rPr>
        <w:t xml:space="preserve">W jednym naborze ten sam wnioskodawca może złożyć wyłącznie jeden </w:t>
      </w:r>
      <w:proofErr w:type="spellStart"/>
      <w:r w:rsidRPr="004E6668">
        <w:rPr>
          <w:rFonts w:cstheme="minorHAnsi"/>
        </w:rPr>
        <w:t>WoPP</w:t>
      </w:r>
      <w:proofErr w:type="spellEnd"/>
      <w:r w:rsidRPr="004E6668">
        <w:rPr>
          <w:rFonts w:cstheme="minorHAnsi"/>
        </w:rPr>
        <w:t xml:space="preserve">. PUE blokuje możliwość złożenia w jednym naborze wniosków więcej niż jednego </w:t>
      </w:r>
      <w:proofErr w:type="spellStart"/>
      <w:r w:rsidRPr="004E6668">
        <w:rPr>
          <w:rFonts w:cstheme="minorHAnsi"/>
        </w:rPr>
        <w:t>WoPP</w:t>
      </w:r>
      <w:proofErr w:type="spellEnd"/>
      <w:r w:rsidRPr="004E6668">
        <w:rPr>
          <w:rFonts w:cstheme="minorHAnsi"/>
        </w:rPr>
        <w:t xml:space="preserve"> przez tego samego wnioskodawcę.</w:t>
      </w:r>
    </w:p>
    <w:p w:rsidR="008A5CEE" w:rsidRPr="004E6668" w:rsidRDefault="008A5CEE" w:rsidP="00EF0100">
      <w:pPr>
        <w:pStyle w:val="Nagwek1"/>
      </w:pPr>
      <w:bookmarkStart w:id="4" w:name="_Toc211587834"/>
      <w:r w:rsidRPr="004E6668">
        <w:t>III</w:t>
      </w:r>
      <w:r w:rsidR="00EF0100" w:rsidRPr="004E6668">
        <w:t>.</w:t>
      </w:r>
      <w:r w:rsidRPr="004E6668">
        <w:t xml:space="preserve"> Zakres wsparcia </w:t>
      </w:r>
      <w:r w:rsidR="00B141F7" w:rsidRPr="004E6668">
        <w:t>oraz wskaźniki realizacji operacji</w:t>
      </w:r>
      <w:bookmarkEnd w:id="4"/>
    </w:p>
    <w:p w:rsidR="008A5CEE" w:rsidRPr="004E6668" w:rsidRDefault="00283EEA" w:rsidP="001913C6">
      <w:pPr>
        <w:pStyle w:val="Akapitzlist"/>
        <w:numPr>
          <w:ilvl w:val="0"/>
          <w:numId w:val="2"/>
        </w:numPr>
        <w:ind w:left="357" w:hanging="357"/>
        <w:contextualSpacing w:val="0"/>
      </w:pPr>
      <w:r w:rsidRPr="004E6668">
        <w:t>Nabór wniosków o przyznanie pomocy</w:t>
      </w:r>
      <w:r w:rsidR="004A2F3B" w:rsidRPr="004E6668">
        <w:t xml:space="preserve"> jest prowadzony</w:t>
      </w:r>
      <w:r w:rsidRPr="004E6668">
        <w:t xml:space="preserve"> w zakresie </w:t>
      </w:r>
      <w:r w:rsidR="00C34C3A" w:rsidRPr="004E6668">
        <w:rPr>
          <w:b/>
          <w:bCs/>
        </w:rPr>
        <w:t xml:space="preserve">rozwoju przedsiębiorczości poprzez </w:t>
      </w:r>
      <w:r w:rsidR="001D01AD" w:rsidRPr="004E6668">
        <w:rPr>
          <w:b/>
          <w:bCs/>
        </w:rPr>
        <w:t>rozwijanie</w:t>
      </w:r>
      <w:r w:rsidR="00C34C3A" w:rsidRPr="004E6668">
        <w:rPr>
          <w:b/>
          <w:bCs/>
        </w:rPr>
        <w:t xml:space="preserve"> pozarolniczej działalności gospodarczej</w:t>
      </w:r>
      <w:r w:rsidR="009C548F" w:rsidRPr="004E6668">
        <w:rPr>
          <w:b/>
          <w:bCs/>
        </w:rPr>
        <w:t xml:space="preserve"> (rozwój DG)</w:t>
      </w:r>
      <w:r w:rsidRPr="004E6668">
        <w:t xml:space="preserve"> w ramach PS WPR dla interwencji I.13.1 LEADER/RLKS</w:t>
      </w:r>
      <w:r w:rsidR="00737472" w:rsidRPr="004E6668">
        <w:t xml:space="preserve"> – komponent Wdrażanie LSR.</w:t>
      </w:r>
    </w:p>
    <w:p w:rsidR="004A2F3B" w:rsidRPr="004E6668" w:rsidRDefault="004A2F3B" w:rsidP="001913C6">
      <w:pPr>
        <w:pStyle w:val="Akapitzlist"/>
        <w:numPr>
          <w:ilvl w:val="0"/>
          <w:numId w:val="2"/>
        </w:numPr>
        <w:ind w:left="357" w:hanging="357"/>
        <w:contextualSpacing w:val="0"/>
      </w:pPr>
      <w:r w:rsidRPr="004E6668">
        <w:t>Zakres, o którym mowa w ust. 1 realizuje</w:t>
      </w:r>
      <w:r w:rsidR="00D02CA7" w:rsidRPr="004E6668">
        <w:t xml:space="preserve"> LSR, poprzez</w:t>
      </w:r>
      <w:r w:rsidRPr="004E6668">
        <w:t xml:space="preserve"> </w:t>
      </w:r>
      <w:r w:rsidRPr="004E6668">
        <w:rPr>
          <w:b/>
          <w:bCs/>
        </w:rPr>
        <w:t>przedsięwzięci</w:t>
      </w:r>
      <w:r w:rsidR="00D02CA7" w:rsidRPr="004E6668">
        <w:rPr>
          <w:b/>
          <w:bCs/>
        </w:rPr>
        <w:t>e</w:t>
      </w:r>
      <w:r w:rsidRPr="004E6668">
        <w:rPr>
          <w:b/>
          <w:bCs/>
        </w:rPr>
        <w:t xml:space="preserve"> </w:t>
      </w:r>
      <w:r w:rsidR="009C548F" w:rsidRPr="004E6668">
        <w:rPr>
          <w:b/>
          <w:bCs/>
        </w:rPr>
        <w:t>P.</w:t>
      </w:r>
      <w:r w:rsidR="004140F2" w:rsidRPr="004E6668">
        <w:rPr>
          <w:b/>
          <w:bCs/>
        </w:rPr>
        <w:t>1</w:t>
      </w:r>
      <w:r w:rsidRPr="004E6668">
        <w:rPr>
          <w:b/>
          <w:bCs/>
        </w:rPr>
        <w:t>.</w:t>
      </w:r>
      <w:r w:rsidR="001D01AD" w:rsidRPr="004E6668">
        <w:rPr>
          <w:b/>
          <w:bCs/>
        </w:rPr>
        <w:t>2</w:t>
      </w:r>
      <w:r w:rsidRPr="004E6668">
        <w:rPr>
          <w:b/>
          <w:bCs/>
        </w:rPr>
        <w:t xml:space="preserve"> „</w:t>
      </w:r>
      <w:r w:rsidR="001D01AD" w:rsidRPr="004E6668">
        <w:rPr>
          <w:b/>
          <w:bCs/>
        </w:rPr>
        <w:t xml:space="preserve">Rozwijanie </w:t>
      </w:r>
      <w:r w:rsidR="004140F2" w:rsidRPr="004E6668">
        <w:rPr>
          <w:b/>
          <w:bCs/>
        </w:rPr>
        <w:t>pozarolniczej</w:t>
      </w:r>
      <w:r w:rsidR="009C548F" w:rsidRPr="004E6668">
        <w:rPr>
          <w:b/>
          <w:bCs/>
        </w:rPr>
        <w:t xml:space="preserve"> przyjaznej środowisku</w:t>
      </w:r>
      <w:r w:rsidR="004140F2" w:rsidRPr="004E6668">
        <w:rPr>
          <w:b/>
          <w:bCs/>
        </w:rPr>
        <w:t xml:space="preserve"> działalności gospodarczej</w:t>
      </w:r>
      <w:r w:rsidR="009C548F" w:rsidRPr="004E6668">
        <w:rPr>
          <w:b/>
          <w:bCs/>
        </w:rPr>
        <w:t xml:space="preserve"> (rozwój DG)</w:t>
      </w:r>
      <w:r w:rsidRPr="004E6668">
        <w:rPr>
          <w:b/>
          <w:bCs/>
        </w:rPr>
        <w:t>”</w:t>
      </w:r>
      <w:r w:rsidRPr="004E6668">
        <w:t xml:space="preserve"> w ramach </w:t>
      </w:r>
      <w:r w:rsidRPr="004E6668">
        <w:rPr>
          <w:b/>
          <w:bCs/>
        </w:rPr>
        <w:t xml:space="preserve">celu Nr </w:t>
      </w:r>
      <w:r w:rsidR="002B6B8D" w:rsidRPr="004E6668">
        <w:rPr>
          <w:b/>
          <w:bCs/>
        </w:rPr>
        <w:t>1</w:t>
      </w:r>
      <w:r w:rsidRPr="004E6668">
        <w:rPr>
          <w:b/>
          <w:bCs/>
        </w:rPr>
        <w:t xml:space="preserve"> „</w:t>
      </w:r>
      <w:r w:rsidR="009C548F" w:rsidRPr="004E6668">
        <w:rPr>
          <w:b/>
          <w:bCs/>
        </w:rPr>
        <w:t>Poprawa sytuacji społeczno – gospodarczej obszaru poprzez innowacyjne podejście z uwzględnieniem lokalnych zasobów i potrzeb</w:t>
      </w:r>
      <w:r w:rsidR="00713E93" w:rsidRPr="004E6668">
        <w:rPr>
          <w:b/>
          <w:bCs/>
        </w:rPr>
        <w:t>”</w:t>
      </w:r>
      <w:r w:rsidR="00713E93" w:rsidRPr="004E6668">
        <w:t>.</w:t>
      </w:r>
    </w:p>
    <w:p w:rsidR="00760185" w:rsidRPr="004E6668" w:rsidRDefault="00760185" w:rsidP="006F6BD7">
      <w:pPr>
        <w:pStyle w:val="Akapitzlist"/>
        <w:numPr>
          <w:ilvl w:val="3"/>
          <w:numId w:val="51"/>
        </w:numPr>
        <w:tabs>
          <w:tab w:val="left" w:pos="1209"/>
        </w:tabs>
        <w:spacing w:after="120"/>
        <w:ind w:left="284" w:hanging="284"/>
        <w:contextualSpacing w:val="0"/>
        <w:jc w:val="both"/>
        <w:rPr>
          <w:rFonts w:cstheme="minorHAnsi"/>
          <w:b/>
          <w:bCs/>
        </w:rPr>
      </w:pPr>
      <w:r w:rsidRPr="004E6668">
        <w:t>Zakres</w:t>
      </w:r>
      <w:r w:rsidRPr="004E6668">
        <w:rPr>
          <w:rFonts w:cstheme="minorHAnsi"/>
        </w:rPr>
        <w:t xml:space="preserve"> wsparcia wg LSR:</w:t>
      </w:r>
    </w:p>
    <w:p w:rsidR="00760185" w:rsidRPr="004E6668" w:rsidRDefault="00760185" w:rsidP="00760185">
      <w:pPr>
        <w:pStyle w:val="Akapitzlist"/>
        <w:tabs>
          <w:tab w:val="left" w:pos="1209"/>
        </w:tabs>
        <w:spacing w:after="120"/>
        <w:ind w:left="284"/>
        <w:contextualSpacing w:val="0"/>
        <w:jc w:val="both"/>
        <w:rPr>
          <w:rFonts w:cstheme="minorHAnsi"/>
        </w:rPr>
      </w:pPr>
      <w:r w:rsidRPr="004E6668">
        <w:rPr>
          <w:rFonts w:cs="Times New Roman"/>
        </w:rPr>
        <w:t>- rozwój turystyki i jej różnych form: turystyki pieszej, wodnej, rowerowej, sportowej, ekologicznej, edukacyjnej, cała branża związana z obsługą ruchu turystycznego, noclegowo-gastronomiczna, agroturystyka, transportowa, rozrywkowa, jak również wytwórczość pamiątkarska, sprzedaż produktów ekologicznych, lokalnych.</w:t>
      </w:r>
      <w:r w:rsidRPr="004E6668">
        <w:rPr>
          <w:rFonts w:eastAsia="Times New Roman" w:cs="Times New Roman"/>
        </w:rPr>
        <w:t xml:space="preserve"> Przedsięwzięcie dedykowane przedsiębiorcom, zostanie osiągnięte poprzez projekty na rozwijanie działalności na rzecz budowy, rozbudowy i adaptacji bazy noclegowej, gastronomicznej, rekreacyjnej, wypoczynkowej, służącej rozwojowi gospodarczemu, dzięki którym nastąpi wzrost lokalnej gospodarki w oparciu o już funkcjonujące i nowe podmioty usług.</w:t>
      </w:r>
    </w:p>
    <w:p w:rsidR="00713E93" w:rsidRPr="004E6668" w:rsidRDefault="00D02CA7" w:rsidP="001913C6">
      <w:pPr>
        <w:pStyle w:val="Akapitzlist"/>
        <w:numPr>
          <w:ilvl w:val="0"/>
          <w:numId w:val="2"/>
        </w:numPr>
        <w:ind w:left="357" w:hanging="357"/>
        <w:contextualSpacing w:val="0"/>
      </w:pPr>
      <w:r w:rsidRPr="004E6668">
        <w:lastRenderedPageBreak/>
        <w:t>Wnioskodawca jest zobowiązany przedstawić we wniosku o przyznanie pomocy wskaźniki rezultatu, przewidziane dla realizacji przedsięwzięcia i celu, o którym mowa w ust. 2.</w:t>
      </w:r>
    </w:p>
    <w:p w:rsidR="00EA3AA3" w:rsidRPr="004E6668" w:rsidRDefault="00D02CA7" w:rsidP="001913C6">
      <w:pPr>
        <w:pStyle w:val="Akapitzlist"/>
        <w:numPr>
          <w:ilvl w:val="0"/>
          <w:numId w:val="2"/>
        </w:numPr>
        <w:ind w:left="357" w:hanging="357"/>
        <w:contextualSpacing w:val="0"/>
      </w:pPr>
      <w:r w:rsidRPr="004E6668">
        <w:t xml:space="preserve">W ramach przedsięwzięcia </w:t>
      </w:r>
      <w:r w:rsidR="00760185" w:rsidRPr="004E6668">
        <w:t>P.</w:t>
      </w:r>
      <w:r w:rsidR="004140F2" w:rsidRPr="004E6668">
        <w:t>1</w:t>
      </w:r>
      <w:r w:rsidR="00302279" w:rsidRPr="004E6668">
        <w:t>.</w:t>
      </w:r>
      <w:r w:rsidR="001D01AD" w:rsidRPr="004E6668">
        <w:t>2</w:t>
      </w:r>
      <w:r w:rsidRPr="004E6668">
        <w:t xml:space="preserve"> przewidziano obowiązkowy </w:t>
      </w:r>
      <w:r w:rsidRPr="004E6668">
        <w:rPr>
          <w:b/>
          <w:bCs/>
        </w:rPr>
        <w:t>wskaźnik produktu</w:t>
      </w:r>
      <w:r w:rsidR="00760185" w:rsidRPr="004E6668">
        <w:rPr>
          <w:b/>
          <w:bCs/>
        </w:rPr>
        <w:t>:</w:t>
      </w:r>
    </w:p>
    <w:p w:rsidR="00760185" w:rsidRPr="004E6668" w:rsidRDefault="00760185" w:rsidP="006F6BD7">
      <w:pPr>
        <w:pStyle w:val="Bezodstpw"/>
        <w:numPr>
          <w:ilvl w:val="0"/>
          <w:numId w:val="50"/>
        </w:numPr>
        <w:rPr>
          <w:rFonts w:eastAsia="Arial Narrow"/>
        </w:rPr>
      </w:pPr>
      <w:r w:rsidRPr="004E6668">
        <w:rPr>
          <w:rFonts w:eastAsia="Arial Narrow"/>
        </w:rPr>
        <w:t>Liczba operacji polegająca na rozwoju istniejącego przedsiębiorstwa (6 szt.)</w:t>
      </w:r>
    </w:p>
    <w:p w:rsidR="00760185" w:rsidRPr="004E6668" w:rsidRDefault="00760185" w:rsidP="00760185">
      <w:pPr>
        <w:spacing w:before="280" w:after="280"/>
        <w:ind w:left="1080"/>
        <w:rPr>
          <w:rFonts w:eastAsia="Arial Narrow" w:cs="Times New Roman"/>
        </w:rPr>
      </w:pPr>
      <w:r w:rsidRPr="004E6668">
        <w:rPr>
          <w:rFonts w:eastAsia="Arial Narrow" w:cs="Times New Roman"/>
        </w:rPr>
        <w:t xml:space="preserve">Jednostka miary: </w:t>
      </w:r>
      <w:r w:rsidRPr="004E6668">
        <w:rPr>
          <w:rFonts w:eastAsia="Arial Narrow" w:cs="Times New Roman"/>
          <w:b/>
        </w:rPr>
        <w:t>sztuka</w:t>
      </w:r>
    </w:p>
    <w:p w:rsidR="00D02CA7" w:rsidRPr="004E6668" w:rsidRDefault="00EA3AA3" w:rsidP="001913C6">
      <w:pPr>
        <w:pStyle w:val="Akapitzlist"/>
        <w:numPr>
          <w:ilvl w:val="0"/>
          <w:numId w:val="2"/>
        </w:numPr>
        <w:ind w:left="357" w:hanging="357"/>
        <w:contextualSpacing w:val="0"/>
      </w:pPr>
      <w:r w:rsidRPr="004E6668">
        <w:t>W</w:t>
      </w:r>
      <w:r w:rsidR="00D02CA7" w:rsidRPr="004E6668">
        <w:t xml:space="preserve"> ramach celu Nr </w:t>
      </w:r>
      <w:r w:rsidR="00AA63C7" w:rsidRPr="004E6668">
        <w:t>1</w:t>
      </w:r>
      <w:r w:rsidR="00760185" w:rsidRPr="004E6668">
        <w:t xml:space="preserve"> przewidziano</w:t>
      </w:r>
      <w:r w:rsidR="00D02CA7" w:rsidRPr="004E6668">
        <w:t xml:space="preserve"> </w:t>
      </w:r>
      <w:r w:rsidR="00D02CA7" w:rsidRPr="004E6668">
        <w:rPr>
          <w:b/>
          <w:bCs/>
        </w:rPr>
        <w:t>wskaźnik</w:t>
      </w:r>
      <w:r w:rsidR="00760185" w:rsidRPr="004E6668">
        <w:rPr>
          <w:b/>
          <w:bCs/>
        </w:rPr>
        <w:t>i</w:t>
      </w:r>
      <w:r w:rsidR="00D02CA7" w:rsidRPr="004E6668">
        <w:rPr>
          <w:b/>
          <w:bCs/>
        </w:rPr>
        <w:t xml:space="preserve"> rezultatu</w:t>
      </w:r>
      <w:r w:rsidR="00760185" w:rsidRPr="004E6668">
        <w:rPr>
          <w:b/>
          <w:bCs/>
        </w:rPr>
        <w:t>:</w:t>
      </w:r>
    </w:p>
    <w:p w:rsidR="00760185" w:rsidRPr="004E6668" w:rsidRDefault="0057386D" w:rsidP="006F6BD7">
      <w:pPr>
        <w:pStyle w:val="Akapitzlist"/>
        <w:numPr>
          <w:ilvl w:val="0"/>
          <w:numId w:val="50"/>
        </w:numPr>
        <w:spacing w:after="280"/>
        <w:rPr>
          <w:rFonts w:cs="Times New Roman"/>
        </w:rPr>
      </w:pPr>
      <w:r w:rsidRPr="004E6668">
        <w:rPr>
          <w:rFonts w:cs="Times New Roman"/>
          <w:b/>
        </w:rPr>
        <w:t xml:space="preserve">R.37 </w:t>
      </w:r>
      <w:r w:rsidR="00760185" w:rsidRPr="004E6668">
        <w:rPr>
          <w:rFonts w:cs="Times New Roman"/>
          <w:b/>
        </w:rPr>
        <w:t xml:space="preserve">Wzrost gospodarczy i zatrudnienie na obszarach wiejskich: </w:t>
      </w:r>
      <w:r w:rsidR="00760185" w:rsidRPr="004E6668">
        <w:rPr>
          <w:rFonts w:eastAsia="Arial Narrow" w:cs="Times New Roman"/>
        </w:rPr>
        <w:t>Nowe miejsca pracy (6 szt.) objęte wsparciem w ramach projektów WPR (na  rozwój istniejącego przedsiębiorstwa)</w:t>
      </w:r>
      <w:r w:rsidR="00760185" w:rsidRPr="004E6668">
        <w:rPr>
          <w:rFonts w:cs="Times New Roman"/>
        </w:rPr>
        <w:t>.</w:t>
      </w:r>
    </w:p>
    <w:p w:rsidR="00760185" w:rsidRPr="004E6668" w:rsidRDefault="00760185" w:rsidP="00760185">
      <w:pPr>
        <w:pStyle w:val="Akapitzlist"/>
        <w:spacing w:after="280"/>
        <w:ind w:left="1080"/>
        <w:rPr>
          <w:rFonts w:cs="Times New Roman"/>
          <w:b/>
        </w:rPr>
      </w:pPr>
    </w:p>
    <w:p w:rsidR="00760185" w:rsidRPr="004E6668" w:rsidRDefault="00760185" w:rsidP="00760185">
      <w:pPr>
        <w:pStyle w:val="Akapitzlist"/>
        <w:spacing w:after="280"/>
        <w:ind w:left="1080"/>
        <w:rPr>
          <w:rFonts w:cs="Times New Roman"/>
          <w:b/>
        </w:rPr>
      </w:pPr>
      <w:r w:rsidRPr="004E6668">
        <w:rPr>
          <w:rFonts w:cs="Times New Roman"/>
        </w:rPr>
        <w:t>Jednostka miary:</w:t>
      </w:r>
      <w:r w:rsidRPr="004E6668">
        <w:rPr>
          <w:rFonts w:cs="Times New Roman"/>
          <w:b/>
        </w:rPr>
        <w:t xml:space="preserve"> sztuka</w:t>
      </w:r>
    </w:p>
    <w:p w:rsidR="00760185" w:rsidRPr="004E6668" w:rsidRDefault="00760185" w:rsidP="00760185">
      <w:pPr>
        <w:pStyle w:val="Akapitzlist"/>
        <w:spacing w:after="280"/>
        <w:ind w:left="1080"/>
        <w:rPr>
          <w:rFonts w:cs="Times New Roman"/>
          <w:b/>
        </w:rPr>
      </w:pPr>
    </w:p>
    <w:p w:rsidR="00760185" w:rsidRPr="004E6668" w:rsidRDefault="0057386D" w:rsidP="006F6BD7">
      <w:pPr>
        <w:pStyle w:val="Akapitzlist"/>
        <w:numPr>
          <w:ilvl w:val="0"/>
          <w:numId w:val="50"/>
        </w:numPr>
        <w:spacing w:after="280"/>
        <w:rPr>
          <w:rFonts w:cs="Times New Roman"/>
        </w:rPr>
      </w:pPr>
      <w:r w:rsidRPr="004E6668">
        <w:rPr>
          <w:rFonts w:cs="Times New Roman"/>
          <w:b/>
        </w:rPr>
        <w:t xml:space="preserve">R.39 </w:t>
      </w:r>
      <w:r w:rsidR="00760185" w:rsidRPr="004E6668">
        <w:rPr>
          <w:rFonts w:cs="Times New Roman"/>
          <w:b/>
        </w:rPr>
        <w:t xml:space="preserve">Rozwój gospodarki wiejskiej: </w:t>
      </w:r>
      <w:r w:rsidR="00760185" w:rsidRPr="004E6668">
        <w:rPr>
          <w:rFonts w:cs="Times New Roman"/>
        </w:rPr>
        <w:t xml:space="preserve"> liczba przedsiębiorstw rolnych, w tym przedsiębiorstw zajmujących się </w:t>
      </w:r>
      <w:proofErr w:type="spellStart"/>
      <w:r w:rsidR="00760185" w:rsidRPr="004E6668">
        <w:rPr>
          <w:rFonts w:cs="Times New Roman"/>
        </w:rPr>
        <w:t>biogospodarką</w:t>
      </w:r>
      <w:proofErr w:type="spellEnd"/>
      <w:r w:rsidR="00760185" w:rsidRPr="004E6668">
        <w:rPr>
          <w:rFonts w:cs="Times New Roman"/>
        </w:rPr>
        <w:t>, rozwiniętych dzięki wsparciu w ramach WPR (6 szt.)</w:t>
      </w:r>
    </w:p>
    <w:p w:rsidR="00760185" w:rsidRPr="004E6668" w:rsidRDefault="00760185" w:rsidP="00760185">
      <w:pPr>
        <w:pStyle w:val="Akapitzlist"/>
        <w:spacing w:after="280"/>
        <w:ind w:left="1080"/>
        <w:rPr>
          <w:rFonts w:cs="Times New Roman"/>
        </w:rPr>
      </w:pPr>
    </w:p>
    <w:p w:rsidR="00760185" w:rsidRPr="004E6668" w:rsidRDefault="00760185" w:rsidP="00760185">
      <w:pPr>
        <w:pStyle w:val="Akapitzlist"/>
        <w:ind w:firstLine="360"/>
        <w:jc w:val="both"/>
        <w:rPr>
          <w:rFonts w:cstheme="minorHAnsi"/>
        </w:rPr>
      </w:pPr>
      <w:r w:rsidRPr="004E6668">
        <w:rPr>
          <w:rFonts w:cstheme="minorHAnsi"/>
        </w:rPr>
        <w:t xml:space="preserve">Jednostka miary: </w:t>
      </w:r>
      <w:r w:rsidRPr="004E6668">
        <w:rPr>
          <w:rFonts w:cstheme="minorHAnsi"/>
          <w:b/>
          <w:bCs/>
        </w:rPr>
        <w:t>sztuka</w:t>
      </w:r>
      <w:r w:rsidRPr="004E6668">
        <w:rPr>
          <w:rFonts w:cstheme="minorHAnsi"/>
        </w:rPr>
        <w:t xml:space="preserve"> </w:t>
      </w:r>
    </w:p>
    <w:p w:rsidR="00760185" w:rsidRPr="004E6668" w:rsidRDefault="00760185" w:rsidP="00760185">
      <w:pPr>
        <w:pStyle w:val="Akapitzlist"/>
        <w:ind w:left="357"/>
        <w:contextualSpacing w:val="0"/>
      </w:pPr>
    </w:p>
    <w:p w:rsidR="005F3ADA" w:rsidRPr="004E6668" w:rsidRDefault="005F3ADA" w:rsidP="005F3ADA">
      <w:pPr>
        <w:pStyle w:val="Nagwek1"/>
      </w:pPr>
      <w:bookmarkStart w:id="5" w:name="_Toc211587835"/>
      <w:r w:rsidRPr="004E6668">
        <w:t xml:space="preserve">IV. Limit środków przeznaczonych na </w:t>
      </w:r>
      <w:r w:rsidR="00B141F7" w:rsidRPr="004E6668">
        <w:t>udzielenie wsparcia w ramach naboru wniosków</w:t>
      </w:r>
      <w:bookmarkEnd w:id="5"/>
    </w:p>
    <w:p w:rsidR="00760185" w:rsidRPr="004E6668" w:rsidRDefault="00760185" w:rsidP="00760185">
      <w:pPr>
        <w:jc w:val="both"/>
        <w:rPr>
          <w:rFonts w:cstheme="minorHAnsi"/>
        </w:rPr>
      </w:pPr>
      <w:bookmarkStart w:id="6" w:name="_Toc211587836"/>
      <w:r w:rsidRPr="004E6668">
        <w:rPr>
          <w:rFonts w:cstheme="minorHAnsi"/>
        </w:rPr>
        <w:t xml:space="preserve">Limit środków w naborze wynosi </w:t>
      </w:r>
      <w:r w:rsidR="007557E1" w:rsidRPr="004E6668">
        <w:rPr>
          <w:rFonts w:cstheme="minorHAnsi"/>
          <w:b/>
          <w:bCs/>
        </w:rPr>
        <w:t>1.800</w:t>
      </w:r>
      <w:r w:rsidRPr="004E6668">
        <w:rPr>
          <w:rFonts w:cstheme="minorHAnsi"/>
          <w:b/>
          <w:bCs/>
        </w:rPr>
        <w:t xml:space="preserve">.000,00 </w:t>
      </w:r>
      <w:r w:rsidR="007557E1" w:rsidRPr="004E6668">
        <w:rPr>
          <w:rFonts w:cstheme="minorHAnsi"/>
          <w:b/>
          <w:bCs/>
        </w:rPr>
        <w:t>złotych</w:t>
      </w:r>
      <w:r w:rsidRPr="004E6668">
        <w:rPr>
          <w:rFonts w:cstheme="minorHAnsi"/>
        </w:rPr>
        <w:t>. Oznacza to, że łączna kwota pomocy przyznanej na operacje wybrane przez LGD w ramach naboru wniosków nie może przekroczyć tej wartości.</w:t>
      </w:r>
    </w:p>
    <w:p w:rsidR="00760185" w:rsidRPr="004E6668" w:rsidRDefault="00760185" w:rsidP="00760185">
      <w:pPr>
        <w:jc w:val="both"/>
        <w:rPr>
          <w:rFonts w:cstheme="minorHAnsi"/>
        </w:rPr>
      </w:pPr>
      <w:r w:rsidRPr="004E6668">
        <w:rPr>
          <w:rFonts w:cstheme="minorHAnsi"/>
        </w:rPr>
        <w:t xml:space="preserve">Limit środków w naborze jest ustalony w walucie </w:t>
      </w:r>
      <w:r w:rsidR="0027086A" w:rsidRPr="004E6668">
        <w:rPr>
          <w:rFonts w:cstheme="minorHAnsi"/>
        </w:rPr>
        <w:t>polskich złotych</w:t>
      </w:r>
      <w:r w:rsidRPr="004E6668">
        <w:rPr>
          <w:rFonts w:cstheme="minorHAnsi"/>
        </w:rPr>
        <w:t xml:space="preserve">, złożenie </w:t>
      </w:r>
      <w:proofErr w:type="spellStart"/>
      <w:r w:rsidRPr="004E6668">
        <w:rPr>
          <w:rFonts w:cstheme="minorHAnsi"/>
        </w:rPr>
        <w:t>WoPP</w:t>
      </w:r>
      <w:proofErr w:type="spellEnd"/>
      <w:r w:rsidRPr="004E6668">
        <w:rPr>
          <w:rFonts w:cstheme="minorHAnsi"/>
        </w:rPr>
        <w:t xml:space="preserve"> i wypłata pomocy beneficjentom następuje</w:t>
      </w:r>
      <w:r w:rsidR="00D15568" w:rsidRPr="004E6668">
        <w:rPr>
          <w:rFonts w:cstheme="minorHAnsi"/>
        </w:rPr>
        <w:t xml:space="preserve"> także</w:t>
      </w:r>
      <w:r w:rsidRPr="004E6668">
        <w:rPr>
          <w:rFonts w:cstheme="minorHAnsi"/>
        </w:rPr>
        <w:t xml:space="preserve"> w polskich złotych. </w:t>
      </w:r>
    </w:p>
    <w:p w:rsidR="00760185" w:rsidRPr="004E6668" w:rsidRDefault="00760185" w:rsidP="00760185">
      <w:pPr>
        <w:jc w:val="both"/>
        <w:rPr>
          <w:rFonts w:cstheme="minorHAnsi"/>
        </w:rPr>
      </w:pPr>
      <w:r w:rsidRPr="004E6668">
        <w:rPr>
          <w:rFonts w:cstheme="minorHAnsi"/>
        </w:rPr>
        <w:t xml:space="preserve">Kwota środków dostępnych w ramach naboru w złotych ustalona zostanie na podstawie postanowień Wytycznych </w:t>
      </w:r>
      <w:proofErr w:type="spellStart"/>
      <w:r w:rsidRPr="004E6668">
        <w:rPr>
          <w:rFonts w:cstheme="minorHAnsi"/>
        </w:rPr>
        <w:t>MRiRW</w:t>
      </w:r>
      <w:proofErr w:type="spellEnd"/>
      <w:r w:rsidRPr="004E6668">
        <w:rPr>
          <w:rFonts w:cstheme="minorHAnsi"/>
        </w:rPr>
        <w:t xml:space="preserve"> w zakresie zasad ustalania kwoty dostępnych środków w ramach niektórych interwencji PS WPR. </w:t>
      </w:r>
    </w:p>
    <w:p w:rsidR="005F3ADA" w:rsidRPr="004E6668" w:rsidRDefault="005F3ADA" w:rsidP="001865B0">
      <w:pPr>
        <w:pStyle w:val="Nagwek1"/>
      </w:pPr>
      <w:r w:rsidRPr="004E6668">
        <w:t>V. Poziom wsparcia na wdrażanie LSR, kwota wsparcia lub minimalna i maksymalna kwota wsparcia</w:t>
      </w:r>
      <w:bookmarkEnd w:id="6"/>
    </w:p>
    <w:p w:rsidR="002E759C" w:rsidRPr="004E6668" w:rsidRDefault="002E759C" w:rsidP="001913C6">
      <w:pPr>
        <w:pStyle w:val="Akapitzlist"/>
        <w:numPr>
          <w:ilvl w:val="0"/>
          <w:numId w:val="3"/>
        </w:numPr>
        <w:ind w:left="357" w:hanging="357"/>
        <w:contextualSpacing w:val="0"/>
      </w:pPr>
      <w:r w:rsidRPr="004E6668">
        <w:t xml:space="preserve">Pomoc przyznaje się w kwocie zaokrąglonej w dół do pełnych groszy, zgodnie z </w:t>
      </w:r>
      <w:r w:rsidRPr="004E6668">
        <w:rPr>
          <w:b/>
          <w:bCs/>
        </w:rPr>
        <w:t>poziomem dofinansowania wynoszącym do 65% kosztów kwalifikowalnych</w:t>
      </w:r>
      <w:r w:rsidRPr="004E6668">
        <w:t xml:space="preserve"> zaplanowanych do poniesienia w ramach operacji.</w:t>
      </w:r>
    </w:p>
    <w:p w:rsidR="00CB21D3" w:rsidRPr="004E6668" w:rsidRDefault="00F572B7" w:rsidP="001913C6">
      <w:pPr>
        <w:pStyle w:val="Akapitzlist"/>
        <w:numPr>
          <w:ilvl w:val="0"/>
          <w:numId w:val="3"/>
        </w:numPr>
        <w:ind w:left="357" w:hanging="357"/>
        <w:contextualSpacing w:val="0"/>
      </w:pPr>
      <w:r w:rsidRPr="004E6668">
        <w:t xml:space="preserve">Minimalna </w:t>
      </w:r>
      <w:r w:rsidR="00994A55" w:rsidRPr="004E6668">
        <w:t xml:space="preserve">kwota pomocy wynosi </w:t>
      </w:r>
      <w:r w:rsidR="00994A55" w:rsidRPr="004E6668">
        <w:rPr>
          <w:b/>
          <w:bCs/>
        </w:rPr>
        <w:t>nie mniej niż</w:t>
      </w:r>
      <w:r w:rsidRPr="004E6668">
        <w:rPr>
          <w:b/>
          <w:bCs/>
        </w:rPr>
        <w:t xml:space="preserve"> 50 000,00 zł</w:t>
      </w:r>
      <w:r w:rsidRPr="004E6668">
        <w:t>.</w:t>
      </w:r>
    </w:p>
    <w:p w:rsidR="00F572B7" w:rsidRPr="004E6668" w:rsidRDefault="00F572B7" w:rsidP="001913C6">
      <w:pPr>
        <w:pStyle w:val="Akapitzlist"/>
        <w:numPr>
          <w:ilvl w:val="0"/>
          <w:numId w:val="3"/>
        </w:numPr>
        <w:ind w:left="357" w:hanging="357"/>
        <w:contextualSpacing w:val="0"/>
      </w:pPr>
      <w:r w:rsidRPr="004E6668">
        <w:t xml:space="preserve">Maksymalna </w:t>
      </w:r>
      <w:r w:rsidR="00994A55" w:rsidRPr="004E6668">
        <w:t xml:space="preserve">kwota pomocy w ramach naboru wniosków wynosi </w:t>
      </w:r>
      <w:r w:rsidR="00994A55" w:rsidRPr="004E6668">
        <w:rPr>
          <w:b/>
          <w:bCs/>
        </w:rPr>
        <w:t xml:space="preserve">nie więcej niż </w:t>
      </w:r>
      <w:r w:rsidR="00760185" w:rsidRPr="004E6668">
        <w:rPr>
          <w:b/>
          <w:bCs/>
        </w:rPr>
        <w:t>3</w:t>
      </w:r>
      <w:r w:rsidR="004E63C2" w:rsidRPr="004E6668">
        <w:rPr>
          <w:b/>
          <w:bCs/>
        </w:rPr>
        <w:t>00</w:t>
      </w:r>
      <w:r w:rsidR="00FA7785" w:rsidRPr="004E6668">
        <w:rPr>
          <w:b/>
          <w:bCs/>
        </w:rPr>
        <w:t xml:space="preserve"> 000,00 </w:t>
      </w:r>
      <w:r w:rsidRPr="004E6668">
        <w:rPr>
          <w:b/>
          <w:bCs/>
        </w:rPr>
        <w:t>zł</w:t>
      </w:r>
      <w:r w:rsidR="00994A55" w:rsidRPr="004E6668">
        <w:t>.</w:t>
      </w:r>
    </w:p>
    <w:p w:rsidR="00970826" w:rsidRPr="004E6668" w:rsidRDefault="00970826" w:rsidP="001913C6">
      <w:pPr>
        <w:pStyle w:val="Akapitzlist"/>
        <w:numPr>
          <w:ilvl w:val="0"/>
          <w:numId w:val="3"/>
        </w:numPr>
        <w:ind w:left="357" w:hanging="357"/>
        <w:contextualSpacing w:val="0"/>
      </w:pPr>
      <w:r w:rsidRPr="004E6668">
        <w:lastRenderedPageBreak/>
        <w:t>Suma pomocy dla jednego beneficjenta nie może przekroczyć 500 tys. zł w okresie realizacji PS WPR.</w:t>
      </w:r>
    </w:p>
    <w:p w:rsidR="005F3ADA" w:rsidRPr="004E6668" w:rsidRDefault="005F3ADA" w:rsidP="001865B0">
      <w:pPr>
        <w:pStyle w:val="Nagwek1"/>
      </w:pPr>
      <w:bookmarkStart w:id="7" w:name="_Toc211587837"/>
      <w:r w:rsidRPr="004E6668">
        <w:t>VI. Forma wsparcia na wdrażani</w:t>
      </w:r>
      <w:r w:rsidR="002B0979" w:rsidRPr="004E6668">
        <w:t>e</w:t>
      </w:r>
      <w:r w:rsidRPr="004E6668">
        <w:t xml:space="preserve"> LSR</w:t>
      </w:r>
      <w:bookmarkEnd w:id="7"/>
    </w:p>
    <w:p w:rsidR="005342C5" w:rsidRPr="004E6668" w:rsidRDefault="00F01FF0" w:rsidP="006F6BD7">
      <w:pPr>
        <w:pStyle w:val="Akapitzlist"/>
        <w:numPr>
          <w:ilvl w:val="0"/>
          <w:numId w:val="29"/>
        </w:numPr>
        <w:ind w:left="357" w:hanging="357"/>
        <w:contextualSpacing w:val="0"/>
        <w:rPr>
          <w:b/>
          <w:bCs/>
        </w:rPr>
      </w:pPr>
      <w:r w:rsidRPr="004E6668">
        <w:t>Pomoc przyznawana jest w</w:t>
      </w:r>
      <w:r w:rsidR="00C17A20" w:rsidRPr="004E6668">
        <w:t xml:space="preserve"> formie zwrotu części kosztów kwalifikowalnych rzeczywiście poniesionych przez beneficjenta.</w:t>
      </w:r>
    </w:p>
    <w:p w:rsidR="005F3ADA" w:rsidRPr="004E6668" w:rsidRDefault="005342C5" w:rsidP="006F6BD7">
      <w:pPr>
        <w:pStyle w:val="Akapitzlist"/>
        <w:numPr>
          <w:ilvl w:val="0"/>
          <w:numId w:val="29"/>
        </w:numPr>
        <w:ind w:left="357" w:hanging="357"/>
        <w:contextualSpacing w:val="0"/>
      </w:pPr>
      <w:r w:rsidRPr="004E6668">
        <w:rPr>
          <w:b/>
          <w:bCs/>
        </w:rPr>
        <w:t>Kwotę pomocy ustala się na podstawie planowanych</w:t>
      </w:r>
      <w:r w:rsidR="00884FEE" w:rsidRPr="004E6668">
        <w:rPr>
          <w:b/>
          <w:bCs/>
        </w:rPr>
        <w:t xml:space="preserve"> </w:t>
      </w:r>
      <w:r w:rsidRPr="004E6668">
        <w:rPr>
          <w:b/>
          <w:bCs/>
        </w:rPr>
        <w:t>kosztów kwalifikowalnych</w:t>
      </w:r>
      <w:r w:rsidRPr="004E6668">
        <w:t xml:space="preserve"> zawartych w </w:t>
      </w:r>
      <w:r w:rsidR="00C17A20" w:rsidRPr="004E6668">
        <w:t>zestawieniu rzeczowo-finansowym operacji</w:t>
      </w:r>
      <w:r w:rsidR="00884FEE" w:rsidRPr="004E6668">
        <w:t>.</w:t>
      </w:r>
    </w:p>
    <w:p w:rsidR="00A829DF" w:rsidRPr="004E6668" w:rsidRDefault="00273215" w:rsidP="006F6BD7">
      <w:pPr>
        <w:pStyle w:val="Akapitzlist"/>
        <w:numPr>
          <w:ilvl w:val="0"/>
          <w:numId w:val="29"/>
        </w:numPr>
        <w:ind w:left="357" w:hanging="357"/>
        <w:contextualSpacing w:val="0"/>
      </w:pPr>
      <w:r w:rsidRPr="004E6668">
        <w:t>Kwota pomocy ustalana jest przed Radę LGD na podstawie</w:t>
      </w:r>
      <w:r w:rsidR="001B176A" w:rsidRPr="004E6668">
        <w:t xml:space="preserve"> informacji zawartych w</w:t>
      </w:r>
      <w:r w:rsidRPr="004E6668">
        <w:t xml:space="preserve"> złożonej</w:t>
      </w:r>
      <w:r w:rsidR="001221E1" w:rsidRPr="004E6668">
        <w:t xml:space="preserve"> </w:t>
      </w:r>
      <w:r w:rsidRPr="004E6668">
        <w:t xml:space="preserve">dokumentacji aplikacyjnej </w:t>
      </w:r>
      <w:r w:rsidR="001B176A" w:rsidRPr="004E6668">
        <w:t>z uwzględnieniem zmian</w:t>
      </w:r>
      <w:r w:rsidR="00B57722" w:rsidRPr="004E6668">
        <w:t xml:space="preserve"> lub uzupełnień</w:t>
      </w:r>
      <w:r w:rsidR="001B176A" w:rsidRPr="004E6668">
        <w:t xml:space="preserve"> dokonanych na podstawie art. 21 ust. 1a-1c ustawy RLKS</w:t>
      </w:r>
      <w:r w:rsidR="00B57722" w:rsidRPr="004E6668">
        <w:t>.</w:t>
      </w:r>
    </w:p>
    <w:p w:rsidR="00B57722" w:rsidRPr="004E6668" w:rsidRDefault="00B52C3B" w:rsidP="006F6BD7">
      <w:pPr>
        <w:pStyle w:val="Akapitzlist"/>
        <w:numPr>
          <w:ilvl w:val="0"/>
          <w:numId w:val="29"/>
        </w:numPr>
        <w:ind w:left="357" w:hanging="357"/>
        <w:contextualSpacing w:val="0"/>
      </w:pPr>
      <w:r w:rsidRPr="004E6668">
        <w:t>Z</w:t>
      </w:r>
      <w:r w:rsidR="00B57722" w:rsidRPr="004E6668">
        <w:t>W dokonuje weryfikacji ustalonej przez Radę LGD kwoty pomocy, a jeżeli ostateczna ocena</w:t>
      </w:r>
      <w:r w:rsidR="001221E1" w:rsidRPr="004E6668">
        <w:t xml:space="preserve"> </w:t>
      </w:r>
      <w:r w:rsidR="00B57722" w:rsidRPr="004E6668">
        <w:t>merytoryczna wniosku o przyznanie pomocy tego wymaga</w:t>
      </w:r>
      <w:r w:rsidR="00C70EBD" w:rsidRPr="004E6668">
        <w:t xml:space="preserve"> – dokonuje ostatecznego ustalenia kwoty pomocy.</w:t>
      </w:r>
    </w:p>
    <w:p w:rsidR="00845D8E" w:rsidRPr="004E6668" w:rsidRDefault="00845D8E" w:rsidP="006F6BD7">
      <w:pPr>
        <w:pStyle w:val="Akapitzlist"/>
        <w:numPr>
          <w:ilvl w:val="0"/>
          <w:numId w:val="29"/>
        </w:numPr>
        <w:ind w:left="357" w:hanging="357"/>
        <w:contextualSpacing w:val="0"/>
      </w:pPr>
      <w:r w:rsidRPr="004E6668">
        <w:t xml:space="preserve">Podmiot ubiegający się o przyznanie pomocy może ubiegać się o </w:t>
      </w:r>
      <w:r w:rsidRPr="004E6668">
        <w:rPr>
          <w:b/>
          <w:bCs/>
        </w:rPr>
        <w:t>wypłatę zaliczki na realizację operacji</w:t>
      </w:r>
      <w:r w:rsidRPr="004E6668">
        <w:t>.</w:t>
      </w:r>
    </w:p>
    <w:p w:rsidR="00845D8E" w:rsidRPr="004E6668" w:rsidRDefault="00845D8E" w:rsidP="006F6BD7">
      <w:pPr>
        <w:pStyle w:val="Akapitzlist"/>
        <w:numPr>
          <w:ilvl w:val="0"/>
          <w:numId w:val="29"/>
        </w:numPr>
        <w:ind w:left="357" w:hanging="357"/>
        <w:contextualSpacing w:val="0"/>
      </w:pPr>
      <w:r w:rsidRPr="004E6668">
        <w:t>Beneficjentom interwencji I.13.1 może być wypłacana zaliczka, o której mowa w art. 44 ust. 3 rozporządzenia 2021/2116, w wysokości nieprzekraczającej 50% kwoty przyznanej pomocy.</w:t>
      </w:r>
    </w:p>
    <w:p w:rsidR="00845D8E" w:rsidRPr="004E6668" w:rsidRDefault="00845D8E" w:rsidP="006F6BD7">
      <w:pPr>
        <w:pStyle w:val="Akapitzlist"/>
        <w:numPr>
          <w:ilvl w:val="0"/>
          <w:numId w:val="29"/>
        </w:numPr>
        <w:ind w:left="357" w:hanging="357"/>
        <w:contextualSpacing w:val="0"/>
      </w:pPr>
      <w:r w:rsidRPr="004E6668">
        <w:t>Zaliczka jest wypłacana, jeżeli beneficjent wnioskował o jej wypłatę we wniosku o przyznanie pomocy.</w:t>
      </w:r>
    </w:p>
    <w:p w:rsidR="00845D8E" w:rsidRPr="004E6668" w:rsidRDefault="00845D8E" w:rsidP="006F6BD7">
      <w:pPr>
        <w:pStyle w:val="Akapitzlist"/>
        <w:numPr>
          <w:ilvl w:val="0"/>
          <w:numId w:val="29"/>
        </w:numPr>
        <w:ind w:left="357" w:hanging="357"/>
        <w:contextualSpacing w:val="0"/>
      </w:pPr>
      <w:r w:rsidRPr="004E6668">
        <w:t>Zaliczka jest wypłacana jednorazowo lub w transzach, w terminie, wysokości i w sposób określony w umowie o przyznaniu pomocy.</w:t>
      </w:r>
    </w:p>
    <w:p w:rsidR="00845D8E" w:rsidRPr="004E6668" w:rsidRDefault="00845D8E" w:rsidP="006F6BD7">
      <w:pPr>
        <w:pStyle w:val="Akapitzlist"/>
        <w:numPr>
          <w:ilvl w:val="0"/>
          <w:numId w:val="29"/>
        </w:numPr>
        <w:ind w:left="357" w:hanging="357"/>
        <w:contextualSpacing w:val="0"/>
      </w:pPr>
      <w:r w:rsidRPr="004E6668">
        <w:t>Zaliczka jest przekazywana na rachunek bankowy beneficjenta albo na jego rachunek w spółdzielczej kasie oszczędnościowo-kredytowej wskazany w umowie o przyznaniu pomocy.</w:t>
      </w:r>
    </w:p>
    <w:p w:rsidR="00845D8E" w:rsidRPr="004E6668" w:rsidRDefault="00845D8E" w:rsidP="006F6BD7">
      <w:pPr>
        <w:pStyle w:val="Akapitzlist"/>
        <w:numPr>
          <w:ilvl w:val="0"/>
          <w:numId w:val="29"/>
        </w:numPr>
        <w:ind w:left="357" w:hanging="357"/>
        <w:contextualSpacing w:val="0"/>
      </w:pPr>
      <w:r w:rsidRPr="004E6668">
        <w:t>Rozliczenie zaliczki polega na pomniejszeniu kwoty przysługującej do wypłaty na podstawie wniosku lub wniosków o płatność o kwotę przekazanych środków albo na zwrocie zaliczki przez beneficjenta, w terminach, w sposób i na warunkach określonych w umowie o przyznaniu pomocy.</w:t>
      </w:r>
    </w:p>
    <w:p w:rsidR="00845D8E" w:rsidRPr="004E6668" w:rsidRDefault="00845D8E" w:rsidP="006F6BD7">
      <w:pPr>
        <w:pStyle w:val="Akapitzlist"/>
        <w:numPr>
          <w:ilvl w:val="0"/>
          <w:numId w:val="29"/>
        </w:numPr>
        <w:ind w:left="357" w:hanging="357"/>
        <w:contextualSpacing w:val="0"/>
      </w:pPr>
      <w:r w:rsidRPr="004E6668">
        <w:t>Wypłata kolejnych transz zaliczki nastąpi po rozliczeniu transz wcześniejszych.</w:t>
      </w:r>
    </w:p>
    <w:p w:rsidR="00845D8E" w:rsidRPr="004E6668" w:rsidRDefault="00845D8E" w:rsidP="006F6BD7">
      <w:pPr>
        <w:pStyle w:val="Akapitzlist"/>
        <w:numPr>
          <w:ilvl w:val="0"/>
          <w:numId w:val="29"/>
        </w:numPr>
        <w:ind w:left="357" w:hanging="357"/>
        <w:contextualSpacing w:val="0"/>
      </w:pPr>
      <w:r w:rsidRPr="004E6668">
        <w:t>Warunkiem wypłaty zaliczki jest wniesienie przez beneficjenta zabezpieczenia zaliczki. Termin wniesienia zabezpieczenia określa umowa o przyznaniu pomocy.</w:t>
      </w:r>
    </w:p>
    <w:p w:rsidR="00845D8E" w:rsidRPr="004E6668" w:rsidRDefault="00845D8E" w:rsidP="006F6BD7">
      <w:pPr>
        <w:pStyle w:val="Akapitzlist"/>
        <w:numPr>
          <w:ilvl w:val="0"/>
          <w:numId w:val="29"/>
        </w:numPr>
        <w:ind w:left="357" w:hanging="357"/>
        <w:contextualSpacing w:val="0"/>
      </w:pPr>
      <w:r w:rsidRPr="004E6668">
        <w:t>Zabezpieczenie zaliczki obejmuje całkowitą kwotę zaliczki wynikającą z umowy o przyznaniu pomocy i jest ustanawiane do dnia rozliczenia tej kwoty w formie weksla niezupełnego (in blanco) składanego wraz z deklaracją wekslową.</w:t>
      </w:r>
    </w:p>
    <w:p w:rsidR="00845D8E" w:rsidRPr="004E6668" w:rsidRDefault="00845D8E" w:rsidP="006F6BD7">
      <w:pPr>
        <w:pStyle w:val="Akapitzlist"/>
        <w:numPr>
          <w:ilvl w:val="0"/>
          <w:numId w:val="29"/>
        </w:numPr>
        <w:ind w:left="357" w:hanging="357"/>
        <w:contextualSpacing w:val="0"/>
      </w:pPr>
      <w:r w:rsidRPr="004E6668">
        <w:t>Szczegółowe informacje dotyczące zaliczki na realizację operacji znajdują się w wytycznej podstawowej oraz umowie o przyznaniu pomocy.</w:t>
      </w:r>
    </w:p>
    <w:p w:rsidR="005F3ADA" w:rsidRPr="004E6668" w:rsidRDefault="005F3ADA" w:rsidP="00845D8E">
      <w:pPr>
        <w:pStyle w:val="Nagwek1"/>
      </w:pPr>
      <w:bookmarkStart w:id="8" w:name="_Toc211587838"/>
      <w:r w:rsidRPr="004E6668">
        <w:lastRenderedPageBreak/>
        <w:t>VII. Warunki udzielania wsparcia na wdrażanie LSR</w:t>
      </w:r>
      <w:bookmarkEnd w:id="8"/>
    </w:p>
    <w:p w:rsidR="005F3ADA" w:rsidRPr="004E6668" w:rsidRDefault="00F01FF0" w:rsidP="00F01FF0">
      <w:pPr>
        <w:pStyle w:val="Nagwek2"/>
      </w:pPr>
      <w:bookmarkStart w:id="9" w:name="_Toc211587839"/>
      <w:r w:rsidRPr="004E6668">
        <w:t>VII.1</w:t>
      </w:r>
      <w:r w:rsidR="0052052B" w:rsidRPr="004E6668">
        <w:t>.</w:t>
      </w:r>
      <w:r w:rsidRPr="004E6668">
        <w:t xml:space="preserve"> Warunki podmiotowe</w:t>
      </w:r>
      <w:bookmarkEnd w:id="9"/>
    </w:p>
    <w:p w:rsidR="00C17A20" w:rsidRPr="004E6668" w:rsidRDefault="00D04044" w:rsidP="006F6BD7">
      <w:pPr>
        <w:pStyle w:val="Akapitzlist"/>
        <w:keepLines/>
        <w:numPr>
          <w:ilvl w:val="0"/>
          <w:numId w:val="8"/>
        </w:numPr>
        <w:ind w:left="357" w:hanging="357"/>
        <w:contextualSpacing w:val="0"/>
        <w:rPr>
          <w:strike/>
        </w:rPr>
      </w:pPr>
      <w:r w:rsidRPr="004E6668">
        <w:t>Pomoc jest przyznawana</w:t>
      </w:r>
      <w:r w:rsidR="00C17A20" w:rsidRPr="004E6668">
        <w:t>:</w:t>
      </w:r>
    </w:p>
    <w:p w:rsidR="00C17A20" w:rsidRPr="004E6668" w:rsidRDefault="007908AA" w:rsidP="006F6BD7">
      <w:pPr>
        <w:pStyle w:val="Akapitzlist"/>
        <w:keepLines/>
        <w:numPr>
          <w:ilvl w:val="0"/>
          <w:numId w:val="41"/>
        </w:numPr>
        <w:ind w:left="714" w:hanging="357"/>
        <w:contextualSpacing w:val="0"/>
        <w:rPr>
          <w:strike/>
        </w:rPr>
      </w:pPr>
      <w:r w:rsidRPr="004E6668">
        <w:t>osobie fizycznej</w:t>
      </w:r>
      <w:r w:rsidR="00844F8D" w:rsidRPr="004E6668">
        <w:t>,</w:t>
      </w:r>
    </w:p>
    <w:p w:rsidR="007908AA" w:rsidRPr="004E6668" w:rsidRDefault="007908AA" w:rsidP="006F6BD7">
      <w:pPr>
        <w:pStyle w:val="Akapitzlist"/>
        <w:keepLines/>
        <w:numPr>
          <w:ilvl w:val="0"/>
          <w:numId w:val="41"/>
        </w:numPr>
        <w:ind w:left="714" w:hanging="357"/>
        <w:contextualSpacing w:val="0"/>
        <w:rPr>
          <w:strike/>
        </w:rPr>
      </w:pPr>
      <w:r w:rsidRPr="004E6668">
        <w:t>osobie prawnej;</w:t>
      </w:r>
    </w:p>
    <w:p w:rsidR="007908AA" w:rsidRPr="004E6668" w:rsidRDefault="007908AA" w:rsidP="006F6BD7">
      <w:pPr>
        <w:pStyle w:val="Akapitzlist"/>
        <w:keepLines/>
        <w:numPr>
          <w:ilvl w:val="0"/>
          <w:numId w:val="41"/>
        </w:numPr>
        <w:ind w:left="714" w:hanging="357"/>
        <w:contextualSpacing w:val="0"/>
        <w:rPr>
          <w:strike/>
        </w:rPr>
      </w:pPr>
      <w:r w:rsidRPr="004E6668">
        <w:t>jednostce organizacyjnej nieposiadającej osobowości prawnej</w:t>
      </w:r>
    </w:p>
    <w:p w:rsidR="00504BD0" w:rsidRPr="004E6668" w:rsidRDefault="00504BD0" w:rsidP="006F6BD7">
      <w:pPr>
        <w:pStyle w:val="Akapitzlist"/>
        <w:keepLines/>
        <w:numPr>
          <w:ilvl w:val="0"/>
          <w:numId w:val="8"/>
        </w:numPr>
        <w:ind w:left="357" w:hanging="357"/>
        <w:contextualSpacing w:val="0"/>
      </w:pPr>
      <w:r w:rsidRPr="004E6668">
        <w:t>O pomoc może ubiegać się wyłącznie podmiot posiadający numer identyfikacyjny nadany w trybie przepisów o krajowym systemie ewidencji producentów, ewidencji gospodarstw rolnych oraz ewidencji wniosków o przyznanie pomocy.</w:t>
      </w:r>
    </w:p>
    <w:p w:rsidR="00504BD0" w:rsidRPr="004E6668" w:rsidRDefault="00504BD0" w:rsidP="006F6BD7">
      <w:pPr>
        <w:pStyle w:val="Akapitzlist"/>
        <w:keepLines/>
        <w:numPr>
          <w:ilvl w:val="0"/>
          <w:numId w:val="8"/>
        </w:numPr>
        <w:ind w:left="357" w:hanging="357"/>
        <w:contextualSpacing w:val="0"/>
        <w:rPr>
          <w:strike/>
        </w:rPr>
      </w:pPr>
      <w:r w:rsidRPr="004E6668">
        <w:t>Pomoc przyznaje się, jeżeli wnioskodawca co najmniej od roku poprzedzającego dzień złożenia wniosku o przyznanie pomocy, ma na obszarze wiejskim objętym LSR:</w:t>
      </w:r>
    </w:p>
    <w:p w:rsidR="00504BD0" w:rsidRPr="004E6668" w:rsidRDefault="00504BD0" w:rsidP="006F6BD7">
      <w:pPr>
        <w:pStyle w:val="Akapitzlist"/>
        <w:keepLines/>
        <w:numPr>
          <w:ilvl w:val="0"/>
          <w:numId w:val="42"/>
        </w:numPr>
        <w:ind w:left="714" w:hanging="357"/>
        <w:contextualSpacing w:val="0"/>
      </w:pPr>
      <w:r w:rsidRPr="004E6668">
        <w:t xml:space="preserve">miejsce wykonywania działalności gospodarczej oznaczone adresem wpisanym do CEIDG – w przypadku osoby fizycznej wykonującej działalność gospodarczą, do której stosuje się przepisy ustawy Prawo Przedsiębiorców, a w przypadku braku takiego wpisu, jeżeli miejsce zameldowania takiej osoby znajduje się na obszarze wiejskim objętym LSR; </w:t>
      </w:r>
    </w:p>
    <w:p w:rsidR="00504BD0" w:rsidRPr="004E6668" w:rsidRDefault="00504BD0" w:rsidP="006F6BD7">
      <w:pPr>
        <w:pStyle w:val="Akapitzlist"/>
        <w:keepLines/>
        <w:numPr>
          <w:ilvl w:val="0"/>
          <w:numId w:val="42"/>
        </w:numPr>
        <w:ind w:left="714" w:hanging="357"/>
        <w:contextualSpacing w:val="0"/>
      </w:pPr>
      <w:r w:rsidRPr="004E6668">
        <w:t>siedzibę lub oddział – w przypadku wnioskodawcy będącego osobą prawną lub jednostką organizacyjną nieposiadającą osobowości prawnej, której ustawa przyznanej zdolność prawną.</w:t>
      </w:r>
    </w:p>
    <w:p w:rsidR="00504BD0" w:rsidRPr="004E6668" w:rsidRDefault="00504BD0" w:rsidP="006F6BD7">
      <w:pPr>
        <w:pStyle w:val="Akapitzlist"/>
        <w:keepLines/>
        <w:numPr>
          <w:ilvl w:val="0"/>
          <w:numId w:val="8"/>
        </w:numPr>
        <w:ind w:left="357" w:hanging="357"/>
        <w:contextualSpacing w:val="0"/>
      </w:pPr>
      <w:r w:rsidRPr="004E6668">
        <w:t>Spełnienie warunku dotyczącego miejsca zameldowania, o którym mowa w ust. 3 pkt 1, potwierdzane jest wydanym przez organ gminy, nie wcześniej niż 3 miesiące przed dniem złożenia wniosku o przyznanie pomocy, zaświadczenia z właściwej ewidencji ludności o miejscu zameldowania na pobyt stały lub czasowy.</w:t>
      </w:r>
    </w:p>
    <w:p w:rsidR="0052073D" w:rsidRPr="004E6668" w:rsidRDefault="007908AA" w:rsidP="006F6BD7">
      <w:pPr>
        <w:pStyle w:val="Akapitzlist"/>
        <w:keepLines/>
        <w:numPr>
          <w:ilvl w:val="0"/>
          <w:numId w:val="8"/>
        </w:numPr>
        <w:ind w:left="357" w:hanging="357"/>
        <w:contextualSpacing w:val="0"/>
      </w:pPr>
      <w:r w:rsidRPr="004E6668">
        <w:t>W przypadku osoby fizycznej lub wspólnika spółki cywilnej będącego osobą fizyczną pomoc jest przyznawana, jeśli, ta osoba fizyczna</w:t>
      </w:r>
      <w:r w:rsidR="0052073D" w:rsidRPr="004E6668">
        <w:t>:</w:t>
      </w:r>
    </w:p>
    <w:p w:rsidR="007908AA" w:rsidRPr="004E6668" w:rsidRDefault="007908AA" w:rsidP="006F6BD7">
      <w:pPr>
        <w:pStyle w:val="Akapitzlist"/>
        <w:keepLines/>
        <w:numPr>
          <w:ilvl w:val="0"/>
          <w:numId w:val="46"/>
        </w:numPr>
        <w:contextualSpacing w:val="0"/>
      </w:pPr>
      <w:r w:rsidRPr="004E6668">
        <w:t>w dniu złożenia wniosku o przyznanie pomocy ma ukończone 18 lat</w:t>
      </w:r>
      <w:r w:rsidR="0052073D" w:rsidRPr="004E6668">
        <w:t>;</w:t>
      </w:r>
    </w:p>
    <w:p w:rsidR="0052073D" w:rsidRPr="004E6668" w:rsidRDefault="0052073D" w:rsidP="006F6BD7">
      <w:pPr>
        <w:pStyle w:val="Akapitzlist"/>
        <w:keepLines/>
        <w:numPr>
          <w:ilvl w:val="0"/>
          <w:numId w:val="46"/>
        </w:numPr>
        <w:contextualSpacing w:val="0"/>
      </w:pPr>
      <w:r w:rsidRPr="004E6668">
        <w:t>jest obywatelem państwa członkowskiego Unii Europejskiej;</w:t>
      </w:r>
    </w:p>
    <w:p w:rsidR="0052073D" w:rsidRPr="004E6668" w:rsidRDefault="00504BD0" w:rsidP="006F6BD7">
      <w:pPr>
        <w:pStyle w:val="Akapitzlist"/>
        <w:keepLines/>
        <w:numPr>
          <w:ilvl w:val="0"/>
          <w:numId w:val="46"/>
        </w:numPr>
        <w:contextualSpacing w:val="0"/>
      </w:pPr>
      <w:r w:rsidRPr="004E6668">
        <w:t>spełnia warunek, o którym mowa w ust. 3 pkt 1.</w:t>
      </w:r>
    </w:p>
    <w:p w:rsidR="00C779F5" w:rsidRPr="004E6668" w:rsidRDefault="00C779F5" w:rsidP="006F6BD7">
      <w:pPr>
        <w:pStyle w:val="Akapitzlist"/>
        <w:keepLines/>
        <w:numPr>
          <w:ilvl w:val="0"/>
          <w:numId w:val="8"/>
        </w:numPr>
        <w:ind w:left="357" w:hanging="357"/>
        <w:contextualSpacing w:val="0"/>
        <w:rPr>
          <w:strike/>
        </w:rPr>
      </w:pPr>
      <w:r w:rsidRPr="004E6668">
        <w:t>Pomoc przyznaje się</w:t>
      </w:r>
      <w:r w:rsidR="004C2E7B" w:rsidRPr="004E6668">
        <w:t>:</w:t>
      </w:r>
    </w:p>
    <w:p w:rsidR="00936D5C" w:rsidRPr="004E6668" w:rsidRDefault="00C13D08" w:rsidP="006F6BD7">
      <w:pPr>
        <w:pStyle w:val="Akapitzlist"/>
        <w:keepLines/>
        <w:numPr>
          <w:ilvl w:val="0"/>
          <w:numId w:val="38"/>
        </w:numPr>
        <w:ind w:left="714" w:hanging="357"/>
        <w:contextualSpacing w:val="0"/>
      </w:pPr>
      <w:r w:rsidRPr="004E6668">
        <w:t>zgodnie z art. 19a albo 19b rozporządzenia GBER;</w:t>
      </w:r>
    </w:p>
    <w:p w:rsidR="00C13D08" w:rsidRPr="004E6668" w:rsidRDefault="00C13D08" w:rsidP="006F6BD7">
      <w:pPr>
        <w:pStyle w:val="Akapitzlist"/>
        <w:keepLines/>
        <w:numPr>
          <w:ilvl w:val="0"/>
          <w:numId w:val="38"/>
        </w:numPr>
        <w:ind w:left="714" w:hanging="357"/>
        <w:contextualSpacing w:val="0"/>
      </w:pPr>
      <w:r w:rsidRPr="004E6668">
        <w:t>jeżeli podmiot ten prowadzi mikroprzedsiębiorstwo albo małe przedsiębiorstwo;</w:t>
      </w:r>
    </w:p>
    <w:p w:rsidR="00C13D08" w:rsidRPr="004E6668" w:rsidRDefault="00C13D08" w:rsidP="006F6BD7">
      <w:pPr>
        <w:pStyle w:val="Akapitzlist"/>
        <w:keepLines/>
        <w:numPr>
          <w:ilvl w:val="0"/>
          <w:numId w:val="38"/>
        </w:numPr>
        <w:ind w:left="714" w:hanging="357"/>
        <w:contextualSpacing w:val="0"/>
      </w:pPr>
      <w:r w:rsidRPr="004E6668">
        <w:t>jeżeli warunki przyznania pomocy są spełnione przez wszystkich wspólników spółki, w przypadku gdy operacja będzie realizowana w ramach wykonywania działalności gospodarczej w formie spółki cywilnej;</w:t>
      </w:r>
    </w:p>
    <w:p w:rsidR="00C41862" w:rsidRPr="004E6668" w:rsidRDefault="004C2E7B" w:rsidP="006F6BD7">
      <w:pPr>
        <w:pStyle w:val="Akapitzlist"/>
        <w:keepLines/>
        <w:numPr>
          <w:ilvl w:val="0"/>
          <w:numId w:val="38"/>
        </w:numPr>
        <w:ind w:left="714" w:hanging="357"/>
        <w:contextualSpacing w:val="0"/>
      </w:pPr>
      <w:r w:rsidRPr="004E6668">
        <w:t xml:space="preserve">jeżeli </w:t>
      </w:r>
      <w:r w:rsidR="00C41862" w:rsidRPr="004E6668">
        <w:t>w okresie 3 lat poprzedzających dzień złożenia wniosku o przyznanie pomocy wnioskodawca wykonywał łącznie co najmniej przez 365 dni działalność gospodarczą, do której stosuje się Prawo przedsiębiorców, oraz nadal wykonuje tą działalność;</w:t>
      </w:r>
    </w:p>
    <w:p w:rsidR="00C41862" w:rsidRPr="004E6668" w:rsidRDefault="004C2E7B" w:rsidP="006F6BD7">
      <w:pPr>
        <w:pStyle w:val="Akapitzlist"/>
        <w:keepLines/>
        <w:numPr>
          <w:ilvl w:val="0"/>
          <w:numId w:val="38"/>
        </w:numPr>
        <w:ind w:left="714" w:hanging="357"/>
        <w:contextualSpacing w:val="0"/>
      </w:pPr>
      <w:r w:rsidRPr="004E6668">
        <w:lastRenderedPageBreak/>
        <w:t xml:space="preserve">jeżeli </w:t>
      </w:r>
      <w:r w:rsidR="00936D5C" w:rsidRPr="004E6668">
        <w:t xml:space="preserve">wnioskodawcy nie została dotychczas przyznana pomoc </w:t>
      </w:r>
      <w:r w:rsidR="00C41862" w:rsidRPr="004E6668">
        <w:t xml:space="preserve">na operację w zakresie rozwoju przedsiębiorczości poprzez rozwijanie pozarolniczej działalności gospodarczej </w:t>
      </w:r>
      <w:r w:rsidR="00936D5C" w:rsidRPr="004E6668">
        <w:t>w ramach PS WPR</w:t>
      </w:r>
      <w:r w:rsidR="00C41862" w:rsidRPr="004E6668">
        <w:t>;</w:t>
      </w:r>
    </w:p>
    <w:p w:rsidR="00E0062C" w:rsidRPr="004E6668" w:rsidRDefault="004C2E7B" w:rsidP="006F6BD7">
      <w:pPr>
        <w:pStyle w:val="Akapitzlist"/>
        <w:keepLines/>
        <w:numPr>
          <w:ilvl w:val="0"/>
          <w:numId w:val="38"/>
        </w:numPr>
        <w:ind w:left="714" w:hanging="357"/>
        <w:contextualSpacing w:val="0"/>
      </w:pPr>
      <w:r w:rsidRPr="004E6668">
        <w:t xml:space="preserve">jeżeli </w:t>
      </w:r>
      <w:r w:rsidR="00C41862" w:rsidRPr="004E6668">
        <w:t>upłynęły co najmniej 2 lata od dnia wypłaty pomocy wnioskodawcy na operację w zakresie rozwoju przedsiębiorczości</w:t>
      </w:r>
      <w:r w:rsidR="00E0062C" w:rsidRPr="004E6668">
        <w:t xml:space="preserve"> poprze</w:t>
      </w:r>
      <w:r w:rsidRPr="004E6668">
        <w:t>z</w:t>
      </w:r>
      <w:r w:rsidR="00E0062C" w:rsidRPr="004E6668">
        <w:t xml:space="preserve"> podejmowanie działalności gospodarczej w ramach PS WPR;</w:t>
      </w:r>
    </w:p>
    <w:p w:rsidR="00896742" w:rsidRPr="004E6668" w:rsidRDefault="004C2E7B" w:rsidP="006F6BD7">
      <w:pPr>
        <w:pStyle w:val="Akapitzlist"/>
        <w:keepLines/>
        <w:numPr>
          <w:ilvl w:val="0"/>
          <w:numId w:val="38"/>
        </w:numPr>
        <w:ind w:left="714" w:hanging="357"/>
        <w:contextualSpacing w:val="0"/>
      </w:pPr>
      <w:r w:rsidRPr="004E6668">
        <w:t xml:space="preserve">jeżeli </w:t>
      </w:r>
      <w:r w:rsidR="00E0062C" w:rsidRPr="004E6668">
        <w:t>upłynęły</w:t>
      </w:r>
      <w:r w:rsidR="00B52C42" w:rsidRPr="004E6668">
        <w:t xml:space="preserve"> co najmniej 2 lata od dnia wypłaty wnioskodawcy płatności ostatecznej na podejmowanie lub prowadzenie lub rozwijanie działalności gospodarczej w ramach poddziałań 4.2, 6.2, 6.4 lub 19.2 objętych PROW 2014-2020.</w:t>
      </w:r>
    </w:p>
    <w:p w:rsidR="00EC1FD5" w:rsidRPr="004E6668" w:rsidRDefault="00E77EFE" w:rsidP="006F6BD7">
      <w:pPr>
        <w:pStyle w:val="Akapitzlist"/>
        <w:keepLines/>
        <w:numPr>
          <w:ilvl w:val="0"/>
          <w:numId w:val="8"/>
        </w:numPr>
        <w:ind w:left="357" w:hanging="357"/>
        <w:contextualSpacing w:val="0"/>
      </w:pPr>
      <w:r w:rsidRPr="004E6668">
        <w:t>Pomoc przyznaje się do wysokości limitu środków określonego w niniejszym regulaminie naboru wniosków.</w:t>
      </w:r>
    </w:p>
    <w:p w:rsidR="00E77EFE" w:rsidRPr="004E6668" w:rsidRDefault="00E77EFE" w:rsidP="006F6BD7">
      <w:pPr>
        <w:pStyle w:val="Akapitzlist"/>
        <w:keepLines/>
        <w:numPr>
          <w:ilvl w:val="0"/>
          <w:numId w:val="8"/>
        </w:numPr>
        <w:ind w:left="357" w:hanging="357"/>
        <w:contextualSpacing w:val="0"/>
      </w:pPr>
      <w:r w:rsidRPr="004E6668">
        <w:t xml:space="preserve">Pomoc nie przysługuje podmiotowi, który podlega zakazowi dostępu do środków, o których mowa </w:t>
      </w:r>
      <w:r w:rsidRPr="004E6668">
        <w:br/>
        <w:t>w art. 5 ust. 3 pkt 4 ustawy FP, na podstawie prawomocnego orzeczenia sądu, a także podmiotowi, który podlega wykluczeniu z dostępu do otrzymania pomocy.</w:t>
      </w:r>
    </w:p>
    <w:p w:rsidR="00E77EFE" w:rsidRPr="004E6668" w:rsidRDefault="00E77EFE" w:rsidP="006F6BD7">
      <w:pPr>
        <w:pStyle w:val="Akapitzlist"/>
        <w:keepLines/>
        <w:numPr>
          <w:ilvl w:val="0"/>
          <w:numId w:val="8"/>
        </w:numPr>
        <w:ind w:left="357" w:hanging="357"/>
        <w:contextualSpacing w:val="0"/>
      </w:pPr>
      <w:r w:rsidRPr="004E6668">
        <w:t>Pomoc nie przysługuje, jeżeli wnioskodawca stworzył sztuczne warunki, w sprzeczności z prawodawstwem rolnym</w:t>
      </w:r>
      <w:r w:rsidR="00C764A4" w:rsidRPr="004E6668">
        <w:t>, mające na celu obejście przepisów i otrzymanie pomocy finansowej. Przy przeprowadzaniu kontroli dotyczących obchodzenia</w:t>
      </w:r>
      <w:r w:rsidR="00070D2C" w:rsidRPr="004E6668">
        <w:t xml:space="preserve"> przepisów</w:t>
      </w:r>
      <w:r w:rsidR="00C764A4" w:rsidRPr="004E6668">
        <w:t xml:space="preserve"> ARiMR</w:t>
      </w:r>
      <w:r w:rsidR="00B52C3B" w:rsidRPr="004E6668">
        <w:t xml:space="preserve"> oraz Z</w:t>
      </w:r>
      <w:r w:rsidR="00C764A4" w:rsidRPr="004E6668">
        <w:t>W powinna w</w:t>
      </w:r>
      <w:r w:rsidR="006F4D25" w:rsidRPr="004E6668">
        <w:t xml:space="preserve"> </w:t>
      </w:r>
      <w:r w:rsidR="00C764A4" w:rsidRPr="004E6668">
        <w:t>szczególności wykorzystywać informacje wynikające z art. 44 rozporządzenia 2022/128.</w:t>
      </w:r>
      <w:r w:rsidR="00291201" w:rsidRPr="004E6668">
        <w:t xml:space="preserve"> Do AR</w:t>
      </w:r>
      <w:r w:rsidR="00B52C3B" w:rsidRPr="004E6668">
        <w:t>iMR oraz Z</w:t>
      </w:r>
      <w:r w:rsidR="00291201" w:rsidRPr="004E6668">
        <w:t>W należy obowiązek zapewnienia gromadzenia odpowiednich danych, o których mowa w przepisach unijnych, w formularzu wniosku o przyznanie pomocy oraz wniosku o płatność.</w:t>
      </w:r>
    </w:p>
    <w:p w:rsidR="00696CBC" w:rsidRPr="004E6668" w:rsidRDefault="00696CBC" w:rsidP="006F6BD7">
      <w:pPr>
        <w:pStyle w:val="Akapitzlist"/>
        <w:keepLines/>
        <w:numPr>
          <w:ilvl w:val="0"/>
          <w:numId w:val="8"/>
        </w:numPr>
        <w:ind w:left="357" w:hanging="357"/>
        <w:contextualSpacing w:val="0"/>
      </w:pPr>
      <w:r w:rsidRPr="004E6668">
        <w:t xml:space="preserve"> ARiMR oraz ZW weryfikują informacje niezbędne do identyfikacji grupy, tj. jednostki dominującej i jej wszystkich jednostek zależnych na dzień złożenia wniosku o przyznanie pomocy, w zakresie niezbędnym do przeprowadzenia kontroli.</w:t>
      </w:r>
    </w:p>
    <w:p w:rsidR="00291201" w:rsidRPr="004E6668" w:rsidRDefault="00291201" w:rsidP="006F6BD7">
      <w:pPr>
        <w:pStyle w:val="Akapitzlist"/>
        <w:keepLines/>
        <w:numPr>
          <w:ilvl w:val="0"/>
          <w:numId w:val="8"/>
        </w:numPr>
        <w:ind w:left="357" w:hanging="357"/>
        <w:contextualSpacing w:val="0"/>
      </w:pPr>
      <w:r w:rsidRPr="004E6668">
        <w:t>Beneficjenta wyklucza się z możliwości otrzymania pomocy, jeżeli:</w:t>
      </w:r>
    </w:p>
    <w:p w:rsidR="00291201" w:rsidRPr="004E6668" w:rsidRDefault="00291201" w:rsidP="006F6BD7">
      <w:pPr>
        <w:pStyle w:val="Akapitzlist"/>
        <w:keepLines/>
        <w:numPr>
          <w:ilvl w:val="0"/>
          <w:numId w:val="31"/>
        </w:numPr>
        <w:ind w:left="714" w:hanging="357"/>
        <w:contextualSpacing w:val="0"/>
      </w:pPr>
      <w:r w:rsidRPr="004E6668">
        <w:t>otrzymał pomoc na podstawie przedstawionych jako autentyczne dokumentów podrobionych lub przerobionych lub dokumentów potwierdzających nieprawdę;</w:t>
      </w:r>
    </w:p>
    <w:p w:rsidR="00A822DF" w:rsidRPr="004E6668" w:rsidRDefault="00291201" w:rsidP="006F6BD7">
      <w:pPr>
        <w:pStyle w:val="Akapitzlist"/>
        <w:keepLines/>
        <w:numPr>
          <w:ilvl w:val="0"/>
          <w:numId w:val="31"/>
        </w:numPr>
        <w:ind w:left="714" w:hanging="357"/>
        <w:contextualSpacing w:val="0"/>
      </w:pPr>
      <w:r w:rsidRPr="004E6668">
        <w:t xml:space="preserve">nie zwrócił kwoty pomocy </w:t>
      </w:r>
      <w:r w:rsidR="00A822DF" w:rsidRPr="004E6668">
        <w:t xml:space="preserve">podlegającej zwrotowi na podstawie ustawy ARiMR wraz z należnymi odsetkami w terminie 60 dni od dnia doręczenia decyzji ustalającej kwotę nienależnie lub nadmiernie pobranych środków publicznych, a w przypadku wniesienia odwołania od tej decyzji – w terminie 14 dni od dnia doręczenia decyzji organu wyższego stopnia, o ile termin ten upływa nie wcześniej niż po upływie 60 dni od dnia doręczenia decyzji, od której wniesiono odwołanie </w:t>
      </w:r>
      <w:r w:rsidR="00A822DF" w:rsidRPr="004E6668">
        <w:br/>
        <w:t>(w przypadku potrącenia, o którym mowa w art. 31 ustawy ARiMR, w całości kwoty podlegającej zwrotowi, dokonanego przed upływem wskazanego terminu, regulacji tej nie stosuje się);</w:t>
      </w:r>
    </w:p>
    <w:p w:rsidR="00A41012" w:rsidRPr="004E6668" w:rsidRDefault="00A822DF" w:rsidP="006F6BD7">
      <w:pPr>
        <w:pStyle w:val="Akapitzlist"/>
        <w:keepLines/>
        <w:numPr>
          <w:ilvl w:val="0"/>
          <w:numId w:val="31"/>
        </w:numPr>
        <w:ind w:left="714" w:hanging="357"/>
        <w:contextualSpacing w:val="0"/>
      </w:pPr>
      <w:r w:rsidRPr="004E6668">
        <w:t xml:space="preserve">obowiązek zwrotu kwoty pomocy podlegającej zwrotowi na podstawie ustawy ARiMR wystąpił </w:t>
      </w:r>
      <w:r w:rsidR="00A41012" w:rsidRPr="004E6668">
        <w:br/>
      </w:r>
      <w:r w:rsidRPr="004E6668">
        <w:t>na skutek popełnienia przestępstwa przez beneficjanta albo podmiot upoważniony do dokonywania wydatków, a w przypadku gdy te podmioty nie są osobami fizycznymi – osobę uprawnioną do wykonywania w ramach operacji czynności w imieniu beneficjenta, przy czym fakt popełnienia przestępstwa przez te podmioty został potwierdzony prawomocnym wyrokiem sądowym.</w:t>
      </w:r>
    </w:p>
    <w:p w:rsidR="00291201" w:rsidRPr="004E6668" w:rsidRDefault="00A41012" w:rsidP="006F6BD7">
      <w:pPr>
        <w:pStyle w:val="Akapitzlist"/>
        <w:keepLines/>
        <w:numPr>
          <w:ilvl w:val="0"/>
          <w:numId w:val="8"/>
        </w:numPr>
        <w:ind w:left="357" w:hanging="357"/>
        <w:contextualSpacing w:val="0"/>
      </w:pPr>
      <w:r w:rsidRPr="004E6668">
        <w:t xml:space="preserve">W przypadkach wymienionych w </w:t>
      </w:r>
      <w:r w:rsidR="00740047" w:rsidRPr="004E6668">
        <w:t xml:space="preserve">ust. </w:t>
      </w:r>
      <w:r w:rsidR="0065709C" w:rsidRPr="004E6668">
        <w:t xml:space="preserve">11 </w:t>
      </w:r>
      <w:r w:rsidRPr="004E6668">
        <w:t>beneficjenta wyklucza się z możliwości otrzymania pomocy w ramach takiej samej interwencji lub takiego samego rodzaju operacji w roku kalendarzowym, w którym stwierdzono co najmniej jeden z tych przypadków oraz w kolejnym roku kalendarzowym.</w:t>
      </w:r>
    </w:p>
    <w:p w:rsidR="00F01FF0" w:rsidRPr="004E6668" w:rsidRDefault="00F01FF0" w:rsidP="00F01FF0">
      <w:pPr>
        <w:pStyle w:val="Nagwek2"/>
      </w:pPr>
      <w:bookmarkStart w:id="10" w:name="_Toc211587840"/>
      <w:r w:rsidRPr="004E6668">
        <w:lastRenderedPageBreak/>
        <w:t>VII.2</w:t>
      </w:r>
      <w:r w:rsidR="0052052B" w:rsidRPr="004E6668">
        <w:t>.</w:t>
      </w:r>
      <w:r w:rsidRPr="004E6668">
        <w:t xml:space="preserve"> Warunki przedmiotowe</w:t>
      </w:r>
      <w:bookmarkEnd w:id="10"/>
    </w:p>
    <w:p w:rsidR="00F01FF0" w:rsidRPr="004E6668" w:rsidRDefault="00410044" w:rsidP="006F6BD7">
      <w:pPr>
        <w:pStyle w:val="Akapitzlist"/>
        <w:numPr>
          <w:ilvl w:val="0"/>
          <w:numId w:val="9"/>
        </w:numPr>
        <w:ind w:left="357" w:hanging="357"/>
        <w:contextualSpacing w:val="0"/>
      </w:pPr>
      <w:r w:rsidRPr="004E6668">
        <w:t>Pomoc przyzn</w:t>
      </w:r>
      <w:r w:rsidR="00627711" w:rsidRPr="004E6668">
        <w:t>aje</w:t>
      </w:r>
      <w:r w:rsidRPr="004E6668">
        <w:t xml:space="preserve"> się na </w:t>
      </w:r>
      <w:r w:rsidR="00740047" w:rsidRPr="004E6668">
        <w:t>operację</w:t>
      </w:r>
      <w:r w:rsidRPr="004E6668">
        <w:t>:</w:t>
      </w:r>
    </w:p>
    <w:p w:rsidR="00410044" w:rsidRPr="004E6668" w:rsidRDefault="00410044" w:rsidP="006F6BD7">
      <w:pPr>
        <w:pStyle w:val="Akapitzlist"/>
        <w:numPr>
          <w:ilvl w:val="0"/>
          <w:numId w:val="10"/>
        </w:numPr>
        <w:ind w:left="714" w:hanging="357"/>
        <w:contextualSpacing w:val="0"/>
      </w:pPr>
      <w:r w:rsidRPr="004E6668">
        <w:t>jeżeli LSR przewiduje udzielenie pomocy w tym zakresie lub na dany szczególny rodzaj operacji;</w:t>
      </w:r>
    </w:p>
    <w:p w:rsidR="00410044" w:rsidRPr="004E6668" w:rsidRDefault="00410044" w:rsidP="006F6BD7">
      <w:pPr>
        <w:pStyle w:val="Akapitzlist"/>
        <w:numPr>
          <w:ilvl w:val="0"/>
          <w:numId w:val="10"/>
        </w:numPr>
        <w:ind w:left="714" w:hanging="357"/>
        <w:contextualSpacing w:val="0"/>
      </w:pPr>
      <w:r w:rsidRPr="004E6668">
        <w:t>która została wybrana do finansowania ze środków danej LSR, a tym samym uzyskała pozytywny wynik wyboru operacji;</w:t>
      </w:r>
    </w:p>
    <w:p w:rsidR="00845D8E" w:rsidRPr="004E6668" w:rsidRDefault="00845D8E" w:rsidP="006F6BD7">
      <w:pPr>
        <w:pStyle w:val="Akapitzlist"/>
        <w:numPr>
          <w:ilvl w:val="0"/>
          <w:numId w:val="10"/>
        </w:numPr>
        <w:ind w:left="714" w:hanging="357"/>
        <w:contextualSpacing w:val="0"/>
      </w:pPr>
      <w:r w:rsidRPr="004E6668">
        <w:t>która zakłada miejsce świadczenia usług lub realizację inwestycji na obszarze wiejskim objętym LSR;</w:t>
      </w:r>
    </w:p>
    <w:p w:rsidR="00410044" w:rsidRPr="004E6668" w:rsidRDefault="00410044" w:rsidP="006F6BD7">
      <w:pPr>
        <w:pStyle w:val="Akapitzlist"/>
        <w:numPr>
          <w:ilvl w:val="0"/>
          <w:numId w:val="10"/>
        </w:numPr>
        <w:ind w:left="714" w:hanging="357"/>
        <w:contextualSpacing w:val="0"/>
      </w:pPr>
      <w:r w:rsidRPr="004E6668">
        <w:t xml:space="preserve">której realizacja nastąpi w </w:t>
      </w:r>
      <w:r w:rsidR="00896742" w:rsidRPr="004E6668">
        <w:t xml:space="preserve">maksymalnie 2 etapach w </w:t>
      </w:r>
      <w:r w:rsidRPr="004E6668">
        <w:t xml:space="preserve">terminie do 2 lat od dnia zawarcia umowy </w:t>
      </w:r>
      <w:r w:rsidR="008749CC" w:rsidRPr="004E6668">
        <w:br/>
      </w:r>
      <w:r w:rsidRPr="004E6668">
        <w:t>o przyznaniu pomocy, lecz nie później niż do dnia 30 czerwca 2029 r.</w:t>
      </w:r>
    </w:p>
    <w:p w:rsidR="00410044" w:rsidRPr="004E6668" w:rsidRDefault="00410044" w:rsidP="006F6BD7">
      <w:pPr>
        <w:pStyle w:val="Akapitzlist"/>
        <w:numPr>
          <w:ilvl w:val="0"/>
          <w:numId w:val="9"/>
        </w:numPr>
        <w:ind w:left="357" w:hanging="357"/>
        <w:contextualSpacing w:val="0"/>
      </w:pPr>
      <w:r w:rsidRPr="004E6668">
        <w:t>W przypadku</w:t>
      </w:r>
      <w:r w:rsidR="00262375" w:rsidRPr="004E6668">
        <w:t>,</w:t>
      </w:r>
      <w:r w:rsidRPr="004E6668">
        <w:t xml:space="preserve"> gdy operacja jest inwestycją </w:t>
      </w:r>
      <w:r w:rsidR="00CD7844" w:rsidRPr="004E6668">
        <w:t>trwale związaną z nieruchomością, pomoc przyzna</w:t>
      </w:r>
      <w:r w:rsidR="00C831E5" w:rsidRPr="004E6668">
        <w:t>je</w:t>
      </w:r>
      <w:r w:rsidR="00CD7844" w:rsidRPr="004E6668">
        <w:t xml:space="preserve"> się, jeżeli jest realizowana:</w:t>
      </w:r>
    </w:p>
    <w:p w:rsidR="00CD7844" w:rsidRPr="004E6668" w:rsidRDefault="00CD7844" w:rsidP="006F6BD7">
      <w:pPr>
        <w:pStyle w:val="Akapitzlist"/>
        <w:numPr>
          <w:ilvl w:val="0"/>
          <w:numId w:val="11"/>
        </w:numPr>
        <w:ind w:left="714" w:hanging="357"/>
        <w:contextualSpacing w:val="0"/>
      </w:pPr>
      <w:r w:rsidRPr="004E6668">
        <w:t>na obszarze objętym LSR;</w:t>
      </w:r>
    </w:p>
    <w:p w:rsidR="00CD7844" w:rsidRPr="004E6668" w:rsidRDefault="00CD7844" w:rsidP="006F6BD7">
      <w:pPr>
        <w:pStyle w:val="Akapitzlist"/>
        <w:numPr>
          <w:ilvl w:val="0"/>
          <w:numId w:val="11"/>
        </w:numPr>
        <w:ind w:left="714" w:hanging="357"/>
        <w:contextualSpacing w:val="0"/>
      </w:pPr>
      <w:r w:rsidRPr="004E6668">
        <w:t>na nieruchomości będącej własnością wnioskodawcy lub do której wnioskodawca posiada tytuł prawny do dysponowania na cele określone we wniosku o przyznanie pomocy przez okres</w:t>
      </w:r>
      <w:r w:rsidR="006F4D25" w:rsidRPr="004E6668">
        <w:t xml:space="preserve"> </w:t>
      </w:r>
      <w:r w:rsidRPr="004E6668">
        <w:t>ubiegania się o przyznanie pomocy na operację, okres realizacji operacji oraz okres związania z celem.</w:t>
      </w:r>
    </w:p>
    <w:p w:rsidR="00CD7844" w:rsidRPr="004E6668" w:rsidRDefault="00CD7844" w:rsidP="006F6BD7">
      <w:pPr>
        <w:pStyle w:val="Akapitzlist"/>
        <w:numPr>
          <w:ilvl w:val="0"/>
          <w:numId w:val="9"/>
        </w:numPr>
        <w:ind w:left="357" w:hanging="357"/>
        <w:contextualSpacing w:val="0"/>
      </w:pPr>
      <w:r w:rsidRPr="004E6668">
        <w:t>W przypadku</w:t>
      </w:r>
      <w:r w:rsidR="00AE1827" w:rsidRPr="004E6668">
        <w:t xml:space="preserve"> operacji</w:t>
      </w:r>
      <w:r w:rsidRPr="004E6668">
        <w:t>, która obejmuje koszty zakupu i instalacji odnawialnych źródeł energii, pomoc przyznaje się, jeżeli suma planowanych do poniesienia kosztów dotyczących odnawialnych źródeł energii nie przekracza połowy wszystkich kosztów kwalifikowalnych.</w:t>
      </w:r>
    </w:p>
    <w:p w:rsidR="00845D8E" w:rsidRPr="004E6668" w:rsidRDefault="00845D8E" w:rsidP="006F6BD7">
      <w:pPr>
        <w:pStyle w:val="Akapitzlist"/>
        <w:numPr>
          <w:ilvl w:val="0"/>
          <w:numId w:val="9"/>
        </w:numPr>
        <w:ind w:left="357" w:hanging="357"/>
        <w:contextualSpacing w:val="0"/>
      </w:pPr>
      <w:r w:rsidRPr="004E6668">
        <w:t>Pomocy nie przyznaje się na operacj</w:t>
      </w:r>
      <w:r w:rsidR="004D044F" w:rsidRPr="004E6668">
        <w:t>e:</w:t>
      </w:r>
    </w:p>
    <w:p w:rsidR="00845D8E" w:rsidRPr="004E6668" w:rsidRDefault="00845D8E" w:rsidP="006F6BD7">
      <w:pPr>
        <w:pStyle w:val="Akapitzlist"/>
        <w:numPr>
          <w:ilvl w:val="0"/>
          <w:numId w:val="44"/>
        </w:numPr>
        <w:contextualSpacing w:val="0"/>
      </w:pPr>
      <w:r w:rsidRPr="004E6668">
        <w:t>obejmujące budowę lub modernizację dróg w rozumieniu art. 4 ustawy z dnia 21 marca 1985 r. o drogach publicznych, targowisk, sieci wodno-kanalizacyjnych, przydomowych oczyszczalni ścieków;</w:t>
      </w:r>
    </w:p>
    <w:p w:rsidR="00845D8E" w:rsidRPr="004E6668" w:rsidRDefault="00845D8E" w:rsidP="006F6BD7">
      <w:pPr>
        <w:pStyle w:val="Akapitzlist"/>
        <w:numPr>
          <w:ilvl w:val="0"/>
          <w:numId w:val="44"/>
        </w:numPr>
        <w:contextualSpacing w:val="0"/>
      </w:pPr>
      <w:r w:rsidRPr="004E6668">
        <w:t>dotyczące świadczenia usług rolniczych,</w:t>
      </w:r>
    </w:p>
    <w:p w:rsidR="000D1E55" w:rsidRPr="004E6668" w:rsidRDefault="0056732F" w:rsidP="006F6BD7">
      <w:pPr>
        <w:pStyle w:val="Akapitzlist"/>
        <w:numPr>
          <w:ilvl w:val="0"/>
          <w:numId w:val="9"/>
        </w:numPr>
        <w:ind w:left="357" w:hanging="357"/>
        <w:contextualSpacing w:val="0"/>
      </w:pPr>
      <w:r w:rsidRPr="004E6668">
        <w:t>W</w:t>
      </w:r>
      <w:r w:rsidR="000D1E55" w:rsidRPr="004E6668">
        <w:t xml:space="preserve"> zakresie </w:t>
      </w:r>
      <w:r w:rsidR="00516523" w:rsidRPr="004E6668">
        <w:t xml:space="preserve">rozwoju przedsiębiorczości poprzez </w:t>
      </w:r>
      <w:r w:rsidR="00B77F92" w:rsidRPr="004E6668">
        <w:t>rozwijanie</w:t>
      </w:r>
      <w:r w:rsidR="00516523" w:rsidRPr="004E6668">
        <w:t xml:space="preserve"> działalności gospodarczej</w:t>
      </w:r>
      <w:r w:rsidRPr="004E6668">
        <w:t xml:space="preserve"> pomoc</w:t>
      </w:r>
      <w:r w:rsidR="00516523" w:rsidRPr="004E6668">
        <w:t xml:space="preserve"> </w:t>
      </w:r>
      <w:r w:rsidR="00FA2ED4" w:rsidRPr="004E6668">
        <w:t>przyznaje się, jeżeli</w:t>
      </w:r>
      <w:r w:rsidRPr="004E6668">
        <w:t xml:space="preserve"> operacja</w:t>
      </w:r>
      <w:r w:rsidR="00FA2ED4" w:rsidRPr="004E6668">
        <w:t>:</w:t>
      </w:r>
    </w:p>
    <w:p w:rsidR="00FA2ED4" w:rsidRPr="004E6668" w:rsidRDefault="0056732F" w:rsidP="006F6BD7">
      <w:pPr>
        <w:pStyle w:val="Akapitzlist"/>
        <w:numPr>
          <w:ilvl w:val="0"/>
          <w:numId w:val="12"/>
        </w:numPr>
        <w:ind w:left="714" w:hanging="357"/>
        <w:contextualSpacing w:val="0"/>
      </w:pPr>
      <w:r w:rsidRPr="004E6668">
        <w:t>dotyczy działalności zgodnej z LSR (zgodnie z</w:t>
      </w:r>
      <w:r w:rsidR="00696CBC" w:rsidRPr="004E6668">
        <w:t xml:space="preserve"> Rozdziałem III Zakres wsparcia oraz wskaźniki realizacji operacji</w:t>
      </w:r>
      <w:r w:rsidRPr="004E6668">
        <w:t>)</w:t>
      </w:r>
      <w:r w:rsidR="00E52079" w:rsidRPr="004E6668">
        <w:t>;</w:t>
      </w:r>
    </w:p>
    <w:p w:rsidR="0056732F" w:rsidRPr="004E6668" w:rsidRDefault="0056732F" w:rsidP="006F6BD7">
      <w:pPr>
        <w:pStyle w:val="Akapitzlist"/>
        <w:numPr>
          <w:ilvl w:val="0"/>
          <w:numId w:val="12"/>
        </w:numPr>
        <w:ind w:left="714" w:hanging="357"/>
        <w:contextualSpacing w:val="0"/>
      </w:pPr>
      <w:r w:rsidRPr="004E6668">
        <w:t>jest uzasadniona ekonomicznie, co potwierdza przedłożony uproszczony biznesplan, który:</w:t>
      </w:r>
    </w:p>
    <w:p w:rsidR="0056732F" w:rsidRPr="004E6668" w:rsidRDefault="0056732F" w:rsidP="006F6BD7">
      <w:pPr>
        <w:pStyle w:val="Akapitzlist"/>
        <w:numPr>
          <w:ilvl w:val="0"/>
          <w:numId w:val="39"/>
        </w:numPr>
        <w:ind w:left="1071" w:hanging="357"/>
        <w:contextualSpacing w:val="0"/>
      </w:pPr>
      <w:r w:rsidRPr="004E6668">
        <w:t>jest racjonalny i uzasadniony zakresem operacji,</w:t>
      </w:r>
    </w:p>
    <w:p w:rsidR="0056732F" w:rsidRPr="004E6668" w:rsidRDefault="0056732F" w:rsidP="006F6BD7">
      <w:pPr>
        <w:pStyle w:val="Akapitzlist"/>
        <w:numPr>
          <w:ilvl w:val="0"/>
          <w:numId w:val="39"/>
        </w:numPr>
        <w:ind w:left="1071" w:hanging="357"/>
        <w:contextualSpacing w:val="0"/>
      </w:pPr>
      <w:r w:rsidRPr="004E6668">
        <w:t>zawiera co najmniej:</w:t>
      </w:r>
    </w:p>
    <w:p w:rsidR="0056732F" w:rsidRPr="004E6668" w:rsidRDefault="0056732F" w:rsidP="006F6BD7">
      <w:pPr>
        <w:pStyle w:val="Akapitzlist"/>
        <w:numPr>
          <w:ilvl w:val="0"/>
          <w:numId w:val="40"/>
        </w:numPr>
        <w:ind w:left="1429" w:hanging="357"/>
        <w:contextualSpacing w:val="0"/>
      </w:pPr>
      <w:r w:rsidRPr="004E6668">
        <w:t>wskazanie celu, w tym zakładanego ilościowego lub wartościowego poziomu sprzedaży produktów lub usług,</w:t>
      </w:r>
    </w:p>
    <w:p w:rsidR="0056732F" w:rsidRPr="004E6668" w:rsidRDefault="0056732F" w:rsidP="006F6BD7">
      <w:pPr>
        <w:pStyle w:val="Akapitzlist"/>
        <w:numPr>
          <w:ilvl w:val="0"/>
          <w:numId w:val="40"/>
        </w:numPr>
        <w:ind w:left="1429" w:hanging="357"/>
        <w:contextualSpacing w:val="0"/>
      </w:pPr>
      <w:r w:rsidRPr="004E6668">
        <w:t>planowany zakres działań niezbędnych do osiągnięcia celu, w tym wskazanie zakresu rzeczowego i nakładów finansowych,</w:t>
      </w:r>
    </w:p>
    <w:p w:rsidR="0056732F" w:rsidRPr="004E6668" w:rsidRDefault="0056732F" w:rsidP="006F6BD7">
      <w:pPr>
        <w:pStyle w:val="Akapitzlist"/>
        <w:numPr>
          <w:ilvl w:val="0"/>
          <w:numId w:val="40"/>
        </w:numPr>
        <w:ind w:left="1429" w:hanging="357"/>
        <w:contextualSpacing w:val="0"/>
      </w:pPr>
      <w:r w:rsidRPr="004E6668">
        <w:lastRenderedPageBreak/>
        <w:t>informacje dotyczące zasobów posiadanych przez wnioskodawcę niezbędnych ze względu na przedmiot operacji, którą zamierza realizować, w tym opis wyjściowej sytuacji ekonomicznej</w:t>
      </w:r>
      <w:r w:rsidR="000F16C3" w:rsidRPr="004E6668">
        <w:t xml:space="preserve"> wnioskodawcy oraz kwalifikacji lub doświadczenia</w:t>
      </w:r>
      <w:r w:rsidR="00D71A3B" w:rsidRPr="004E6668">
        <w:t>,</w:t>
      </w:r>
    </w:p>
    <w:p w:rsidR="000F16C3" w:rsidRPr="004E6668" w:rsidRDefault="00D71A3B" w:rsidP="006F6BD7">
      <w:pPr>
        <w:pStyle w:val="Akapitzlist"/>
        <w:numPr>
          <w:ilvl w:val="0"/>
          <w:numId w:val="40"/>
        </w:numPr>
        <w:ind w:left="1429" w:hanging="357"/>
        <w:contextualSpacing w:val="0"/>
      </w:pPr>
      <w:r w:rsidRPr="004E6668">
        <w:t>i</w:t>
      </w:r>
      <w:r w:rsidR="000F16C3" w:rsidRPr="004E6668">
        <w:t>nformacje dotyczące sposobu prowadzenia działalności</w:t>
      </w:r>
      <w:r w:rsidRPr="004E6668">
        <w:t>,</w:t>
      </w:r>
    </w:p>
    <w:p w:rsidR="000F16C3" w:rsidRPr="004E6668" w:rsidRDefault="00B77F92" w:rsidP="006F6BD7">
      <w:pPr>
        <w:pStyle w:val="Akapitzlist"/>
        <w:numPr>
          <w:ilvl w:val="0"/>
          <w:numId w:val="12"/>
        </w:numPr>
        <w:ind w:left="714" w:hanging="357"/>
        <w:contextualSpacing w:val="0"/>
      </w:pPr>
      <w:r w:rsidRPr="004E6668">
        <w:t>zakłada osiągnięcie co najmniej 30% docelowego zakładanego w biznesplanie ilościowego lub wartościowego poziomu sprzedaży produktów lub usług do dnia, w którym upłynie pełny rok obrachunkowy od dnia wypłaty pomocy.</w:t>
      </w:r>
    </w:p>
    <w:p w:rsidR="00B81AC1" w:rsidRPr="004E6668" w:rsidRDefault="00B81AC1" w:rsidP="006F6BD7">
      <w:pPr>
        <w:pStyle w:val="Akapitzlist"/>
        <w:numPr>
          <w:ilvl w:val="0"/>
          <w:numId w:val="12"/>
        </w:numPr>
        <w:ind w:left="714" w:hanging="357"/>
        <w:contextualSpacing w:val="0"/>
      </w:pPr>
      <w:r w:rsidRPr="004E6668">
        <w:rPr>
          <w:b/>
          <w:bCs/>
        </w:rPr>
        <w:t>zakłada utworzenie</w:t>
      </w:r>
      <w:r w:rsidRPr="004E6668">
        <w:t xml:space="preserve"> </w:t>
      </w:r>
      <w:r w:rsidRPr="004E6668">
        <w:rPr>
          <w:b/>
          <w:bCs/>
        </w:rPr>
        <w:t>co najmniej jednego miejsca pracy w przeliczeniu na pełne etaty średnioroczne</w:t>
      </w:r>
      <w:r w:rsidRPr="004E6668">
        <w:t>, a osoba, dla której zostanie utworzone to miejsce pracy, zostanie zatrudniona na podstawie umowy o pracę lub spółdzielczej umowy o pracę.</w:t>
      </w:r>
    </w:p>
    <w:p w:rsidR="00201D4B" w:rsidRPr="004E6668" w:rsidRDefault="00201D4B" w:rsidP="006F6BD7">
      <w:pPr>
        <w:pStyle w:val="Akapitzlist"/>
        <w:numPr>
          <w:ilvl w:val="0"/>
          <w:numId w:val="9"/>
        </w:numPr>
        <w:ind w:left="357" w:hanging="357"/>
        <w:contextualSpacing w:val="0"/>
      </w:pPr>
      <w:r w:rsidRPr="004E6668">
        <w:t>Pomoc przyznaje się na operacje zgodne z przedmiotem działalności wnioskodawcy.</w:t>
      </w:r>
    </w:p>
    <w:p w:rsidR="004D044F" w:rsidRPr="004E6668" w:rsidRDefault="00F5155C" w:rsidP="006F6BD7">
      <w:pPr>
        <w:pStyle w:val="Akapitzlist"/>
        <w:numPr>
          <w:ilvl w:val="0"/>
          <w:numId w:val="9"/>
        </w:numPr>
        <w:ind w:left="357" w:hanging="357"/>
        <w:contextualSpacing w:val="0"/>
      </w:pPr>
      <w:r w:rsidRPr="004E6668">
        <w:t xml:space="preserve">Pomocy nie przyznaje się na </w:t>
      </w:r>
      <w:r w:rsidR="00740047" w:rsidRPr="004E6668">
        <w:t>operację</w:t>
      </w:r>
      <w:r w:rsidRPr="004E6668">
        <w:t xml:space="preserve"> realizowaną w partnerstwie</w:t>
      </w:r>
      <w:r w:rsidR="004D044F" w:rsidRPr="004E6668">
        <w:t xml:space="preserve"> w zakresie rozwój DG.</w:t>
      </w:r>
    </w:p>
    <w:p w:rsidR="004D044F" w:rsidRPr="004E6668" w:rsidRDefault="004D044F" w:rsidP="006F6BD7">
      <w:pPr>
        <w:pStyle w:val="Akapitzlist"/>
        <w:numPr>
          <w:ilvl w:val="0"/>
          <w:numId w:val="9"/>
        </w:numPr>
        <w:ind w:left="357" w:hanging="357"/>
        <w:contextualSpacing w:val="0"/>
      </w:pPr>
      <w:r w:rsidRPr="004E6668">
        <w:t>Pomoc przyznaje się na operację w ramach projektu partnerskiego w zakresie rozwój DG.</w:t>
      </w:r>
    </w:p>
    <w:p w:rsidR="004D044F" w:rsidRPr="004E6668" w:rsidRDefault="004D044F" w:rsidP="006F6BD7">
      <w:pPr>
        <w:pStyle w:val="Akapitzlist"/>
        <w:numPr>
          <w:ilvl w:val="0"/>
          <w:numId w:val="9"/>
        </w:numPr>
        <w:ind w:left="357" w:hanging="357"/>
        <w:contextualSpacing w:val="0"/>
      </w:pPr>
      <w:r w:rsidRPr="004E6668">
        <w:t>Pomocy nie przyznaje się na operację własną LGD w zakresie rozwój DG.</w:t>
      </w:r>
    </w:p>
    <w:p w:rsidR="004D044F" w:rsidRPr="004E6668" w:rsidRDefault="004D044F" w:rsidP="006F6BD7">
      <w:pPr>
        <w:pStyle w:val="Akapitzlist"/>
        <w:numPr>
          <w:ilvl w:val="0"/>
          <w:numId w:val="9"/>
        </w:numPr>
        <w:ind w:left="357" w:hanging="357"/>
        <w:contextualSpacing w:val="0"/>
      </w:pPr>
      <w:r w:rsidRPr="004E6668">
        <w:t>Pomocy nie przyznaje się na operację grantową w zakresie rozwój DG.</w:t>
      </w:r>
    </w:p>
    <w:p w:rsidR="00970826" w:rsidRPr="004E6668" w:rsidRDefault="00970826" w:rsidP="00970826">
      <w:pPr>
        <w:pStyle w:val="Nagwek2"/>
      </w:pPr>
      <w:bookmarkStart w:id="11" w:name="_Toc211587841"/>
      <w:r w:rsidRPr="004E6668">
        <w:t>VII.3</w:t>
      </w:r>
      <w:r w:rsidR="0052052B" w:rsidRPr="004E6668">
        <w:t>.</w:t>
      </w:r>
      <w:r w:rsidRPr="004E6668">
        <w:t xml:space="preserve"> Pozostałe warunki udzielania wsparcia wynikające z procedury wyboru operacji</w:t>
      </w:r>
      <w:bookmarkEnd w:id="11"/>
    </w:p>
    <w:p w:rsidR="008F2AC7" w:rsidRPr="004E6668" w:rsidRDefault="005666E3" w:rsidP="006F6BD7">
      <w:pPr>
        <w:pStyle w:val="Akapitzlist"/>
        <w:numPr>
          <w:ilvl w:val="0"/>
          <w:numId w:val="24"/>
        </w:numPr>
        <w:ind w:left="357" w:hanging="357"/>
        <w:contextualSpacing w:val="0"/>
      </w:pPr>
      <w:r w:rsidRPr="004E6668">
        <w:t>Wybór operacji przez LGD dokonywany jest zgodnie z zapisami ustawy RLKS oraz zapisami procedur wyboru operacji.</w:t>
      </w:r>
    </w:p>
    <w:p w:rsidR="008F2AC7" w:rsidRPr="004E6668" w:rsidRDefault="008F2AC7" w:rsidP="006F6BD7">
      <w:pPr>
        <w:pStyle w:val="Akapitzlist"/>
        <w:numPr>
          <w:ilvl w:val="0"/>
          <w:numId w:val="24"/>
        </w:numPr>
        <w:ind w:left="357" w:hanging="357"/>
        <w:contextualSpacing w:val="0"/>
      </w:pPr>
      <w:r w:rsidRPr="004E6668">
        <w:t>LGD dokonuje wyboru operacji i dokonuje ustalenia kwoty wsparcia przy zastosowaniu lokalnych kryteriów wyboru, spośród operacji</w:t>
      </w:r>
      <w:r w:rsidR="00F822E1" w:rsidRPr="004E6668">
        <w:t>,</w:t>
      </w:r>
      <w:r w:rsidRPr="004E6668">
        <w:t xml:space="preserve"> które:</w:t>
      </w:r>
    </w:p>
    <w:p w:rsidR="008F2AC7" w:rsidRPr="004E6668" w:rsidRDefault="008F2AC7" w:rsidP="006F6BD7">
      <w:pPr>
        <w:pStyle w:val="Akapitzlist"/>
        <w:numPr>
          <w:ilvl w:val="1"/>
          <w:numId w:val="25"/>
        </w:numPr>
        <w:ind w:left="714" w:hanging="357"/>
        <w:contextualSpacing w:val="0"/>
      </w:pPr>
      <w:r w:rsidRPr="004E6668">
        <w:t>są objęte wnioskami o przyznanie pomocy złożonymi w terminie, miejscu oraz formie, o których mowa w ogłoszeniu o naborze wniosków o przyznanie pomocy;</w:t>
      </w:r>
    </w:p>
    <w:p w:rsidR="00C66F45" w:rsidRPr="004E6668" w:rsidRDefault="00C66F45" w:rsidP="006F6BD7">
      <w:pPr>
        <w:pStyle w:val="Akapitzlist"/>
        <w:numPr>
          <w:ilvl w:val="1"/>
          <w:numId w:val="25"/>
        </w:numPr>
        <w:ind w:left="714" w:hanging="357"/>
        <w:contextualSpacing w:val="0"/>
      </w:pPr>
      <w:r w:rsidRPr="004E6668">
        <w:t>nie są objęte wnioskami o przyznanie pomocy złożonymi przez:</w:t>
      </w:r>
    </w:p>
    <w:p w:rsidR="00C66F45" w:rsidRPr="004E6668" w:rsidRDefault="00C66F45" w:rsidP="006F6BD7">
      <w:pPr>
        <w:pStyle w:val="Akapitzlist"/>
        <w:numPr>
          <w:ilvl w:val="0"/>
          <w:numId w:val="43"/>
        </w:numPr>
        <w:ind w:left="1071" w:hanging="357"/>
        <w:contextualSpacing w:val="0"/>
      </w:pPr>
      <w:r w:rsidRPr="004E6668">
        <w:t>osoby fizyczne realizujące działania związane z wdrażaniem LSR, zatrudnione przez LGD lub osoby fizyczne pełniące funkcję członków Zarządu LGD,</w:t>
      </w:r>
    </w:p>
    <w:p w:rsidR="00C66F45" w:rsidRPr="004E6668" w:rsidRDefault="00C66F45" w:rsidP="006F6BD7">
      <w:pPr>
        <w:pStyle w:val="Akapitzlist"/>
        <w:numPr>
          <w:ilvl w:val="0"/>
          <w:numId w:val="43"/>
        </w:numPr>
        <w:ind w:left="1071" w:hanging="357"/>
        <w:contextualSpacing w:val="0"/>
      </w:pPr>
      <w:r w:rsidRPr="004E6668">
        <w:t>podmioty, w których osoby wskazane w lit. a, są wspólnikami spółek prawa handlowego lub prowadzą działalność gospodarczą w formie spółki cywilnej;</w:t>
      </w:r>
    </w:p>
    <w:p w:rsidR="008F2AC7" w:rsidRPr="004E6668" w:rsidRDefault="008F2AC7" w:rsidP="006F6BD7">
      <w:pPr>
        <w:pStyle w:val="Akapitzlist"/>
        <w:numPr>
          <w:ilvl w:val="1"/>
          <w:numId w:val="25"/>
        </w:numPr>
        <w:ind w:left="714" w:hanging="357"/>
        <w:contextualSpacing w:val="0"/>
      </w:pPr>
      <w:r w:rsidRPr="004E6668">
        <w:t>spełniają warunki udzielania wsparcia na wdrażanie LSR;</w:t>
      </w:r>
    </w:p>
    <w:p w:rsidR="008F2AC7" w:rsidRPr="004E6668" w:rsidRDefault="008F2AC7" w:rsidP="006F6BD7">
      <w:pPr>
        <w:pStyle w:val="Akapitzlist"/>
        <w:numPr>
          <w:ilvl w:val="1"/>
          <w:numId w:val="25"/>
        </w:numPr>
        <w:ind w:left="714" w:hanging="357"/>
        <w:contextualSpacing w:val="0"/>
      </w:pPr>
      <w:r w:rsidRPr="004E6668">
        <w:t>są zgodne z</w:t>
      </w:r>
      <w:r w:rsidR="0008773D" w:rsidRPr="004E6668">
        <w:t xml:space="preserve"> celami</w:t>
      </w:r>
      <w:r w:rsidRPr="004E6668">
        <w:t xml:space="preserve"> LSR</w:t>
      </w:r>
      <w:r w:rsidR="0008773D" w:rsidRPr="004E6668">
        <w:t xml:space="preserve"> oraz zakładają</w:t>
      </w:r>
      <w:r w:rsidRPr="004E6668">
        <w:t xml:space="preserve"> osiąganie zaplanowanych do realizacji wskaźników, a także</w:t>
      </w:r>
      <w:r w:rsidR="0008773D" w:rsidRPr="004E6668">
        <w:t xml:space="preserve"> są zgodne z d</w:t>
      </w:r>
      <w:r w:rsidRPr="004E6668">
        <w:t>odatkowy</w:t>
      </w:r>
      <w:r w:rsidR="0008773D" w:rsidRPr="004E6668">
        <w:t>mi</w:t>
      </w:r>
      <w:r w:rsidRPr="004E6668">
        <w:t xml:space="preserve"> warun</w:t>
      </w:r>
      <w:r w:rsidR="0008773D" w:rsidRPr="004E6668">
        <w:t>kami</w:t>
      </w:r>
      <w:r w:rsidRPr="004E6668">
        <w:t xml:space="preserve"> wynikający</w:t>
      </w:r>
      <w:r w:rsidR="00E67334" w:rsidRPr="004E6668">
        <w:t>mi</w:t>
      </w:r>
      <w:r w:rsidRPr="004E6668">
        <w:t xml:space="preserve"> z LSR bądź regulaminu naboru wniosków;</w:t>
      </w:r>
    </w:p>
    <w:p w:rsidR="005666E3" w:rsidRPr="004E6668" w:rsidRDefault="008F2AC7" w:rsidP="006F6BD7">
      <w:pPr>
        <w:pStyle w:val="Akapitzlist"/>
        <w:numPr>
          <w:ilvl w:val="1"/>
          <w:numId w:val="25"/>
        </w:numPr>
        <w:ind w:left="714" w:hanging="357"/>
        <w:contextualSpacing w:val="0"/>
      </w:pPr>
      <w:r w:rsidRPr="004E6668">
        <w:t>uzyskały minimalną liczbę punktów, określoną dla danego typu operacji w lokalnych kryteriach wyboru.</w:t>
      </w:r>
    </w:p>
    <w:p w:rsidR="008F2AC7" w:rsidRPr="004E6668" w:rsidRDefault="008F2AC7" w:rsidP="006F6BD7">
      <w:pPr>
        <w:pStyle w:val="Akapitzlist"/>
        <w:numPr>
          <w:ilvl w:val="0"/>
          <w:numId w:val="24"/>
        </w:numPr>
        <w:ind w:left="357" w:hanging="357"/>
        <w:contextualSpacing w:val="0"/>
      </w:pPr>
      <w:r w:rsidRPr="004E6668">
        <w:t xml:space="preserve">Operacje, które nie spełniają warunków określonych w ust. 2 pkt 1 do </w:t>
      </w:r>
      <w:r w:rsidR="00C66F45" w:rsidRPr="004E6668">
        <w:t>5</w:t>
      </w:r>
      <w:r w:rsidRPr="004E6668">
        <w:t>, nie podlegają ocenie</w:t>
      </w:r>
      <w:r w:rsidR="006F4D25" w:rsidRPr="004E6668">
        <w:t xml:space="preserve"> </w:t>
      </w:r>
      <w:r w:rsidRPr="004E6668">
        <w:t>zgodności z lokalnymi kryteriami wyboru.</w:t>
      </w:r>
    </w:p>
    <w:p w:rsidR="001F0682" w:rsidRPr="004E6668" w:rsidRDefault="001F0682" w:rsidP="006F6BD7">
      <w:pPr>
        <w:pStyle w:val="Akapitzlist"/>
        <w:numPr>
          <w:ilvl w:val="0"/>
          <w:numId w:val="24"/>
        </w:numPr>
        <w:ind w:left="357" w:hanging="357"/>
        <w:contextualSpacing w:val="0"/>
      </w:pPr>
      <w:r w:rsidRPr="004E6668">
        <w:lastRenderedPageBreak/>
        <w:t>Wsparcie na wdrażanie LSR nie przysługuje, jeżeli podczas dokonywania wyboru operacji przez LGD:</w:t>
      </w:r>
    </w:p>
    <w:p w:rsidR="001F0682" w:rsidRPr="004E6668" w:rsidRDefault="001F0682" w:rsidP="006F6BD7">
      <w:pPr>
        <w:pStyle w:val="Akapitzlist"/>
        <w:numPr>
          <w:ilvl w:val="0"/>
          <w:numId w:val="26"/>
        </w:numPr>
        <w:ind w:left="714" w:hanging="357"/>
        <w:contextualSpacing w:val="0"/>
      </w:pPr>
      <w:r w:rsidRPr="004E6668">
        <w:t>nie zastosowano:</w:t>
      </w:r>
    </w:p>
    <w:p w:rsidR="001F0682" w:rsidRPr="004E6668" w:rsidRDefault="001F0682" w:rsidP="006F6BD7">
      <w:pPr>
        <w:pStyle w:val="Akapitzlist"/>
        <w:numPr>
          <w:ilvl w:val="0"/>
          <w:numId w:val="27"/>
        </w:numPr>
        <w:ind w:left="1071" w:hanging="357"/>
        <w:contextualSpacing w:val="0"/>
      </w:pPr>
      <w:r w:rsidRPr="004E6668">
        <w:t>procedury zapewniającej bezstronność członków Rady LGD, lub</w:t>
      </w:r>
    </w:p>
    <w:p w:rsidR="001F0682" w:rsidRPr="004E6668" w:rsidRDefault="001F0682" w:rsidP="006F6BD7">
      <w:pPr>
        <w:pStyle w:val="Akapitzlist"/>
        <w:numPr>
          <w:ilvl w:val="0"/>
          <w:numId w:val="27"/>
        </w:numPr>
        <w:ind w:left="1071" w:hanging="357"/>
        <w:contextualSpacing w:val="0"/>
      </w:pPr>
      <w:r w:rsidRPr="004E6668">
        <w:t>kryteriów wyboru operacji, lub</w:t>
      </w:r>
    </w:p>
    <w:p w:rsidR="001F0682" w:rsidRPr="004E6668" w:rsidRDefault="001F0682" w:rsidP="006F6BD7">
      <w:pPr>
        <w:pStyle w:val="Akapitzlist"/>
        <w:numPr>
          <w:ilvl w:val="0"/>
          <w:numId w:val="26"/>
        </w:numPr>
        <w:ind w:left="714" w:hanging="357"/>
        <w:contextualSpacing w:val="0"/>
      </w:pPr>
      <w:r w:rsidRPr="004E6668">
        <w:t>nie zachowano:</w:t>
      </w:r>
    </w:p>
    <w:p w:rsidR="001F0682" w:rsidRPr="004E6668" w:rsidRDefault="001F0682" w:rsidP="006F6BD7">
      <w:pPr>
        <w:pStyle w:val="Akapitzlist"/>
        <w:numPr>
          <w:ilvl w:val="0"/>
          <w:numId w:val="28"/>
        </w:numPr>
        <w:ind w:left="1071" w:hanging="357"/>
        <w:contextualSpacing w:val="0"/>
      </w:pPr>
      <w:r w:rsidRPr="004E6668">
        <w:t>składu rady zgodnego z wymogami określonymi w art. 31 ust. 2 lit. b rozporządzenia 2021/1060, lub</w:t>
      </w:r>
    </w:p>
    <w:p w:rsidR="008F2AC7" w:rsidRPr="004E6668" w:rsidRDefault="001F0682" w:rsidP="006F6BD7">
      <w:pPr>
        <w:pStyle w:val="Akapitzlist"/>
        <w:numPr>
          <w:ilvl w:val="0"/>
          <w:numId w:val="28"/>
        </w:numPr>
        <w:ind w:left="1071" w:hanging="357"/>
        <w:contextualSpacing w:val="0"/>
      </w:pPr>
      <w:r w:rsidRPr="004E6668">
        <w:t>wymogu, zgodnie z którym pojedyncza grupa interesu nie kontroluje decyzji w sprawie wyboru operacji, określonego w art. 33 ust. 3 lit. b rozporządzenia 2021/1060.</w:t>
      </w:r>
    </w:p>
    <w:p w:rsidR="00F01FF0" w:rsidRPr="004E6668" w:rsidRDefault="00F01FF0" w:rsidP="00F01FF0">
      <w:pPr>
        <w:pStyle w:val="Nagwek2"/>
      </w:pPr>
      <w:bookmarkStart w:id="12" w:name="_Toc211587842"/>
      <w:r w:rsidRPr="004E6668">
        <w:t>VII.</w:t>
      </w:r>
      <w:r w:rsidR="00970826" w:rsidRPr="004E6668">
        <w:t>4</w:t>
      </w:r>
      <w:r w:rsidR="0052052B" w:rsidRPr="004E6668">
        <w:t>.</w:t>
      </w:r>
      <w:r w:rsidRPr="004E6668">
        <w:t xml:space="preserve"> Zasady kwalifikowalności kosztów</w:t>
      </w:r>
      <w:bookmarkEnd w:id="12"/>
    </w:p>
    <w:p w:rsidR="00B76C13" w:rsidRPr="004E6668" w:rsidRDefault="00B76C13" w:rsidP="00B76C13">
      <w:pPr>
        <w:pStyle w:val="Nagwek3"/>
      </w:pPr>
      <w:bookmarkStart w:id="13" w:name="_Toc211587843"/>
      <w:r w:rsidRPr="004E6668">
        <w:t>VII.</w:t>
      </w:r>
      <w:r w:rsidR="00970826" w:rsidRPr="004E6668">
        <w:t>4</w:t>
      </w:r>
      <w:r w:rsidRPr="004E6668">
        <w:t>.1</w:t>
      </w:r>
      <w:r w:rsidR="0052052B" w:rsidRPr="004E6668">
        <w:t>.</w:t>
      </w:r>
      <w:r w:rsidRPr="004E6668">
        <w:t xml:space="preserve"> Ogólne zasady kwalifikowalności</w:t>
      </w:r>
      <w:bookmarkEnd w:id="13"/>
    </w:p>
    <w:p w:rsidR="00B76C13" w:rsidRPr="004E6668" w:rsidRDefault="00B76C13" w:rsidP="006F6BD7">
      <w:pPr>
        <w:pStyle w:val="Akapitzlist"/>
        <w:numPr>
          <w:ilvl w:val="0"/>
          <w:numId w:val="13"/>
        </w:numPr>
        <w:ind w:left="357" w:hanging="357"/>
        <w:contextualSpacing w:val="0"/>
      </w:pPr>
      <w:r w:rsidRPr="004E6668">
        <w:t>W zakresie inwestycji realizowanych w ramach art. 73 i art. 77 rozporządzenia</w:t>
      </w:r>
      <w:r w:rsidR="001F50DE" w:rsidRPr="004E6668">
        <w:t xml:space="preserve"> </w:t>
      </w:r>
      <w:r w:rsidRPr="004E6668">
        <w:t>2021/2115</w:t>
      </w:r>
      <w:r w:rsidR="006F4D25" w:rsidRPr="004E6668">
        <w:t xml:space="preserve"> </w:t>
      </w:r>
      <w:r w:rsidRPr="004E6668">
        <w:t>finansowanych w formie dotacji</w:t>
      </w:r>
      <w:r w:rsidR="00C831E5" w:rsidRPr="004E6668">
        <w:t>,</w:t>
      </w:r>
      <w:r w:rsidRPr="004E6668">
        <w:t xml:space="preserve"> do kosztów kwalifikowalnych zalicza się w szczególności koszty:</w:t>
      </w:r>
    </w:p>
    <w:p w:rsidR="00B76C13" w:rsidRPr="004E6668" w:rsidRDefault="00B76C13" w:rsidP="006F6BD7">
      <w:pPr>
        <w:pStyle w:val="Akapitzlist"/>
        <w:numPr>
          <w:ilvl w:val="0"/>
          <w:numId w:val="14"/>
        </w:numPr>
        <w:ind w:left="714" w:hanging="357"/>
        <w:contextualSpacing w:val="0"/>
      </w:pPr>
      <w:r w:rsidRPr="004E6668">
        <w:t xml:space="preserve">transportu do miejsca realizacji operacji materiałów służących realizacji operacji oraz maszyn </w:t>
      </w:r>
      <w:r w:rsidR="003748C9" w:rsidRPr="004E6668">
        <w:br/>
      </w:r>
      <w:r w:rsidRPr="004E6668">
        <w:t>i urządzeń objętych operacją, a także koszty montażu;</w:t>
      </w:r>
    </w:p>
    <w:p w:rsidR="00B76C13" w:rsidRPr="004E6668" w:rsidRDefault="00B76C13" w:rsidP="006F6BD7">
      <w:pPr>
        <w:pStyle w:val="Akapitzlist"/>
        <w:numPr>
          <w:ilvl w:val="0"/>
          <w:numId w:val="14"/>
        </w:numPr>
        <w:ind w:left="714" w:hanging="357"/>
        <w:contextualSpacing w:val="0"/>
      </w:pPr>
      <w:r w:rsidRPr="004E6668">
        <w:t>rozbiórki i utylizacji materiałów szkodliwych pochodzących z rozbiórki pod warunkiem, że rozbiórka jest niezbędna w celu realizacji operacji.</w:t>
      </w:r>
    </w:p>
    <w:p w:rsidR="00B76C13" w:rsidRPr="004E6668" w:rsidRDefault="00B76C13" w:rsidP="006F6BD7">
      <w:pPr>
        <w:pStyle w:val="Akapitzlist"/>
        <w:numPr>
          <w:ilvl w:val="0"/>
          <w:numId w:val="13"/>
        </w:numPr>
        <w:ind w:left="357" w:hanging="357"/>
        <w:contextualSpacing w:val="0"/>
      </w:pPr>
      <w:r w:rsidRPr="004E6668">
        <w:t>Do kosztów ogólnych zalicza się w szczególności koszty:</w:t>
      </w:r>
    </w:p>
    <w:p w:rsidR="00B76C13" w:rsidRPr="004E6668" w:rsidRDefault="00B76C13" w:rsidP="006F6BD7">
      <w:pPr>
        <w:pStyle w:val="Akapitzlist"/>
        <w:numPr>
          <w:ilvl w:val="0"/>
          <w:numId w:val="15"/>
        </w:numPr>
        <w:ind w:left="714" w:hanging="357"/>
        <w:contextualSpacing w:val="0"/>
      </w:pPr>
      <w:r w:rsidRPr="004E6668">
        <w:t>przygotowania dokumentacji technicznej operacji, w tym:</w:t>
      </w:r>
    </w:p>
    <w:p w:rsidR="00B76C13" w:rsidRPr="004E6668" w:rsidRDefault="00103F2B" w:rsidP="006F6BD7">
      <w:pPr>
        <w:pStyle w:val="Akapitzlist"/>
        <w:numPr>
          <w:ilvl w:val="0"/>
          <w:numId w:val="16"/>
        </w:numPr>
        <w:ind w:left="1071" w:hanging="357"/>
        <w:contextualSpacing w:val="0"/>
      </w:pPr>
      <w:r w:rsidRPr="004E6668">
        <w:t>kosztorysów inwestorskich,</w:t>
      </w:r>
    </w:p>
    <w:p w:rsidR="00103F2B" w:rsidRPr="004E6668" w:rsidRDefault="00103F2B" w:rsidP="006F6BD7">
      <w:pPr>
        <w:pStyle w:val="Akapitzlist"/>
        <w:numPr>
          <w:ilvl w:val="0"/>
          <w:numId w:val="16"/>
        </w:numPr>
        <w:ind w:left="1071" w:hanging="357"/>
        <w:contextualSpacing w:val="0"/>
      </w:pPr>
      <w:r w:rsidRPr="004E6668">
        <w:t>projektów budowlanych,</w:t>
      </w:r>
    </w:p>
    <w:p w:rsidR="00103F2B" w:rsidRPr="004E6668" w:rsidRDefault="00103F2B" w:rsidP="006F6BD7">
      <w:pPr>
        <w:pStyle w:val="Akapitzlist"/>
        <w:numPr>
          <w:ilvl w:val="0"/>
          <w:numId w:val="16"/>
        </w:numPr>
        <w:ind w:left="1071" w:hanging="357"/>
        <w:contextualSpacing w:val="0"/>
      </w:pPr>
      <w:r w:rsidRPr="004E6668">
        <w:t>wypisów i wyrysów z ewidencji gruntów i budynków,</w:t>
      </w:r>
    </w:p>
    <w:p w:rsidR="00103F2B" w:rsidRPr="004E6668" w:rsidRDefault="00103F2B" w:rsidP="006F6BD7">
      <w:pPr>
        <w:pStyle w:val="Akapitzlist"/>
        <w:numPr>
          <w:ilvl w:val="0"/>
          <w:numId w:val="16"/>
        </w:numPr>
        <w:ind w:left="1071" w:hanging="357"/>
        <w:contextualSpacing w:val="0"/>
      </w:pPr>
      <w:r w:rsidRPr="004E6668">
        <w:t>projektu OZE (odnawialne źródła energii) i termomodernizacji,</w:t>
      </w:r>
    </w:p>
    <w:p w:rsidR="00103F2B" w:rsidRPr="004E6668" w:rsidRDefault="00103F2B" w:rsidP="006F6BD7">
      <w:pPr>
        <w:pStyle w:val="Akapitzlist"/>
        <w:numPr>
          <w:ilvl w:val="0"/>
          <w:numId w:val="16"/>
        </w:numPr>
        <w:ind w:left="1071" w:hanging="357"/>
        <w:contextualSpacing w:val="0"/>
      </w:pPr>
      <w:r w:rsidRPr="004E6668">
        <w:t>audytu energetycznego;</w:t>
      </w:r>
    </w:p>
    <w:p w:rsidR="00103F2B" w:rsidRPr="004E6668" w:rsidRDefault="00103F2B" w:rsidP="006F6BD7">
      <w:pPr>
        <w:pStyle w:val="Akapitzlist"/>
        <w:numPr>
          <w:ilvl w:val="0"/>
          <w:numId w:val="15"/>
        </w:numPr>
        <w:ind w:left="714" w:hanging="357"/>
        <w:contextualSpacing w:val="0"/>
      </w:pPr>
      <w:r w:rsidRPr="004E6668">
        <w:t>sprawowania nadzoru inwestorskiego lub autorskiego;</w:t>
      </w:r>
    </w:p>
    <w:p w:rsidR="00103F2B" w:rsidRPr="004E6668" w:rsidRDefault="00103F2B" w:rsidP="006F6BD7">
      <w:pPr>
        <w:pStyle w:val="Akapitzlist"/>
        <w:numPr>
          <w:ilvl w:val="0"/>
          <w:numId w:val="15"/>
        </w:numPr>
        <w:ind w:left="714" w:hanging="357"/>
        <w:contextualSpacing w:val="0"/>
      </w:pPr>
      <w:r w:rsidRPr="004E6668">
        <w:t xml:space="preserve">związane z kierowaniem robotami </w:t>
      </w:r>
      <w:r w:rsidR="00D6113D" w:rsidRPr="004E6668">
        <w:t>budowlanymi</w:t>
      </w:r>
      <w:r w:rsidRPr="004E6668">
        <w:t>.</w:t>
      </w:r>
    </w:p>
    <w:p w:rsidR="00103F2B" w:rsidRPr="004E6668" w:rsidRDefault="00103F2B" w:rsidP="006F6BD7">
      <w:pPr>
        <w:pStyle w:val="Akapitzlist"/>
        <w:numPr>
          <w:ilvl w:val="0"/>
          <w:numId w:val="13"/>
        </w:numPr>
        <w:ind w:left="357" w:hanging="357"/>
        <w:contextualSpacing w:val="0"/>
      </w:pPr>
      <w:r w:rsidRPr="004E6668">
        <w:t>W przypadku</w:t>
      </w:r>
      <w:r w:rsidR="00F027F7" w:rsidRPr="004E6668">
        <w:t>,</w:t>
      </w:r>
      <w:r w:rsidRPr="004E6668">
        <w:t xml:space="preserve"> gdy pomoc dotyczy zakupu nowych pojazdów, nowym pojazdem, zgodnie z przepisami prawa o ruchu drogowym, jest to pojazd fabrycznie nowy, który nie był zarejestrowany.</w:t>
      </w:r>
    </w:p>
    <w:p w:rsidR="00103F2B" w:rsidRPr="004E6668" w:rsidRDefault="00103F2B" w:rsidP="006F6BD7">
      <w:pPr>
        <w:pStyle w:val="Akapitzlist"/>
        <w:numPr>
          <w:ilvl w:val="0"/>
          <w:numId w:val="13"/>
        </w:numPr>
        <w:ind w:left="357" w:hanging="357"/>
        <w:contextualSpacing w:val="0"/>
      </w:pPr>
      <w:r w:rsidRPr="004E6668">
        <w:t>Nie są wspierane operacje/</w:t>
      </w:r>
      <w:r w:rsidR="003748C9" w:rsidRPr="004E6668">
        <w:t>inwestycje, które mają charakter odtworzeniowy.</w:t>
      </w:r>
      <w:r w:rsidR="00A163F4" w:rsidRPr="004E6668">
        <w:rPr>
          <w:rFonts w:cstheme="minorHAnsi"/>
        </w:rPr>
        <w:t xml:space="preserve"> Inwestycja odtworzeniowa polega na zastąpieniu istniejącego budynku lub rzeczy ruchomej (np. maszyny, urządzenia, wyposażenia, budowli, obiektu małej architektury) lub ich części nowym odtworzonym budynkiem lub rzeczą ruchomą, bez zwiększania zdolności produkcyjnych o co najmniej 25% lub bez gruntownej zmiany charakteru produkcji czy zastosowanej technologii.</w:t>
      </w:r>
    </w:p>
    <w:p w:rsidR="003748C9" w:rsidRPr="004E6668" w:rsidRDefault="003748C9" w:rsidP="003748C9">
      <w:pPr>
        <w:pStyle w:val="Nagwek3"/>
      </w:pPr>
      <w:bookmarkStart w:id="14" w:name="_Toc211587844"/>
      <w:r w:rsidRPr="004E6668">
        <w:lastRenderedPageBreak/>
        <w:t>VII.</w:t>
      </w:r>
      <w:r w:rsidR="00970826" w:rsidRPr="004E6668">
        <w:t>4</w:t>
      </w:r>
      <w:r w:rsidRPr="004E6668">
        <w:t>.2</w:t>
      </w:r>
      <w:r w:rsidR="00E67334" w:rsidRPr="004E6668">
        <w:t>.</w:t>
      </w:r>
      <w:r w:rsidRPr="004E6668">
        <w:t xml:space="preserve"> Koszty niekwalifikowalne</w:t>
      </w:r>
      <w:bookmarkEnd w:id="14"/>
    </w:p>
    <w:p w:rsidR="006A777B" w:rsidRPr="004E6668" w:rsidRDefault="003748C9" w:rsidP="006F6BD7">
      <w:pPr>
        <w:pStyle w:val="Akapitzlist"/>
        <w:numPr>
          <w:ilvl w:val="0"/>
          <w:numId w:val="17"/>
        </w:numPr>
        <w:ind w:left="357" w:hanging="357"/>
        <w:contextualSpacing w:val="0"/>
      </w:pPr>
      <w:r w:rsidRPr="004E6668">
        <w:t>W zakresie inwestycji realizowanych w ramach art. 73 i art. 77 rozporządzenia 2021/2015,</w:t>
      </w:r>
      <w:r w:rsidR="006F4D25" w:rsidRPr="004E6668">
        <w:t xml:space="preserve"> </w:t>
      </w:r>
      <w:r w:rsidR="006A777B" w:rsidRPr="004E6668">
        <w:t>finansowanych w formie dotacji za inwestycje niekwalifikujące się do przyznania pomocy uznaje się w szczególności:</w:t>
      </w:r>
    </w:p>
    <w:p w:rsidR="00845D8E" w:rsidRPr="004E6668" w:rsidRDefault="00845D8E" w:rsidP="006F6BD7">
      <w:pPr>
        <w:pStyle w:val="Akapitzlist"/>
        <w:numPr>
          <w:ilvl w:val="0"/>
          <w:numId w:val="18"/>
        </w:numPr>
        <w:ind w:left="714" w:hanging="357"/>
        <w:contextualSpacing w:val="0"/>
      </w:pPr>
      <w:r w:rsidRPr="004E6668">
        <w:t>koszty poniesione przed dniem, w którym został złożony wniosek o przyznanie pomocy, a w przypadku kosztów ogólnych – przed dnia 1 stycznia 2023 r.;</w:t>
      </w:r>
    </w:p>
    <w:p w:rsidR="00845D8E" w:rsidRPr="004E6668" w:rsidRDefault="00845D8E" w:rsidP="006F6BD7">
      <w:pPr>
        <w:pStyle w:val="Akapitzlist"/>
        <w:numPr>
          <w:ilvl w:val="0"/>
          <w:numId w:val="18"/>
        </w:numPr>
        <w:ind w:left="714" w:hanging="357"/>
        <w:contextualSpacing w:val="0"/>
      </w:pPr>
      <w:r w:rsidRPr="004E6668">
        <w:t>koszty ogólne związane z operacją w części przekraczającej 10% pozostałych kosztów kwalifikowalnych;</w:t>
      </w:r>
    </w:p>
    <w:p w:rsidR="00845D8E" w:rsidRPr="004E6668" w:rsidRDefault="00845D8E" w:rsidP="006F6BD7">
      <w:pPr>
        <w:pStyle w:val="Akapitzlist"/>
        <w:numPr>
          <w:ilvl w:val="0"/>
          <w:numId w:val="18"/>
        </w:numPr>
        <w:ind w:left="714" w:hanging="357"/>
        <w:contextualSpacing w:val="0"/>
      </w:pPr>
      <w:r w:rsidRPr="004E6668">
        <w:t>koszty remontu budynków lub budowli, jeśli nie jest on połączony z ich modernizacją;</w:t>
      </w:r>
    </w:p>
    <w:p w:rsidR="00845D8E" w:rsidRPr="004E6668" w:rsidRDefault="00845D8E" w:rsidP="006F6BD7">
      <w:pPr>
        <w:pStyle w:val="Akapitzlist"/>
        <w:numPr>
          <w:ilvl w:val="0"/>
          <w:numId w:val="18"/>
        </w:numPr>
        <w:ind w:left="714" w:hanging="357"/>
        <w:contextualSpacing w:val="0"/>
      </w:pPr>
      <w:r w:rsidRPr="004E6668">
        <w:t>koszty zakupu nieruchomości;</w:t>
      </w:r>
    </w:p>
    <w:p w:rsidR="00845D8E" w:rsidRPr="004E6668" w:rsidRDefault="00845D8E" w:rsidP="006F6BD7">
      <w:pPr>
        <w:pStyle w:val="Akapitzlist"/>
        <w:numPr>
          <w:ilvl w:val="0"/>
          <w:numId w:val="18"/>
        </w:numPr>
        <w:ind w:left="714" w:hanging="357"/>
        <w:contextualSpacing w:val="0"/>
      </w:pPr>
      <w:r w:rsidRPr="004E6668">
        <w:t>koszty zakładania sadów i plantacji wieloletnich oraz wymiany w nich nasadzeń;</w:t>
      </w:r>
    </w:p>
    <w:p w:rsidR="00845D8E" w:rsidRPr="004E6668" w:rsidRDefault="00845D8E" w:rsidP="006F6BD7">
      <w:pPr>
        <w:pStyle w:val="Akapitzlist"/>
        <w:numPr>
          <w:ilvl w:val="0"/>
          <w:numId w:val="18"/>
        </w:numPr>
        <w:ind w:left="714" w:hanging="357"/>
        <w:contextualSpacing w:val="0"/>
      </w:pPr>
      <w:r w:rsidRPr="004E6668">
        <w:t>koszty leasingu</w:t>
      </w:r>
      <w:r w:rsidR="00A163F4" w:rsidRPr="004E6668">
        <w:rPr>
          <w:rFonts w:cstheme="minorHAnsi"/>
        </w:rPr>
        <w:t xml:space="preserve"> zwrotnego oraz dodatkowe koszty związane z umową leasingu, takie jak marża finansującego i ubezpieczenie;</w:t>
      </w:r>
    </w:p>
    <w:p w:rsidR="00845D8E" w:rsidRPr="004E6668" w:rsidRDefault="00845D8E" w:rsidP="006F6BD7">
      <w:pPr>
        <w:pStyle w:val="Akapitzlist"/>
        <w:numPr>
          <w:ilvl w:val="0"/>
          <w:numId w:val="18"/>
        </w:numPr>
        <w:ind w:left="714" w:hanging="357"/>
        <w:contextualSpacing w:val="0"/>
      </w:pPr>
      <w:r w:rsidRPr="004E6668">
        <w:t>podatek od wartości dodanej (VAT):</w:t>
      </w:r>
    </w:p>
    <w:p w:rsidR="00845D8E" w:rsidRPr="004E6668" w:rsidRDefault="00845D8E" w:rsidP="006F6BD7">
      <w:pPr>
        <w:pStyle w:val="Akapitzlist"/>
        <w:numPr>
          <w:ilvl w:val="0"/>
          <w:numId w:val="19"/>
        </w:numPr>
        <w:ind w:left="1071" w:hanging="357"/>
        <w:contextualSpacing w:val="0"/>
      </w:pPr>
      <w:r w:rsidRPr="004E6668">
        <w:t>w przypadku wnioskodawcy będącego rolnikiem w rozumieniu art. 3 pkt 1 rozporządzenia 2021/2115 uznaje się, że VAT jest kosztem niekwalifikowalnym,</w:t>
      </w:r>
    </w:p>
    <w:p w:rsidR="00845D8E" w:rsidRPr="004E6668" w:rsidRDefault="00845D8E" w:rsidP="006F6BD7">
      <w:pPr>
        <w:pStyle w:val="Akapitzlist"/>
        <w:numPr>
          <w:ilvl w:val="0"/>
          <w:numId w:val="19"/>
        </w:numPr>
        <w:ind w:left="1071" w:hanging="357"/>
        <w:contextualSpacing w:val="0"/>
      </w:pPr>
      <w:r w:rsidRPr="004E6668">
        <w:t>w przypadku wnioskodawcy innego niż w lit. a – VAT jest kosztem niekwalifikowalnym, z wyjątkiem przypadków, gdy nie podlega on odzyskaniu na podstawie przepisów prawa krajowego;</w:t>
      </w:r>
    </w:p>
    <w:p w:rsidR="00845D8E" w:rsidRPr="004E6668" w:rsidRDefault="00845D8E" w:rsidP="006F6BD7">
      <w:pPr>
        <w:pStyle w:val="Akapitzlist"/>
        <w:numPr>
          <w:ilvl w:val="0"/>
          <w:numId w:val="18"/>
        </w:numPr>
        <w:ind w:left="714" w:hanging="357"/>
        <w:contextualSpacing w:val="0"/>
      </w:pPr>
      <w:r w:rsidRPr="004E6668">
        <w:t>koszt zakupu używanych maszyn, urządzeń, wyposażenia, w tym również ich instalacji;</w:t>
      </w:r>
    </w:p>
    <w:p w:rsidR="00845D8E" w:rsidRPr="004E6668" w:rsidRDefault="00845D8E" w:rsidP="006F6BD7">
      <w:pPr>
        <w:pStyle w:val="Akapitzlist"/>
        <w:numPr>
          <w:ilvl w:val="0"/>
          <w:numId w:val="18"/>
        </w:numPr>
        <w:ind w:left="714" w:hanging="357"/>
        <w:contextualSpacing w:val="0"/>
      </w:pPr>
      <w:r w:rsidRPr="004E6668">
        <w:t>koszt zakupu zwierząt, nasion i ich siewu oraz roślin jednorocznych i ich sadzenia, z wyłączeniem operacji w zakresie poprawy dostępu do małej infrastruktury publicznej;</w:t>
      </w:r>
    </w:p>
    <w:p w:rsidR="00845D8E" w:rsidRPr="004E6668" w:rsidRDefault="00845D8E" w:rsidP="006F6BD7">
      <w:pPr>
        <w:pStyle w:val="Akapitzlist"/>
        <w:numPr>
          <w:ilvl w:val="0"/>
          <w:numId w:val="18"/>
        </w:numPr>
        <w:ind w:left="714" w:hanging="357"/>
        <w:contextualSpacing w:val="0"/>
      </w:pPr>
      <w:r w:rsidRPr="004E6668">
        <w:t>koszty zakupu samochodów osobowych;</w:t>
      </w:r>
    </w:p>
    <w:p w:rsidR="00845D8E" w:rsidRPr="004E6668" w:rsidRDefault="00845D8E" w:rsidP="006F6BD7">
      <w:pPr>
        <w:pStyle w:val="Akapitzlist"/>
        <w:numPr>
          <w:ilvl w:val="0"/>
          <w:numId w:val="18"/>
        </w:numPr>
        <w:ind w:left="714" w:hanging="357"/>
        <w:contextualSpacing w:val="0"/>
      </w:pPr>
      <w:r w:rsidRPr="004E6668">
        <w:t>koszty rozbudowy infrastruktury 5G i sieci światłowodowej;</w:t>
      </w:r>
    </w:p>
    <w:p w:rsidR="00845D8E" w:rsidRPr="004E6668" w:rsidRDefault="00845D8E" w:rsidP="006F6BD7">
      <w:pPr>
        <w:pStyle w:val="Akapitzlist"/>
        <w:numPr>
          <w:ilvl w:val="0"/>
          <w:numId w:val="18"/>
        </w:numPr>
        <w:ind w:left="714" w:hanging="357"/>
        <w:contextualSpacing w:val="0"/>
      </w:pPr>
      <w:r w:rsidRPr="004E6668">
        <w:t>koszty inwestycji w nawodnienia w gospodarstwie rolnym oraz związane z tym koszty budowy ujęć wody;</w:t>
      </w:r>
    </w:p>
    <w:p w:rsidR="00845D8E" w:rsidRPr="004E6668" w:rsidRDefault="00845D8E" w:rsidP="006F6BD7">
      <w:pPr>
        <w:pStyle w:val="Akapitzlist"/>
        <w:numPr>
          <w:ilvl w:val="0"/>
          <w:numId w:val="18"/>
        </w:numPr>
        <w:ind w:left="714" w:hanging="357"/>
        <w:contextualSpacing w:val="0"/>
      </w:pPr>
      <w:r w:rsidRPr="004E6668">
        <w:t>koszty zakupu kotłów do spalania słomy;</w:t>
      </w:r>
    </w:p>
    <w:p w:rsidR="00845D8E" w:rsidRPr="004E6668" w:rsidRDefault="00845D8E" w:rsidP="006F6BD7">
      <w:pPr>
        <w:pStyle w:val="Akapitzlist"/>
        <w:numPr>
          <w:ilvl w:val="0"/>
          <w:numId w:val="18"/>
        </w:numPr>
        <w:ind w:left="714" w:hanging="357"/>
        <w:contextualSpacing w:val="0"/>
      </w:pPr>
      <w:r w:rsidRPr="004E6668">
        <w:t>koszty inwestycji mających na celu dostosowanie do norm lub wymogów unijnych, z wyjątkiem inwestycji wspieranych na zasadach określonych w art. 73 ust. 5 rozporządzenia 2021/2115;</w:t>
      </w:r>
    </w:p>
    <w:p w:rsidR="00845D8E" w:rsidRPr="004E6668" w:rsidRDefault="00845D8E" w:rsidP="006F6BD7">
      <w:pPr>
        <w:pStyle w:val="Akapitzlist"/>
        <w:numPr>
          <w:ilvl w:val="0"/>
          <w:numId w:val="18"/>
        </w:numPr>
        <w:ind w:left="714" w:hanging="357"/>
        <w:contextualSpacing w:val="0"/>
      </w:pPr>
      <w:r w:rsidRPr="004E6668">
        <w:t>koszty sporządzania wniosku o przyznanie pomocy i wniosku o płatność;</w:t>
      </w:r>
    </w:p>
    <w:p w:rsidR="00845D8E" w:rsidRPr="004E6668" w:rsidRDefault="00845D8E" w:rsidP="006F6BD7">
      <w:pPr>
        <w:pStyle w:val="Akapitzlist"/>
        <w:numPr>
          <w:ilvl w:val="0"/>
          <w:numId w:val="18"/>
        </w:numPr>
        <w:ind w:left="714" w:hanging="357"/>
        <w:contextualSpacing w:val="0"/>
      </w:pPr>
      <w:r w:rsidRPr="004E6668">
        <w:t>wkłady niepieniężne podlegające na wniesieniu nieruchomości, urządzeń, materiałów (surowców), wartości niematerialnych i prawnych, ekspertyz lub nieodpłatnej pracy własnej, w tym wykonywanej przez wolontariuszy na podstawie ustawy z dnia 24 kwietnia 2003 r. o działalności pożytku publicznego i wolontariacie lub nieodpłatnej pracy społecznej członków stowarzyszenia wykonywanej na podstawie ustawy z dnia 7 kwietnia 1989 r. Prawo o stowarzyszeniach – ze składników majątku beneficjenta lub majątku innych podmiotów;</w:t>
      </w:r>
    </w:p>
    <w:p w:rsidR="00845D8E" w:rsidRPr="004E6668" w:rsidRDefault="00845D8E" w:rsidP="006F6BD7">
      <w:pPr>
        <w:pStyle w:val="Akapitzlist"/>
        <w:numPr>
          <w:ilvl w:val="0"/>
          <w:numId w:val="18"/>
        </w:numPr>
        <w:ind w:left="714" w:hanging="357"/>
        <w:contextualSpacing w:val="0"/>
      </w:pPr>
      <w:r w:rsidRPr="004E6668">
        <w:lastRenderedPageBreak/>
        <w:t>koszty amortyzacji;</w:t>
      </w:r>
    </w:p>
    <w:p w:rsidR="00845D8E" w:rsidRPr="004E6668" w:rsidRDefault="00845D8E" w:rsidP="006F6BD7">
      <w:pPr>
        <w:pStyle w:val="Akapitzlist"/>
        <w:numPr>
          <w:ilvl w:val="0"/>
          <w:numId w:val="18"/>
        </w:numPr>
        <w:ind w:left="714" w:hanging="357"/>
        <w:contextualSpacing w:val="0"/>
      </w:pPr>
      <w:r w:rsidRPr="004E6668">
        <w:t>koszty ubezpieczeń;</w:t>
      </w:r>
    </w:p>
    <w:p w:rsidR="00845D8E" w:rsidRPr="004E6668" w:rsidRDefault="00845D8E" w:rsidP="006F6BD7">
      <w:pPr>
        <w:pStyle w:val="Akapitzlist"/>
        <w:numPr>
          <w:ilvl w:val="0"/>
          <w:numId w:val="18"/>
        </w:numPr>
        <w:ind w:left="714" w:hanging="357"/>
        <w:contextualSpacing w:val="0"/>
      </w:pPr>
      <w:r w:rsidRPr="004E6668">
        <w:t>koszty wynagrodzeń pracowników zatrudnionych na umowę o pracę na czas określony lub nieokreślony, umowę zlecenie lub umowę o dzieło, podróży służbowych pracowników;</w:t>
      </w:r>
    </w:p>
    <w:p w:rsidR="00845D8E" w:rsidRPr="004E6668" w:rsidRDefault="00845D8E" w:rsidP="006F6BD7">
      <w:pPr>
        <w:pStyle w:val="Akapitzlist"/>
        <w:numPr>
          <w:ilvl w:val="0"/>
          <w:numId w:val="18"/>
        </w:numPr>
        <w:ind w:left="714" w:hanging="357"/>
        <w:contextualSpacing w:val="0"/>
      </w:pPr>
      <w:r w:rsidRPr="004E6668">
        <w:t>koszty prowadzenia bieżącej działalności gospodarczej lub statutowej, w szczególności zakupu mediów, najmu powierzchni, zakupu materiałów biurowych, obsługi fiskalno-księgowej, doradztwa prawnego, opłat notarialnych, skarbowych, wywozu odpadów.</w:t>
      </w:r>
    </w:p>
    <w:p w:rsidR="00D13C39" w:rsidRPr="004E6668" w:rsidRDefault="00D13C39" w:rsidP="006F6BD7">
      <w:pPr>
        <w:pStyle w:val="Akapitzlist"/>
        <w:numPr>
          <w:ilvl w:val="0"/>
          <w:numId w:val="17"/>
        </w:numPr>
        <w:ind w:left="357" w:hanging="357"/>
        <w:contextualSpacing w:val="0"/>
      </w:pPr>
      <w:r w:rsidRPr="004E6668">
        <w:t>Podatek VAT może być kwalifikowalny</w:t>
      </w:r>
      <w:r w:rsidR="00372DDF" w:rsidRPr="004E6668">
        <w:t xml:space="preserve"> w przypadku</w:t>
      </w:r>
      <w:r w:rsidRPr="004E6668">
        <w:t>,</w:t>
      </w:r>
      <w:r w:rsidR="00372DDF" w:rsidRPr="004E6668">
        <w:t xml:space="preserve"> o którym mowa w ust. 1 pkt 7 lit. b</w:t>
      </w:r>
      <w:r w:rsidR="00AB0EAF" w:rsidRPr="004E6668">
        <w:t>,</w:t>
      </w:r>
      <w:r w:rsidRPr="004E6668">
        <w:t xml:space="preserve"> gdy brak jest prawnej możliwości odzyskania podatku VAT zgodnie z przepisami prawa krajowego. Oznacza to, że zapłacony podatek VAT może być uznany za koszt kwalifikowalny wyłącznie wówczas, gdy beneficjentowi zgodnie z obowiązującym prawodawstwem krajowym nie przysługuje prawo do obniżenia kwoty podatku należnego o kwotę podatku naliczonego lub do ubiegania się o zwrot</w:t>
      </w:r>
      <w:r w:rsidR="00A359E5" w:rsidRPr="004E6668">
        <w:t xml:space="preserve"> podatku VAT. Posiadanie wyżej wymienionego prawa (potencjalnej prawnej możliwości) wyklucza uznanie wydatku za kwalifikowalny, nawet jeśli faktycznie zwrot nie nastąpił, np. ze względu na niepodjęcie przez podmiot czynności zamierzających do realizacji tego prawa.</w:t>
      </w:r>
    </w:p>
    <w:p w:rsidR="00A359E5" w:rsidRPr="004E6668" w:rsidRDefault="00A359E5" w:rsidP="006F6BD7">
      <w:pPr>
        <w:pStyle w:val="Akapitzlist"/>
        <w:numPr>
          <w:ilvl w:val="0"/>
          <w:numId w:val="17"/>
        </w:numPr>
        <w:ind w:left="357" w:hanging="357"/>
        <w:contextualSpacing w:val="0"/>
      </w:pPr>
      <w:r w:rsidRPr="004E6668">
        <w:t>Sprawdzenie statusu podatnika VAT powinno być przeprowadzone podczas weryfikacji wniosku o płatność w oparciu o udostępnioną przez Ministerstwo Finansów bazę podatników VAT. Obowiązek dostarczenia interpretacji indywidualnej dotyczy tylko podmiotów, które będą występować w ww. bazie</w:t>
      </w:r>
      <w:r w:rsidR="00C831E5" w:rsidRPr="004E6668">
        <w:t>,</w:t>
      </w:r>
      <w:r w:rsidRPr="004E6668">
        <w:t xml:space="preserve"> a do kosztów kwalifikowalnych operacji włączyły podatek VAT.  Ww. interpretacja wiąże się z uzyskaniem informacji, czy podmiot ma możliwość odliczenia podatku VAT w związku z działalnością, na którą otrzyma wsparcie.</w:t>
      </w:r>
    </w:p>
    <w:p w:rsidR="00315CF1" w:rsidRPr="004E6668" w:rsidRDefault="00315CF1" w:rsidP="00315CF1">
      <w:pPr>
        <w:pStyle w:val="Nagwek3"/>
      </w:pPr>
      <w:bookmarkStart w:id="15" w:name="_Toc211587845"/>
      <w:r w:rsidRPr="004E6668">
        <w:t>VII.</w:t>
      </w:r>
      <w:r w:rsidR="00970826" w:rsidRPr="004E6668">
        <w:t>4</w:t>
      </w:r>
      <w:r w:rsidRPr="004E6668">
        <w:t>.3</w:t>
      </w:r>
      <w:r w:rsidR="00E67334" w:rsidRPr="004E6668">
        <w:t>.</w:t>
      </w:r>
      <w:r w:rsidRPr="004E6668">
        <w:t xml:space="preserve"> Racjonalność</w:t>
      </w:r>
      <w:bookmarkEnd w:id="15"/>
    </w:p>
    <w:p w:rsidR="00315CF1" w:rsidRPr="004E6668" w:rsidRDefault="00315CF1" w:rsidP="006F6BD7">
      <w:pPr>
        <w:pStyle w:val="Akapitzlist"/>
        <w:numPr>
          <w:ilvl w:val="0"/>
          <w:numId w:val="20"/>
        </w:numPr>
        <w:ind w:left="357" w:hanging="357"/>
        <w:contextualSpacing w:val="0"/>
      </w:pPr>
      <w:r w:rsidRPr="004E6668">
        <w:t xml:space="preserve">Pomoc przyznaje się na operację </w:t>
      </w:r>
      <w:r w:rsidR="009C6066" w:rsidRPr="004E6668">
        <w:t>uzasadnioną pod względem racjonalności jej kosztów</w:t>
      </w:r>
      <w:r w:rsidR="006F4D25" w:rsidRPr="004E6668">
        <w:t xml:space="preserve"> </w:t>
      </w:r>
      <w:r w:rsidR="009C6066" w:rsidRPr="004E6668">
        <w:t>kwalifikowalnych/inwestycji zaplanowanych do zrealizowania. Operacja musi być możliwa do wykonania, uzasadniona oraz dostosowana z punktu widzenia celu, zakresu i zakładanych rezultatów. Ocenę racjonalności należy przeprowadzać adekwatnie do rodzaju/specyfiki interwencji,</w:t>
      </w:r>
      <w:r w:rsidR="007C7C91" w:rsidRPr="004E6668">
        <w:t xml:space="preserve"> </w:t>
      </w:r>
      <w:r w:rsidR="009C6066" w:rsidRPr="004E6668">
        <w:t xml:space="preserve">a jej zakres powinien </w:t>
      </w:r>
      <w:r w:rsidR="007E3B42" w:rsidRPr="004E6668">
        <w:t xml:space="preserve">spełniać </w:t>
      </w:r>
      <w:r w:rsidR="009C6066" w:rsidRPr="004E6668">
        <w:t>wszystkie bądź wybrane z poniższych aspektów:</w:t>
      </w:r>
    </w:p>
    <w:p w:rsidR="009C6066" w:rsidRPr="004E6668" w:rsidRDefault="009C6066" w:rsidP="006F6BD7">
      <w:pPr>
        <w:pStyle w:val="Akapitzlist"/>
        <w:numPr>
          <w:ilvl w:val="0"/>
          <w:numId w:val="21"/>
        </w:numPr>
        <w:contextualSpacing w:val="0"/>
      </w:pPr>
      <w:r w:rsidRPr="004E6668">
        <w:t>uzasadnienie ekonomiczne kosztów/inwestycji, czyli ocenę, w jaki sposób zakres rzeczowy wskazany we wniosku o przyznanie pomocy lub wniosku o płatność przyczyni się do osiągnięcia celu operacji lub wzrostu efektywności ekonomicznej przedsiębiorstwa (wzrost przychodów, usprawnienie procesów produkcji, ograniczenie kosztów);</w:t>
      </w:r>
    </w:p>
    <w:p w:rsidR="009C6066" w:rsidRPr="004E6668" w:rsidRDefault="009C6066" w:rsidP="006F6BD7">
      <w:pPr>
        <w:pStyle w:val="Akapitzlist"/>
        <w:numPr>
          <w:ilvl w:val="0"/>
          <w:numId w:val="21"/>
        </w:numPr>
        <w:contextualSpacing w:val="0"/>
      </w:pPr>
      <w:r w:rsidRPr="004E6668">
        <w:t>racjonalność technologiczną – sprawdzanie, czy wspierane inwestycje w szczeg</w:t>
      </w:r>
      <w:r w:rsidR="006126B7" w:rsidRPr="004E6668">
        <w:t>ólności</w:t>
      </w:r>
      <w:r w:rsidRPr="004E6668">
        <w:t>:</w:t>
      </w:r>
    </w:p>
    <w:p w:rsidR="009C6066" w:rsidRPr="004E6668" w:rsidRDefault="009C6066" w:rsidP="006F6BD7">
      <w:pPr>
        <w:pStyle w:val="Akapitzlist"/>
        <w:numPr>
          <w:ilvl w:val="0"/>
          <w:numId w:val="22"/>
        </w:numPr>
        <w:contextualSpacing w:val="0"/>
      </w:pPr>
      <w:r w:rsidRPr="004E6668">
        <w:t>nie mają charakteru inwestycji odtworzeniowej,</w:t>
      </w:r>
    </w:p>
    <w:p w:rsidR="009C6066" w:rsidRPr="004E6668" w:rsidRDefault="009C6066" w:rsidP="006F6BD7">
      <w:pPr>
        <w:pStyle w:val="Akapitzlist"/>
        <w:numPr>
          <w:ilvl w:val="0"/>
          <w:numId w:val="22"/>
        </w:numPr>
        <w:contextualSpacing w:val="0"/>
      </w:pPr>
      <w:r w:rsidRPr="004E6668">
        <w:t>są uzasadnione ze względu na komplementarność technologiczną,</w:t>
      </w:r>
    </w:p>
    <w:p w:rsidR="009C6066" w:rsidRPr="004E6668" w:rsidRDefault="009C6066" w:rsidP="006F6BD7">
      <w:pPr>
        <w:pStyle w:val="Akapitzlist"/>
        <w:numPr>
          <w:ilvl w:val="0"/>
          <w:numId w:val="22"/>
        </w:numPr>
        <w:contextualSpacing w:val="0"/>
      </w:pPr>
      <w:r w:rsidRPr="004E6668">
        <w:t>są uzasadnione ze względu na profil produkcji,</w:t>
      </w:r>
    </w:p>
    <w:p w:rsidR="009C6066" w:rsidRPr="004E6668" w:rsidRDefault="009C6066" w:rsidP="006F6BD7">
      <w:pPr>
        <w:pStyle w:val="Akapitzlist"/>
        <w:numPr>
          <w:ilvl w:val="0"/>
          <w:numId w:val="22"/>
        </w:numPr>
        <w:contextualSpacing w:val="0"/>
      </w:pPr>
      <w:r w:rsidRPr="004E6668">
        <w:t xml:space="preserve">są uzasadnione ze względu na skale produkcji, </w:t>
      </w:r>
      <w:r w:rsidR="00F80867" w:rsidRPr="004E6668">
        <w:t>wykazują możliwość zbytu produkcji w przypadku wzrostu mocy produkcyjnych,</w:t>
      </w:r>
    </w:p>
    <w:p w:rsidR="00F80867" w:rsidRPr="004E6668" w:rsidRDefault="00F80867" w:rsidP="006F6BD7">
      <w:pPr>
        <w:pStyle w:val="Akapitzlist"/>
        <w:numPr>
          <w:ilvl w:val="0"/>
          <w:numId w:val="21"/>
        </w:numPr>
        <w:ind w:left="714" w:hanging="357"/>
        <w:contextualSpacing w:val="0"/>
      </w:pPr>
      <w:r w:rsidRPr="004E6668">
        <w:lastRenderedPageBreak/>
        <w:t>racjonalność kosztową – sprawdzenie czy planowane koszty/szacunkowe koszty planowanych inwestycji objęte zakresem rzeczowym operacji są rynkowe lub czy zostały oszacowane na podstawie cen rynkowych.</w:t>
      </w:r>
    </w:p>
    <w:p w:rsidR="00F80867" w:rsidRPr="004E6668" w:rsidRDefault="00F80867" w:rsidP="006F6BD7">
      <w:pPr>
        <w:pStyle w:val="Akapitzlist"/>
        <w:numPr>
          <w:ilvl w:val="0"/>
          <w:numId w:val="20"/>
        </w:numPr>
        <w:ind w:left="357" w:hanging="357"/>
        <w:contextualSpacing w:val="0"/>
      </w:pPr>
      <w:r w:rsidRPr="004E6668">
        <w:t>Ocena racjonalności przeprowadzania jest na etapie oceny merytorycznej wniosku o przyznanie pomocy, a także każdorazowo w przypadku zmian mających wpływ na zakres rzeczowo-finansowy operacji.</w:t>
      </w:r>
    </w:p>
    <w:p w:rsidR="00F80867" w:rsidRPr="004E6668" w:rsidRDefault="00F80867" w:rsidP="006F6BD7">
      <w:pPr>
        <w:pStyle w:val="Akapitzlist"/>
        <w:numPr>
          <w:ilvl w:val="0"/>
          <w:numId w:val="20"/>
        </w:numPr>
        <w:ind w:left="357" w:hanging="357"/>
        <w:contextualSpacing w:val="0"/>
      </w:pPr>
      <w:r w:rsidRPr="004E6668">
        <w:t>Weryfikacja racjonalności kosztów/inwestycji jest dokonywana poprzez porównanie cen zawartych we wniosku o przyznanie pomocy</w:t>
      </w:r>
      <w:r w:rsidR="00686FA3" w:rsidRPr="004E6668">
        <w:t>, wniosku o zmianę umowy o przyznaniu pomocy</w:t>
      </w:r>
      <w:r w:rsidRPr="004E6668">
        <w:t xml:space="preserve"> lub wniosku o płatność z cenami określonymi m.in.:</w:t>
      </w:r>
    </w:p>
    <w:p w:rsidR="00531B46" w:rsidRPr="004E6668" w:rsidRDefault="00531B46" w:rsidP="006F6BD7">
      <w:pPr>
        <w:pStyle w:val="Akapitzlist"/>
        <w:numPr>
          <w:ilvl w:val="0"/>
          <w:numId w:val="23"/>
        </w:numPr>
        <w:contextualSpacing w:val="0"/>
      </w:pPr>
      <w:r w:rsidRPr="004E6668">
        <w:t>w stosowanych powszechnie aktualnych publikacjach w przedmiotowym zakresie;</w:t>
      </w:r>
    </w:p>
    <w:p w:rsidR="00531B46" w:rsidRPr="004E6668" w:rsidRDefault="00531B46" w:rsidP="006F6BD7">
      <w:pPr>
        <w:pStyle w:val="Akapitzlist"/>
        <w:numPr>
          <w:ilvl w:val="0"/>
          <w:numId w:val="23"/>
        </w:numPr>
        <w:contextualSpacing w:val="0"/>
      </w:pPr>
      <w:r w:rsidRPr="004E6668">
        <w:t>w aktualnych cennikach branżowych, katalogach;</w:t>
      </w:r>
    </w:p>
    <w:p w:rsidR="00531B46" w:rsidRPr="004E6668" w:rsidRDefault="00531B46" w:rsidP="006F6BD7">
      <w:pPr>
        <w:pStyle w:val="Akapitzlist"/>
        <w:numPr>
          <w:ilvl w:val="0"/>
          <w:numId w:val="23"/>
        </w:numPr>
        <w:contextualSpacing w:val="0"/>
      </w:pPr>
      <w:r w:rsidRPr="004E6668">
        <w:t>w cennikach, ofertach zamieszczonych na stronie internetowej potencjalnego wykonawcy;</w:t>
      </w:r>
    </w:p>
    <w:p w:rsidR="00531B46" w:rsidRPr="004E6668" w:rsidRDefault="00531B46" w:rsidP="006F6BD7">
      <w:pPr>
        <w:pStyle w:val="Akapitzlist"/>
        <w:numPr>
          <w:ilvl w:val="0"/>
          <w:numId w:val="23"/>
        </w:numPr>
        <w:contextualSpacing w:val="0"/>
      </w:pPr>
      <w:r w:rsidRPr="004E6668">
        <w:t>w drodze telefonicznego rozpoznania ceny kosztu zadania u producentów</w:t>
      </w:r>
      <w:r w:rsidR="006F4D25" w:rsidRPr="004E6668">
        <w:t xml:space="preserve"> </w:t>
      </w:r>
      <w:r w:rsidRPr="004E6668">
        <w:t>urządzeń/wykonawców danego typu zadań;</w:t>
      </w:r>
    </w:p>
    <w:p w:rsidR="00531B46" w:rsidRPr="004E6668" w:rsidRDefault="00531B46" w:rsidP="006F6BD7">
      <w:pPr>
        <w:pStyle w:val="Akapitzlist"/>
        <w:numPr>
          <w:ilvl w:val="0"/>
          <w:numId w:val="23"/>
        </w:numPr>
        <w:contextualSpacing w:val="0"/>
      </w:pPr>
      <w:r w:rsidRPr="004E6668">
        <w:t>w innych wnioskach o przyznanie pomocy lub wnioskach o płatność złożonych w podobnym czasie i o porównywalnym zakresie rzeczowym.</w:t>
      </w:r>
    </w:p>
    <w:p w:rsidR="00531B46" w:rsidRPr="004E6668" w:rsidRDefault="00531B46" w:rsidP="006F6BD7">
      <w:pPr>
        <w:pStyle w:val="Akapitzlist"/>
        <w:numPr>
          <w:ilvl w:val="0"/>
          <w:numId w:val="20"/>
        </w:numPr>
        <w:contextualSpacing w:val="0"/>
      </w:pPr>
      <w:r w:rsidRPr="004E6668">
        <w:t>W przypadku</w:t>
      </w:r>
      <w:r w:rsidR="007E3B42" w:rsidRPr="004E6668">
        <w:t>,</w:t>
      </w:r>
      <w:r w:rsidRPr="004E6668">
        <w:t xml:space="preserve"> gdy inwestycja jest unikatowa lub skomplikowania czy też jej ocena jest utrudni</w:t>
      </w:r>
      <w:r w:rsidR="00A33A40" w:rsidRPr="004E6668">
        <w:t>o</w:t>
      </w:r>
      <w:r w:rsidRPr="004E6668">
        <w:t>na ze względu na wysokie zaawansowanie technologiczne przedmiotu operacji lub specyfikę operacji, dokonuje się oceny w ramach eksperckiej oceny racjonalności kosztów, tj. grupy ekspertów z różnych branż (np. budowlanej, dotyczącej zakupu wyposażenia, sprzętu rolniczego), w składzie umożliwiającym ocenę wniosków o przyznanie pomocy lub wniosków o płatność.</w:t>
      </w:r>
    </w:p>
    <w:p w:rsidR="004B478F" w:rsidRPr="004E6668" w:rsidRDefault="004B478F" w:rsidP="006F6BD7">
      <w:pPr>
        <w:pStyle w:val="Akapitzlist"/>
        <w:numPr>
          <w:ilvl w:val="0"/>
          <w:numId w:val="20"/>
        </w:numPr>
        <w:contextualSpacing w:val="0"/>
      </w:pPr>
      <w:r w:rsidRPr="004E6668">
        <w:rPr>
          <w:rFonts w:cstheme="minorHAnsi"/>
        </w:rPr>
        <w:t xml:space="preserve">Kwota pomocy zostanie ustalona przez Radę na podstawie informacji zawartych w </w:t>
      </w:r>
      <w:proofErr w:type="spellStart"/>
      <w:r w:rsidRPr="004E6668">
        <w:rPr>
          <w:rFonts w:cstheme="minorHAnsi"/>
        </w:rPr>
        <w:t>WoPP</w:t>
      </w:r>
      <w:proofErr w:type="spellEnd"/>
      <w:r w:rsidRPr="004E6668">
        <w:rPr>
          <w:rFonts w:cstheme="minorHAnsi"/>
        </w:rPr>
        <w:t xml:space="preserve">  i jego załącznikach, zgodnie z zasadami określonymi w Wytycznych podstawowych, Wytycznych szczegółowych, procedurze opisanej przez LGD w dokumencie Procedura wyboru i oceny operacji w ramach LSR na lata 2023 – 2027 dla projektów finansowanych z EFRROW oraz Regulaminie Organu Decyzyjnego (Rady)Stowarzyszenia Lokalnej Grupy Działania „Siła w Grupie”. Ustalona przez Radę LGD kwota zostanie następnie zweryfikowana przez ZW.</w:t>
      </w:r>
    </w:p>
    <w:p w:rsidR="005F3ADA" w:rsidRPr="004E6668" w:rsidRDefault="005F3ADA" w:rsidP="001865B0">
      <w:pPr>
        <w:pStyle w:val="Nagwek1"/>
      </w:pPr>
      <w:bookmarkStart w:id="16" w:name="_Toc211587850"/>
      <w:r w:rsidRPr="004E6668">
        <w:t>VIII. Kryteria wyboru operacji</w:t>
      </w:r>
      <w:bookmarkEnd w:id="16"/>
    </w:p>
    <w:p w:rsidR="005F3ADA" w:rsidRPr="004E6668" w:rsidRDefault="0046292D" w:rsidP="006F6BD7">
      <w:pPr>
        <w:pStyle w:val="Akapitzlist"/>
        <w:numPr>
          <w:ilvl w:val="0"/>
          <w:numId w:val="7"/>
        </w:numPr>
        <w:spacing w:before="240"/>
        <w:ind w:left="357" w:hanging="357"/>
        <w:contextualSpacing w:val="0"/>
      </w:pPr>
      <w:r w:rsidRPr="004E6668">
        <w:t>Do operacji polegających na</w:t>
      </w:r>
      <w:r w:rsidR="00A64EE1" w:rsidRPr="004E6668">
        <w:t xml:space="preserve"> rozwoju przedsiębiorczości poprzez </w:t>
      </w:r>
      <w:r w:rsidR="0014227F" w:rsidRPr="004E6668">
        <w:t>rozwijanie</w:t>
      </w:r>
      <w:r w:rsidR="00A64EE1" w:rsidRPr="004E6668">
        <w:t xml:space="preserve"> pozarolniczej działalności gospodarczej</w:t>
      </w:r>
      <w:r w:rsidR="00927544" w:rsidRPr="004E6668">
        <w:t>, LGD przewidziało następujące kryteria wyboru:</w:t>
      </w:r>
    </w:p>
    <w:p w:rsidR="00094D18" w:rsidRPr="004E6668" w:rsidRDefault="00094D18" w:rsidP="00094D18">
      <w:pPr>
        <w:pStyle w:val="Akapitzlist"/>
        <w:spacing w:before="240"/>
        <w:ind w:left="357"/>
        <w:contextualSpacing w:val="0"/>
      </w:pPr>
    </w:p>
    <w:tbl>
      <w:tblPr>
        <w:tblStyle w:val="Tabelasiatki1jasna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5245"/>
        <w:gridCol w:w="1559"/>
        <w:gridCol w:w="1701"/>
      </w:tblGrid>
      <w:tr w:rsidR="00094D18" w:rsidRPr="004E6668" w:rsidTr="00696CBC">
        <w:trPr>
          <w:cnfStyle w:val="100000000000"/>
        </w:trPr>
        <w:tc>
          <w:tcPr>
            <w:cnfStyle w:val="001000000000"/>
            <w:tcW w:w="562" w:type="dxa"/>
            <w:tcBorders>
              <w:bottom w:val="none" w:sz="0" w:space="0" w:color="auto"/>
            </w:tcBorders>
            <w:hideMark/>
          </w:tcPr>
          <w:p w:rsidR="00094D18" w:rsidRPr="004E6668" w:rsidRDefault="00094D18" w:rsidP="00696CBC">
            <w:pPr>
              <w:widowControl w:val="0"/>
              <w:shd w:val="clear" w:color="auto" w:fill="FFFFFF"/>
              <w:jc w:val="center"/>
              <w:outlineLvl w:val="1"/>
              <w:rPr>
                <w:rFonts w:cstheme="minorHAnsi"/>
              </w:rPr>
            </w:pPr>
            <w:bookmarkStart w:id="17" w:name="_Toc187826631"/>
            <w:bookmarkStart w:id="18" w:name="_Toc187842401"/>
            <w:bookmarkStart w:id="19" w:name="_Toc191545201"/>
            <w:bookmarkStart w:id="20" w:name="_Toc194412409"/>
            <w:bookmarkStart w:id="21" w:name="_Toc194490690"/>
            <w:bookmarkStart w:id="22" w:name="_Toc197935361"/>
            <w:r w:rsidRPr="004E6668">
              <w:rPr>
                <w:rFonts w:cstheme="minorHAnsi"/>
              </w:rPr>
              <w:t>Lp.</w:t>
            </w:r>
            <w:bookmarkEnd w:id="17"/>
            <w:bookmarkEnd w:id="18"/>
            <w:bookmarkEnd w:id="19"/>
            <w:bookmarkEnd w:id="20"/>
            <w:bookmarkEnd w:id="21"/>
            <w:bookmarkEnd w:id="22"/>
          </w:p>
        </w:tc>
        <w:tc>
          <w:tcPr>
            <w:tcW w:w="5245" w:type="dxa"/>
            <w:tcBorders>
              <w:bottom w:val="none" w:sz="0" w:space="0" w:color="auto"/>
            </w:tcBorders>
            <w:hideMark/>
          </w:tcPr>
          <w:p w:rsidR="00094D18" w:rsidRPr="004E6668" w:rsidRDefault="00094D18" w:rsidP="00696CBC">
            <w:pPr>
              <w:widowControl w:val="0"/>
              <w:shd w:val="clear" w:color="auto" w:fill="FFFFFF"/>
              <w:ind w:firstLine="708"/>
              <w:jc w:val="both"/>
              <w:outlineLvl w:val="1"/>
              <w:cnfStyle w:val="100000000000"/>
              <w:rPr>
                <w:rFonts w:cstheme="minorHAnsi"/>
              </w:rPr>
            </w:pPr>
            <w:bookmarkStart w:id="23" w:name="_Toc187826632"/>
            <w:bookmarkStart w:id="24" w:name="_Toc187842402"/>
            <w:bookmarkStart w:id="25" w:name="_Toc191545202"/>
            <w:bookmarkStart w:id="26" w:name="_Toc194412410"/>
            <w:bookmarkStart w:id="27" w:name="_Toc194490691"/>
            <w:bookmarkStart w:id="28" w:name="_Toc197935362"/>
            <w:r w:rsidRPr="004E6668">
              <w:rPr>
                <w:rFonts w:cstheme="minorHAnsi"/>
              </w:rPr>
              <w:t>Kryterium</w:t>
            </w:r>
            <w:bookmarkEnd w:id="23"/>
            <w:bookmarkEnd w:id="24"/>
            <w:bookmarkEnd w:id="25"/>
            <w:bookmarkEnd w:id="26"/>
            <w:bookmarkEnd w:id="27"/>
            <w:bookmarkEnd w:id="28"/>
          </w:p>
        </w:tc>
        <w:tc>
          <w:tcPr>
            <w:tcW w:w="1559" w:type="dxa"/>
            <w:tcBorders>
              <w:bottom w:val="none" w:sz="0" w:space="0" w:color="auto"/>
            </w:tcBorders>
            <w:hideMark/>
          </w:tcPr>
          <w:p w:rsidR="00094D18" w:rsidRPr="004E6668" w:rsidRDefault="00094D18" w:rsidP="00696CBC">
            <w:pPr>
              <w:widowControl w:val="0"/>
              <w:shd w:val="clear" w:color="auto" w:fill="FFFFFF"/>
              <w:outlineLvl w:val="1"/>
              <w:cnfStyle w:val="100000000000"/>
              <w:rPr>
                <w:rFonts w:cstheme="minorHAnsi"/>
              </w:rPr>
            </w:pPr>
            <w:bookmarkStart w:id="29" w:name="_Toc187826633"/>
            <w:bookmarkStart w:id="30" w:name="_Toc187842403"/>
            <w:bookmarkStart w:id="31" w:name="_Toc191545203"/>
            <w:bookmarkStart w:id="32" w:name="_Toc194412411"/>
            <w:bookmarkStart w:id="33" w:name="_Toc194490692"/>
            <w:bookmarkStart w:id="34" w:name="_Toc197935363"/>
            <w:r w:rsidRPr="004E6668">
              <w:rPr>
                <w:rFonts w:cstheme="minorHAnsi"/>
              </w:rPr>
              <w:t>Maksymalna punktacja</w:t>
            </w:r>
            <w:bookmarkEnd w:id="29"/>
            <w:bookmarkEnd w:id="30"/>
            <w:bookmarkEnd w:id="31"/>
            <w:bookmarkEnd w:id="32"/>
            <w:bookmarkEnd w:id="33"/>
            <w:bookmarkEnd w:id="34"/>
          </w:p>
        </w:tc>
        <w:tc>
          <w:tcPr>
            <w:tcW w:w="1701" w:type="dxa"/>
            <w:tcBorders>
              <w:bottom w:val="none" w:sz="0" w:space="0" w:color="auto"/>
            </w:tcBorders>
            <w:hideMark/>
          </w:tcPr>
          <w:p w:rsidR="00094D18" w:rsidRPr="004E6668" w:rsidRDefault="00094D18" w:rsidP="00696CBC">
            <w:pPr>
              <w:widowControl w:val="0"/>
              <w:shd w:val="clear" w:color="auto" w:fill="FFFFFF"/>
              <w:outlineLvl w:val="1"/>
              <w:cnfStyle w:val="100000000000"/>
              <w:rPr>
                <w:rFonts w:cstheme="minorHAnsi"/>
              </w:rPr>
            </w:pPr>
            <w:bookmarkStart w:id="35" w:name="_Toc187826634"/>
            <w:bookmarkStart w:id="36" w:name="_Toc187842404"/>
            <w:bookmarkStart w:id="37" w:name="_Toc191545204"/>
            <w:bookmarkStart w:id="38" w:name="_Toc194412412"/>
            <w:bookmarkStart w:id="39" w:name="_Toc194490693"/>
            <w:bookmarkStart w:id="40" w:name="_Toc197935364"/>
            <w:r w:rsidRPr="004E6668">
              <w:rPr>
                <w:rFonts w:cstheme="minorHAnsi"/>
              </w:rPr>
              <w:t>Kryterium rozstrzygające</w:t>
            </w:r>
            <w:bookmarkEnd w:id="35"/>
            <w:bookmarkEnd w:id="36"/>
            <w:bookmarkEnd w:id="37"/>
            <w:bookmarkEnd w:id="38"/>
            <w:bookmarkEnd w:id="39"/>
            <w:bookmarkEnd w:id="40"/>
          </w:p>
        </w:tc>
      </w:tr>
      <w:tr w:rsidR="00094D18" w:rsidRPr="004E6668" w:rsidTr="00696CBC">
        <w:tc>
          <w:tcPr>
            <w:cnfStyle w:val="001000000000"/>
            <w:tcW w:w="562" w:type="dxa"/>
            <w:hideMark/>
          </w:tcPr>
          <w:p w:rsidR="00094D18" w:rsidRPr="004E6668" w:rsidRDefault="00094D18" w:rsidP="00696CBC">
            <w:pPr>
              <w:widowControl w:val="0"/>
              <w:shd w:val="clear" w:color="auto" w:fill="FFFFFF"/>
              <w:jc w:val="center"/>
              <w:outlineLvl w:val="1"/>
              <w:rPr>
                <w:rFonts w:cstheme="minorHAnsi"/>
                <w:b w:val="0"/>
                <w:bCs w:val="0"/>
              </w:rPr>
            </w:pPr>
            <w:bookmarkStart w:id="41" w:name="_Toc187826635"/>
            <w:bookmarkStart w:id="42" w:name="_Toc187842405"/>
            <w:bookmarkStart w:id="43" w:name="_Toc191545205"/>
            <w:bookmarkStart w:id="44" w:name="_Toc194412413"/>
            <w:bookmarkStart w:id="45" w:name="_Toc194490694"/>
            <w:bookmarkStart w:id="46" w:name="_Toc197935365"/>
            <w:r w:rsidRPr="004E6668">
              <w:rPr>
                <w:rFonts w:cstheme="minorHAnsi"/>
                <w:b w:val="0"/>
                <w:bCs w:val="0"/>
              </w:rPr>
              <w:t>1.</w:t>
            </w:r>
            <w:bookmarkEnd w:id="41"/>
            <w:bookmarkEnd w:id="42"/>
            <w:bookmarkEnd w:id="43"/>
            <w:bookmarkEnd w:id="44"/>
            <w:bookmarkEnd w:id="45"/>
            <w:bookmarkEnd w:id="46"/>
          </w:p>
        </w:tc>
        <w:tc>
          <w:tcPr>
            <w:tcW w:w="5245" w:type="dxa"/>
            <w:hideMark/>
          </w:tcPr>
          <w:p w:rsidR="00094D18" w:rsidRPr="004E6668" w:rsidRDefault="00094D18" w:rsidP="00696CBC">
            <w:pPr>
              <w:suppressAutoHyphens/>
              <w:jc w:val="both"/>
              <w:cnfStyle w:val="000000000000"/>
              <w:rPr>
                <w:rFonts w:eastAsia="Times New Roman"/>
                <w:lang w:eastAsia="zh-CN"/>
              </w:rPr>
            </w:pPr>
            <w:r w:rsidRPr="004E6668">
              <w:rPr>
                <w:rFonts w:eastAsia="Times New Roman" w:cstheme="minorHAnsi"/>
                <w:lang w:eastAsia="zh-CN"/>
              </w:rPr>
              <w:t>Tworzenie nowych miejsc pracy szczególnie z grup w niekorzystnej sytuacji</w:t>
            </w:r>
          </w:p>
        </w:tc>
        <w:tc>
          <w:tcPr>
            <w:tcW w:w="1559" w:type="dxa"/>
          </w:tcPr>
          <w:p w:rsidR="00094D18" w:rsidRPr="004E6668" w:rsidRDefault="00094D18" w:rsidP="00696CBC">
            <w:pPr>
              <w:widowControl w:val="0"/>
              <w:shd w:val="clear" w:color="auto" w:fill="FFFFFF"/>
              <w:ind w:firstLine="708"/>
              <w:jc w:val="both"/>
              <w:outlineLvl w:val="1"/>
              <w:cnfStyle w:val="000000000000"/>
              <w:rPr>
                <w:rFonts w:cstheme="minorHAnsi"/>
              </w:rPr>
            </w:pPr>
            <w:bookmarkStart w:id="47" w:name="_Toc197935366"/>
            <w:r w:rsidRPr="004E6668">
              <w:rPr>
                <w:rFonts w:cstheme="minorHAnsi"/>
              </w:rPr>
              <w:t>1</w:t>
            </w:r>
            <w:bookmarkEnd w:id="47"/>
            <w:r w:rsidRPr="004E6668">
              <w:rPr>
                <w:rFonts w:cstheme="minorHAnsi"/>
              </w:rPr>
              <w:t>5</w:t>
            </w:r>
          </w:p>
        </w:tc>
        <w:tc>
          <w:tcPr>
            <w:tcW w:w="1701" w:type="dxa"/>
            <w:hideMark/>
          </w:tcPr>
          <w:p w:rsidR="00094D18" w:rsidRPr="004E6668" w:rsidRDefault="00094D18" w:rsidP="00696CBC">
            <w:pPr>
              <w:widowControl w:val="0"/>
              <w:shd w:val="clear" w:color="auto" w:fill="FFFFFF"/>
              <w:ind w:firstLine="708"/>
              <w:jc w:val="both"/>
              <w:outlineLvl w:val="1"/>
              <w:cnfStyle w:val="000000000000"/>
              <w:rPr>
                <w:rFonts w:cstheme="minorHAnsi"/>
              </w:rPr>
            </w:pPr>
          </w:p>
        </w:tc>
      </w:tr>
      <w:tr w:rsidR="00094D18" w:rsidRPr="004E6668" w:rsidTr="00696CBC">
        <w:tc>
          <w:tcPr>
            <w:cnfStyle w:val="001000000000"/>
            <w:tcW w:w="562" w:type="dxa"/>
            <w:hideMark/>
          </w:tcPr>
          <w:p w:rsidR="00094D18" w:rsidRPr="004E6668" w:rsidRDefault="00094D18" w:rsidP="00696CBC">
            <w:pPr>
              <w:widowControl w:val="0"/>
              <w:shd w:val="clear" w:color="auto" w:fill="FFFFFF"/>
              <w:jc w:val="center"/>
              <w:outlineLvl w:val="1"/>
              <w:rPr>
                <w:rFonts w:cstheme="minorHAnsi"/>
                <w:b w:val="0"/>
                <w:bCs w:val="0"/>
              </w:rPr>
            </w:pPr>
            <w:bookmarkStart w:id="48" w:name="_Toc197935368"/>
            <w:r w:rsidRPr="004E6668">
              <w:rPr>
                <w:rFonts w:cstheme="minorHAnsi"/>
                <w:b w:val="0"/>
                <w:bCs w:val="0"/>
              </w:rPr>
              <w:t>2.</w:t>
            </w:r>
            <w:bookmarkEnd w:id="48"/>
          </w:p>
        </w:tc>
        <w:tc>
          <w:tcPr>
            <w:tcW w:w="5245" w:type="dxa"/>
          </w:tcPr>
          <w:p w:rsidR="00094D18" w:rsidRPr="004E6668" w:rsidRDefault="00094D18" w:rsidP="00696CBC">
            <w:pPr>
              <w:suppressAutoHyphens/>
              <w:jc w:val="both"/>
              <w:cnfStyle w:val="000000000000"/>
              <w:rPr>
                <w:rFonts w:eastAsia="Times New Roman"/>
                <w:lang w:eastAsia="zh-CN"/>
              </w:rPr>
            </w:pPr>
            <w:r w:rsidRPr="004E6668">
              <w:rPr>
                <w:rFonts w:eastAsia="Times New Roman" w:cstheme="minorHAnsi"/>
                <w:lang w:eastAsia="zh-CN"/>
              </w:rPr>
              <w:t>Doświadczenie wnioskodawcy w pozyskiwaniu środków z UE</w:t>
            </w:r>
          </w:p>
        </w:tc>
        <w:tc>
          <w:tcPr>
            <w:tcW w:w="1559" w:type="dxa"/>
          </w:tcPr>
          <w:p w:rsidR="00094D18" w:rsidRPr="004E6668" w:rsidRDefault="00094D18" w:rsidP="00696CBC">
            <w:pPr>
              <w:widowControl w:val="0"/>
              <w:shd w:val="clear" w:color="auto" w:fill="FFFFFF"/>
              <w:ind w:firstLine="708"/>
              <w:jc w:val="both"/>
              <w:outlineLvl w:val="1"/>
              <w:cnfStyle w:val="000000000000"/>
              <w:rPr>
                <w:rFonts w:cstheme="minorHAnsi"/>
              </w:rPr>
            </w:pPr>
            <w:bookmarkStart w:id="49" w:name="_Toc197935369"/>
            <w:r w:rsidRPr="004E6668">
              <w:rPr>
                <w:rFonts w:cstheme="minorHAnsi"/>
              </w:rPr>
              <w:t>10</w:t>
            </w:r>
            <w:bookmarkEnd w:id="49"/>
          </w:p>
        </w:tc>
        <w:tc>
          <w:tcPr>
            <w:tcW w:w="1701" w:type="dxa"/>
          </w:tcPr>
          <w:p w:rsidR="00094D18" w:rsidRPr="004E6668" w:rsidRDefault="00094D18" w:rsidP="00696CBC">
            <w:pPr>
              <w:widowControl w:val="0"/>
              <w:shd w:val="clear" w:color="auto" w:fill="FFFFFF"/>
              <w:ind w:firstLine="708"/>
              <w:jc w:val="both"/>
              <w:outlineLvl w:val="1"/>
              <w:cnfStyle w:val="000000000000"/>
              <w:rPr>
                <w:rFonts w:cstheme="minorHAnsi"/>
              </w:rPr>
            </w:pPr>
          </w:p>
        </w:tc>
      </w:tr>
      <w:tr w:rsidR="00094D18" w:rsidRPr="004E6668" w:rsidTr="00696CBC">
        <w:tc>
          <w:tcPr>
            <w:cnfStyle w:val="001000000000"/>
            <w:tcW w:w="562" w:type="dxa"/>
            <w:hideMark/>
          </w:tcPr>
          <w:p w:rsidR="00094D18" w:rsidRPr="004E6668" w:rsidRDefault="00094D18" w:rsidP="00696CBC">
            <w:pPr>
              <w:widowControl w:val="0"/>
              <w:shd w:val="clear" w:color="auto" w:fill="FFFFFF"/>
              <w:jc w:val="center"/>
              <w:outlineLvl w:val="1"/>
              <w:rPr>
                <w:rFonts w:cstheme="minorHAnsi"/>
                <w:b w:val="0"/>
                <w:bCs w:val="0"/>
              </w:rPr>
            </w:pPr>
            <w:bookmarkStart w:id="50" w:name="_Toc187826642"/>
            <w:bookmarkStart w:id="51" w:name="_Toc187842412"/>
            <w:bookmarkStart w:id="52" w:name="_Toc191545212"/>
            <w:bookmarkStart w:id="53" w:name="_Toc194412420"/>
            <w:bookmarkStart w:id="54" w:name="_Toc194490701"/>
            <w:bookmarkStart w:id="55" w:name="_Toc197935371"/>
            <w:r w:rsidRPr="004E6668">
              <w:rPr>
                <w:rFonts w:cstheme="minorHAnsi"/>
                <w:b w:val="0"/>
                <w:bCs w:val="0"/>
              </w:rPr>
              <w:t>3.</w:t>
            </w:r>
            <w:bookmarkEnd w:id="50"/>
            <w:bookmarkEnd w:id="51"/>
            <w:bookmarkEnd w:id="52"/>
            <w:bookmarkEnd w:id="53"/>
            <w:bookmarkEnd w:id="54"/>
            <w:bookmarkEnd w:id="55"/>
          </w:p>
        </w:tc>
        <w:tc>
          <w:tcPr>
            <w:tcW w:w="5245" w:type="dxa"/>
          </w:tcPr>
          <w:p w:rsidR="00094D18" w:rsidRPr="004E6668" w:rsidRDefault="00094D18" w:rsidP="00696CBC">
            <w:pPr>
              <w:suppressAutoHyphens/>
              <w:jc w:val="both"/>
              <w:cnfStyle w:val="000000000000"/>
              <w:rPr>
                <w:rFonts w:eastAsia="Times New Roman"/>
                <w:lang w:eastAsia="zh-CN"/>
              </w:rPr>
            </w:pPr>
            <w:r w:rsidRPr="004E6668">
              <w:rPr>
                <w:rFonts w:eastAsia="Times New Roman"/>
                <w:lang w:eastAsia="zh-CN"/>
              </w:rPr>
              <w:t>Innowacyjność w tym rozwiązania dotyczące cyfryzacji</w:t>
            </w:r>
          </w:p>
        </w:tc>
        <w:tc>
          <w:tcPr>
            <w:tcW w:w="1559" w:type="dxa"/>
          </w:tcPr>
          <w:p w:rsidR="00094D18" w:rsidRPr="004E6668" w:rsidRDefault="00094D18" w:rsidP="00696CBC">
            <w:pPr>
              <w:widowControl w:val="0"/>
              <w:shd w:val="clear" w:color="auto" w:fill="FFFFFF"/>
              <w:ind w:firstLine="708"/>
              <w:jc w:val="both"/>
              <w:outlineLvl w:val="1"/>
              <w:cnfStyle w:val="000000000000"/>
              <w:rPr>
                <w:rFonts w:cstheme="minorHAnsi"/>
              </w:rPr>
            </w:pPr>
            <w:r w:rsidRPr="004E6668">
              <w:rPr>
                <w:rFonts w:cstheme="minorHAnsi"/>
              </w:rPr>
              <w:t>10</w:t>
            </w:r>
          </w:p>
        </w:tc>
        <w:tc>
          <w:tcPr>
            <w:tcW w:w="1701" w:type="dxa"/>
          </w:tcPr>
          <w:p w:rsidR="00094D18" w:rsidRPr="004E6668" w:rsidRDefault="00094D18" w:rsidP="00696CBC">
            <w:pPr>
              <w:widowControl w:val="0"/>
              <w:shd w:val="clear" w:color="auto" w:fill="FFFFFF"/>
              <w:ind w:firstLine="708"/>
              <w:jc w:val="both"/>
              <w:outlineLvl w:val="1"/>
              <w:cnfStyle w:val="000000000000"/>
              <w:rPr>
                <w:rFonts w:cstheme="minorHAnsi"/>
              </w:rPr>
            </w:pPr>
            <w:r w:rsidRPr="004E6668">
              <w:rPr>
                <w:rFonts w:cstheme="minorHAnsi"/>
              </w:rPr>
              <w:t>2</w:t>
            </w:r>
          </w:p>
        </w:tc>
      </w:tr>
      <w:tr w:rsidR="00094D18" w:rsidRPr="004E6668" w:rsidTr="00696CBC">
        <w:tc>
          <w:tcPr>
            <w:cnfStyle w:val="001000000000"/>
            <w:tcW w:w="562" w:type="dxa"/>
            <w:hideMark/>
          </w:tcPr>
          <w:p w:rsidR="00094D18" w:rsidRPr="004E6668" w:rsidRDefault="00094D18" w:rsidP="00696CBC">
            <w:pPr>
              <w:widowControl w:val="0"/>
              <w:shd w:val="clear" w:color="auto" w:fill="FFFFFF"/>
              <w:jc w:val="center"/>
              <w:outlineLvl w:val="1"/>
              <w:rPr>
                <w:rFonts w:cstheme="minorHAnsi"/>
                <w:b w:val="0"/>
                <w:bCs w:val="0"/>
              </w:rPr>
            </w:pPr>
            <w:bookmarkStart w:id="56" w:name="_Toc187826645"/>
            <w:bookmarkStart w:id="57" w:name="_Toc187842415"/>
            <w:bookmarkStart w:id="58" w:name="_Toc191545215"/>
            <w:bookmarkStart w:id="59" w:name="_Toc194412423"/>
            <w:bookmarkStart w:id="60" w:name="_Toc194490704"/>
            <w:bookmarkStart w:id="61" w:name="_Toc197935373"/>
            <w:r w:rsidRPr="004E6668">
              <w:rPr>
                <w:rFonts w:cstheme="minorHAnsi"/>
                <w:b w:val="0"/>
                <w:bCs w:val="0"/>
              </w:rPr>
              <w:lastRenderedPageBreak/>
              <w:t>4.</w:t>
            </w:r>
            <w:bookmarkEnd w:id="56"/>
            <w:bookmarkEnd w:id="57"/>
            <w:bookmarkEnd w:id="58"/>
            <w:bookmarkEnd w:id="59"/>
            <w:bookmarkEnd w:id="60"/>
            <w:bookmarkEnd w:id="61"/>
          </w:p>
        </w:tc>
        <w:tc>
          <w:tcPr>
            <w:tcW w:w="5245" w:type="dxa"/>
          </w:tcPr>
          <w:p w:rsidR="00094D18" w:rsidRPr="004E6668" w:rsidRDefault="00094D18" w:rsidP="00696CBC">
            <w:pPr>
              <w:suppressAutoHyphens/>
              <w:jc w:val="both"/>
              <w:cnfStyle w:val="000000000000"/>
              <w:rPr>
                <w:rFonts w:eastAsia="Times New Roman"/>
                <w:lang w:eastAsia="zh-CN"/>
              </w:rPr>
            </w:pPr>
            <w:r w:rsidRPr="004E6668">
              <w:rPr>
                <w:rFonts w:eastAsia="Times New Roman"/>
                <w:lang w:eastAsia="zh-CN"/>
              </w:rPr>
              <w:t xml:space="preserve">Zastosowanie rozwiązań sprzyjających ochronie środowiska i przeciwdziałanie zmian klimatycznym oraz realizacja założeń inicjatywy NEB </w:t>
            </w:r>
          </w:p>
        </w:tc>
        <w:tc>
          <w:tcPr>
            <w:tcW w:w="1559" w:type="dxa"/>
          </w:tcPr>
          <w:p w:rsidR="00094D18" w:rsidRPr="004E6668" w:rsidRDefault="00094D18" w:rsidP="00696CBC">
            <w:pPr>
              <w:widowControl w:val="0"/>
              <w:shd w:val="clear" w:color="auto" w:fill="FFFFFF"/>
              <w:ind w:firstLine="708"/>
              <w:jc w:val="both"/>
              <w:outlineLvl w:val="1"/>
              <w:cnfStyle w:val="000000000000"/>
              <w:rPr>
                <w:rFonts w:cstheme="minorHAnsi"/>
              </w:rPr>
            </w:pPr>
            <w:bookmarkStart w:id="62" w:name="_Toc197935374"/>
            <w:r w:rsidRPr="004E6668">
              <w:rPr>
                <w:rFonts w:cstheme="minorHAnsi"/>
              </w:rPr>
              <w:t>10</w:t>
            </w:r>
            <w:bookmarkEnd w:id="62"/>
          </w:p>
        </w:tc>
        <w:tc>
          <w:tcPr>
            <w:tcW w:w="1701" w:type="dxa"/>
            <w:hideMark/>
          </w:tcPr>
          <w:p w:rsidR="00094D18" w:rsidRPr="004E6668" w:rsidRDefault="00094D18" w:rsidP="00696CBC">
            <w:pPr>
              <w:widowControl w:val="0"/>
              <w:shd w:val="clear" w:color="auto" w:fill="FFFFFF"/>
              <w:ind w:firstLine="708"/>
              <w:jc w:val="both"/>
              <w:outlineLvl w:val="1"/>
              <w:cnfStyle w:val="000000000000"/>
              <w:rPr>
                <w:rFonts w:cstheme="minorHAnsi"/>
              </w:rPr>
            </w:pPr>
          </w:p>
        </w:tc>
      </w:tr>
      <w:tr w:rsidR="00094D18" w:rsidRPr="004E6668" w:rsidTr="00696CBC">
        <w:tc>
          <w:tcPr>
            <w:cnfStyle w:val="001000000000"/>
            <w:tcW w:w="562" w:type="dxa"/>
            <w:hideMark/>
          </w:tcPr>
          <w:p w:rsidR="00094D18" w:rsidRPr="004E6668" w:rsidRDefault="00094D18" w:rsidP="00696CBC">
            <w:pPr>
              <w:widowControl w:val="0"/>
              <w:shd w:val="clear" w:color="auto" w:fill="FFFFFF"/>
              <w:jc w:val="center"/>
              <w:outlineLvl w:val="1"/>
              <w:rPr>
                <w:rFonts w:cstheme="minorHAnsi"/>
                <w:b w:val="0"/>
                <w:bCs w:val="0"/>
              </w:rPr>
            </w:pPr>
            <w:bookmarkStart w:id="63" w:name="_Toc187826649"/>
            <w:bookmarkStart w:id="64" w:name="_Toc187842419"/>
            <w:bookmarkStart w:id="65" w:name="_Toc191545219"/>
            <w:bookmarkStart w:id="66" w:name="_Toc194412427"/>
            <w:bookmarkStart w:id="67" w:name="_Toc194490708"/>
            <w:bookmarkStart w:id="68" w:name="_Toc197935375"/>
            <w:r w:rsidRPr="004E6668">
              <w:rPr>
                <w:rFonts w:cstheme="minorHAnsi"/>
                <w:b w:val="0"/>
                <w:bCs w:val="0"/>
              </w:rPr>
              <w:t>5.</w:t>
            </w:r>
            <w:bookmarkEnd w:id="63"/>
            <w:bookmarkEnd w:id="64"/>
            <w:bookmarkEnd w:id="65"/>
            <w:bookmarkEnd w:id="66"/>
            <w:bookmarkEnd w:id="67"/>
            <w:bookmarkEnd w:id="68"/>
          </w:p>
        </w:tc>
        <w:tc>
          <w:tcPr>
            <w:tcW w:w="5245" w:type="dxa"/>
          </w:tcPr>
          <w:p w:rsidR="00094D18" w:rsidRPr="004E6668" w:rsidRDefault="00094D18" w:rsidP="00696CBC">
            <w:pPr>
              <w:suppressAutoHyphens/>
              <w:jc w:val="both"/>
              <w:cnfStyle w:val="000000000000"/>
              <w:rPr>
                <w:rFonts w:eastAsia="Times New Roman"/>
                <w:lang w:eastAsia="zh-CN"/>
              </w:rPr>
            </w:pPr>
            <w:r w:rsidRPr="004E6668">
              <w:rPr>
                <w:rFonts w:eastAsia="Times New Roman"/>
                <w:lang w:eastAsia="zh-CN"/>
              </w:rPr>
              <w:t>Oferta dedykowana seniorom i/lub ludziom młodym i/lub osobom w niekorzystnej sytuacji</w:t>
            </w:r>
          </w:p>
        </w:tc>
        <w:tc>
          <w:tcPr>
            <w:tcW w:w="1559" w:type="dxa"/>
          </w:tcPr>
          <w:p w:rsidR="00094D18" w:rsidRPr="004E6668" w:rsidRDefault="00094D18" w:rsidP="00696CBC">
            <w:pPr>
              <w:widowControl w:val="0"/>
              <w:shd w:val="clear" w:color="auto" w:fill="FFFFFF"/>
              <w:ind w:firstLine="708"/>
              <w:jc w:val="both"/>
              <w:outlineLvl w:val="1"/>
              <w:cnfStyle w:val="000000000000"/>
              <w:rPr>
                <w:rFonts w:cstheme="minorHAnsi"/>
              </w:rPr>
            </w:pPr>
            <w:bookmarkStart w:id="69" w:name="_Toc197935376"/>
            <w:r w:rsidRPr="004E6668">
              <w:rPr>
                <w:rFonts w:cstheme="minorHAnsi"/>
              </w:rPr>
              <w:t>10</w:t>
            </w:r>
            <w:bookmarkEnd w:id="69"/>
          </w:p>
        </w:tc>
        <w:tc>
          <w:tcPr>
            <w:tcW w:w="1701" w:type="dxa"/>
          </w:tcPr>
          <w:p w:rsidR="00094D18" w:rsidRPr="004E6668" w:rsidRDefault="00094D18" w:rsidP="00696CBC">
            <w:pPr>
              <w:widowControl w:val="0"/>
              <w:shd w:val="clear" w:color="auto" w:fill="FFFFFF"/>
              <w:ind w:firstLine="708"/>
              <w:jc w:val="both"/>
              <w:outlineLvl w:val="1"/>
              <w:cnfStyle w:val="000000000000"/>
              <w:rPr>
                <w:rFonts w:cstheme="minorHAnsi"/>
              </w:rPr>
            </w:pPr>
            <w:r w:rsidRPr="004E6668">
              <w:rPr>
                <w:rFonts w:cstheme="minorHAnsi"/>
              </w:rPr>
              <w:t>1</w:t>
            </w:r>
          </w:p>
        </w:tc>
      </w:tr>
      <w:tr w:rsidR="00094D18" w:rsidRPr="004E6668" w:rsidTr="00696CBC">
        <w:tc>
          <w:tcPr>
            <w:cnfStyle w:val="001000000000"/>
            <w:tcW w:w="562" w:type="dxa"/>
            <w:hideMark/>
          </w:tcPr>
          <w:p w:rsidR="00094D18" w:rsidRPr="004E6668" w:rsidRDefault="00094D18" w:rsidP="00696CBC">
            <w:pPr>
              <w:widowControl w:val="0"/>
              <w:shd w:val="clear" w:color="auto" w:fill="FFFFFF"/>
              <w:jc w:val="center"/>
              <w:outlineLvl w:val="1"/>
              <w:rPr>
                <w:rFonts w:cstheme="minorHAnsi"/>
                <w:b w:val="0"/>
                <w:bCs w:val="0"/>
              </w:rPr>
            </w:pPr>
            <w:r w:rsidRPr="004E6668">
              <w:rPr>
                <w:rFonts w:cstheme="minorHAnsi"/>
                <w:b w:val="0"/>
                <w:bCs w:val="0"/>
              </w:rPr>
              <w:t>6.</w:t>
            </w:r>
          </w:p>
        </w:tc>
        <w:tc>
          <w:tcPr>
            <w:tcW w:w="5245" w:type="dxa"/>
          </w:tcPr>
          <w:p w:rsidR="00094D18" w:rsidRPr="004E6668" w:rsidRDefault="00094D18" w:rsidP="00696CBC">
            <w:pPr>
              <w:suppressAutoHyphens/>
              <w:jc w:val="both"/>
              <w:cnfStyle w:val="000000000000"/>
              <w:rPr>
                <w:rFonts w:eastAsia="Times New Roman"/>
                <w:lang w:eastAsia="zh-CN"/>
              </w:rPr>
            </w:pPr>
            <w:r w:rsidRPr="004E6668">
              <w:rPr>
                <w:rFonts w:eastAsia="Times New Roman"/>
                <w:lang w:eastAsia="zh-CN"/>
              </w:rPr>
              <w:t>Udział w szkoleniu i doradztwie organizowanym przez LGD</w:t>
            </w:r>
          </w:p>
        </w:tc>
        <w:tc>
          <w:tcPr>
            <w:tcW w:w="1559" w:type="dxa"/>
          </w:tcPr>
          <w:p w:rsidR="00094D18" w:rsidRPr="004E6668" w:rsidRDefault="00094D18" w:rsidP="00696CBC">
            <w:pPr>
              <w:widowControl w:val="0"/>
              <w:shd w:val="clear" w:color="auto" w:fill="FFFFFF"/>
              <w:ind w:firstLine="708"/>
              <w:jc w:val="both"/>
              <w:outlineLvl w:val="1"/>
              <w:cnfStyle w:val="000000000000"/>
              <w:rPr>
                <w:rFonts w:cstheme="minorHAnsi"/>
              </w:rPr>
            </w:pPr>
            <w:r w:rsidRPr="004E6668">
              <w:rPr>
                <w:rFonts w:cstheme="minorHAnsi"/>
              </w:rPr>
              <w:t>10</w:t>
            </w:r>
          </w:p>
        </w:tc>
        <w:tc>
          <w:tcPr>
            <w:tcW w:w="1701" w:type="dxa"/>
          </w:tcPr>
          <w:p w:rsidR="00094D18" w:rsidRPr="004E6668" w:rsidRDefault="00094D18" w:rsidP="00696CBC">
            <w:pPr>
              <w:widowControl w:val="0"/>
              <w:shd w:val="clear" w:color="auto" w:fill="FFFFFF"/>
              <w:ind w:firstLine="708"/>
              <w:jc w:val="both"/>
              <w:outlineLvl w:val="1"/>
              <w:cnfStyle w:val="000000000000"/>
              <w:rPr>
                <w:rFonts w:cstheme="minorHAnsi"/>
              </w:rPr>
            </w:pPr>
          </w:p>
        </w:tc>
      </w:tr>
      <w:tr w:rsidR="00094D18" w:rsidRPr="004E6668" w:rsidTr="00696CBC">
        <w:tc>
          <w:tcPr>
            <w:cnfStyle w:val="001000000000"/>
            <w:tcW w:w="562" w:type="dxa"/>
            <w:hideMark/>
          </w:tcPr>
          <w:p w:rsidR="00094D18" w:rsidRPr="004E6668" w:rsidRDefault="00094D18" w:rsidP="00696CBC">
            <w:pPr>
              <w:widowControl w:val="0"/>
              <w:shd w:val="clear" w:color="auto" w:fill="FFFFFF"/>
              <w:jc w:val="center"/>
              <w:outlineLvl w:val="1"/>
              <w:rPr>
                <w:rFonts w:cstheme="minorHAnsi"/>
                <w:b w:val="0"/>
                <w:bCs w:val="0"/>
              </w:rPr>
            </w:pPr>
            <w:bookmarkStart w:id="70" w:name="_Toc187826652"/>
            <w:bookmarkStart w:id="71" w:name="_Toc187842422"/>
            <w:bookmarkStart w:id="72" w:name="_Toc191545222"/>
            <w:bookmarkStart w:id="73" w:name="_Toc194412430"/>
            <w:bookmarkStart w:id="74" w:name="_Toc194490711"/>
            <w:bookmarkStart w:id="75" w:name="_Toc197935377"/>
            <w:r w:rsidRPr="004E6668">
              <w:rPr>
                <w:rFonts w:cstheme="minorHAnsi"/>
                <w:b w:val="0"/>
                <w:bCs w:val="0"/>
              </w:rPr>
              <w:t>7.</w:t>
            </w:r>
            <w:bookmarkEnd w:id="70"/>
            <w:bookmarkEnd w:id="71"/>
            <w:bookmarkEnd w:id="72"/>
            <w:bookmarkEnd w:id="73"/>
            <w:bookmarkEnd w:id="74"/>
            <w:bookmarkEnd w:id="75"/>
          </w:p>
        </w:tc>
        <w:tc>
          <w:tcPr>
            <w:tcW w:w="5245" w:type="dxa"/>
          </w:tcPr>
          <w:p w:rsidR="00094D18" w:rsidRPr="004E6668" w:rsidRDefault="00094D18" w:rsidP="00696CBC">
            <w:pPr>
              <w:suppressAutoHyphens/>
              <w:jc w:val="both"/>
              <w:cnfStyle w:val="000000000000"/>
              <w:rPr>
                <w:rFonts w:eastAsia="Times New Roman"/>
                <w:lang w:eastAsia="zh-CN"/>
              </w:rPr>
            </w:pPr>
            <w:r w:rsidRPr="004E6668">
              <w:rPr>
                <w:rFonts w:eastAsia="Times New Roman"/>
                <w:lang w:eastAsia="zh-CN"/>
              </w:rPr>
              <w:t>Promocja LGD i LSR</w:t>
            </w:r>
          </w:p>
        </w:tc>
        <w:tc>
          <w:tcPr>
            <w:tcW w:w="1559" w:type="dxa"/>
          </w:tcPr>
          <w:p w:rsidR="00094D18" w:rsidRPr="004E6668" w:rsidRDefault="00094D18" w:rsidP="00696CBC">
            <w:pPr>
              <w:widowControl w:val="0"/>
              <w:shd w:val="clear" w:color="auto" w:fill="FFFFFF"/>
              <w:ind w:firstLine="708"/>
              <w:jc w:val="both"/>
              <w:outlineLvl w:val="1"/>
              <w:cnfStyle w:val="000000000000"/>
              <w:rPr>
                <w:rFonts w:cstheme="minorHAnsi"/>
              </w:rPr>
            </w:pPr>
            <w:r w:rsidRPr="004E6668">
              <w:rPr>
                <w:rFonts w:cstheme="minorHAnsi"/>
              </w:rPr>
              <w:t>10</w:t>
            </w:r>
          </w:p>
        </w:tc>
        <w:tc>
          <w:tcPr>
            <w:tcW w:w="1701" w:type="dxa"/>
          </w:tcPr>
          <w:p w:rsidR="00094D18" w:rsidRPr="004E6668" w:rsidRDefault="00094D18" w:rsidP="00696CBC">
            <w:pPr>
              <w:widowControl w:val="0"/>
              <w:shd w:val="clear" w:color="auto" w:fill="FFFFFF"/>
              <w:ind w:firstLine="708"/>
              <w:jc w:val="both"/>
              <w:outlineLvl w:val="1"/>
              <w:cnfStyle w:val="000000000000"/>
              <w:rPr>
                <w:rFonts w:cstheme="minorHAnsi"/>
              </w:rPr>
            </w:pPr>
            <w:r w:rsidRPr="004E6668">
              <w:rPr>
                <w:rFonts w:cstheme="minorHAnsi"/>
              </w:rPr>
              <w:t>3</w:t>
            </w:r>
          </w:p>
        </w:tc>
      </w:tr>
      <w:tr w:rsidR="00094D18" w:rsidRPr="004E6668" w:rsidTr="00696CBC">
        <w:tc>
          <w:tcPr>
            <w:cnfStyle w:val="001000000000"/>
            <w:tcW w:w="562" w:type="dxa"/>
            <w:hideMark/>
          </w:tcPr>
          <w:p w:rsidR="00094D18" w:rsidRPr="004E6668" w:rsidRDefault="00094D18" w:rsidP="00696CBC">
            <w:pPr>
              <w:widowControl w:val="0"/>
              <w:shd w:val="clear" w:color="auto" w:fill="FFFFFF"/>
              <w:jc w:val="center"/>
              <w:outlineLvl w:val="1"/>
              <w:rPr>
                <w:rFonts w:cstheme="minorHAnsi"/>
                <w:b w:val="0"/>
                <w:bCs w:val="0"/>
              </w:rPr>
            </w:pPr>
            <w:bookmarkStart w:id="76" w:name="_Toc187826656"/>
            <w:bookmarkStart w:id="77" w:name="_Toc187842426"/>
            <w:bookmarkStart w:id="78" w:name="_Toc191545226"/>
            <w:bookmarkStart w:id="79" w:name="_Toc194412434"/>
            <w:bookmarkStart w:id="80" w:name="_Toc194490715"/>
            <w:bookmarkStart w:id="81" w:name="_Toc197935379"/>
            <w:r w:rsidRPr="004E6668">
              <w:rPr>
                <w:rFonts w:cstheme="minorHAnsi"/>
                <w:b w:val="0"/>
                <w:bCs w:val="0"/>
              </w:rPr>
              <w:t>8.</w:t>
            </w:r>
            <w:bookmarkEnd w:id="76"/>
            <w:bookmarkEnd w:id="77"/>
            <w:bookmarkEnd w:id="78"/>
            <w:bookmarkEnd w:id="79"/>
            <w:bookmarkEnd w:id="80"/>
            <w:bookmarkEnd w:id="81"/>
          </w:p>
        </w:tc>
        <w:tc>
          <w:tcPr>
            <w:tcW w:w="5245" w:type="dxa"/>
          </w:tcPr>
          <w:p w:rsidR="00094D18" w:rsidRPr="004E6668" w:rsidRDefault="00094D18" w:rsidP="00696CBC">
            <w:pPr>
              <w:suppressAutoHyphens/>
              <w:jc w:val="both"/>
              <w:cnfStyle w:val="000000000000"/>
              <w:rPr>
                <w:rFonts w:eastAsia="Times New Roman"/>
                <w:lang w:eastAsia="zh-CN"/>
              </w:rPr>
            </w:pPr>
            <w:r w:rsidRPr="004E6668">
              <w:rPr>
                <w:rFonts w:eastAsia="Times New Roman"/>
                <w:lang w:eastAsia="zh-CN"/>
              </w:rPr>
              <w:t>Preferowane branże turystyczne i okołoturystyczne</w:t>
            </w:r>
          </w:p>
        </w:tc>
        <w:tc>
          <w:tcPr>
            <w:tcW w:w="1559" w:type="dxa"/>
          </w:tcPr>
          <w:p w:rsidR="00094D18" w:rsidRPr="004E6668" w:rsidRDefault="00094D18" w:rsidP="00696CBC">
            <w:pPr>
              <w:widowControl w:val="0"/>
              <w:shd w:val="clear" w:color="auto" w:fill="FFFFFF"/>
              <w:ind w:firstLine="708"/>
              <w:jc w:val="both"/>
              <w:outlineLvl w:val="1"/>
              <w:cnfStyle w:val="000000000000"/>
              <w:rPr>
                <w:rFonts w:cstheme="minorHAnsi"/>
              </w:rPr>
            </w:pPr>
            <w:r w:rsidRPr="004E6668">
              <w:rPr>
                <w:rFonts w:cstheme="minorHAnsi"/>
              </w:rPr>
              <w:t>5</w:t>
            </w:r>
          </w:p>
        </w:tc>
        <w:tc>
          <w:tcPr>
            <w:tcW w:w="1701" w:type="dxa"/>
            <w:hideMark/>
          </w:tcPr>
          <w:p w:rsidR="00094D18" w:rsidRPr="004E6668" w:rsidRDefault="00094D18" w:rsidP="00696CBC">
            <w:pPr>
              <w:widowControl w:val="0"/>
              <w:shd w:val="clear" w:color="auto" w:fill="FFFFFF"/>
              <w:ind w:firstLine="708"/>
              <w:jc w:val="both"/>
              <w:outlineLvl w:val="1"/>
              <w:cnfStyle w:val="000000000000"/>
              <w:rPr>
                <w:rFonts w:cstheme="minorHAnsi"/>
              </w:rPr>
            </w:pPr>
          </w:p>
        </w:tc>
      </w:tr>
      <w:tr w:rsidR="00094D18" w:rsidRPr="004E6668" w:rsidTr="00696CBC">
        <w:tc>
          <w:tcPr>
            <w:cnfStyle w:val="001000000000"/>
            <w:tcW w:w="562" w:type="dxa"/>
            <w:hideMark/>
          </w:tcPr>
          <w:p w:rsidR="00094D18" w:rsidRPr="004E6668" w:rsidRDefault="00094D18" w:rsidP="00696CBC">
            <w:pPr>
              <w:widowControl w:val="0"/>
              <w:shd w:val="clear" w:color="auto" w:fill="FFFFFF"/>
              <w:jc w:val="center"/>
              <w:outlineLvl w:val="1"/>
              <w:rPr>
                <w:rFonts w:cstheme="minorHAnsi"/>
                <w:b w:val="0"/>
                <w:bCs w:val="0"/>
              </w:rPr>
            </w:pPr>
            <w:r w:rsidRPr="004E6668">
              <w:rPr>
                <w:rFonts w:cstheme="minorHAnsi"/>
                <w:b w:val="0"/>
                <w:bCs w:val="0"/>
              </w:rPr>
              <w:t>9.</w:t>
            </w:r>
          </w:p>
        </w:tc>
        <w:tc>
          <w:tcPr>
            <w:tcW w:w="5245" w:type="dxa"/>
          </w:tcPr>
          <w:p w:rsidR="00094D18" w:rsidRPr="004E6668" w:rsidRDefault="00094D18" w:rsidP="00696CBC">
            <w:pPr>
              <w:suppressAutoHyphens/>
              <w:jc w:val="both"/>
              <w:cnfStyle w:val="000000000000"/>
              <w:rPr>
                <w:rFonts w:eastAsia="Times New Roman"/>
                <w:lang w:eastAsia="zh-CN"/>
              </w:rPr>
            </w:pPr>
            <w:r w:rsidRPr="004E6668">
              <w:rPr>
                <w:rFonts w:eastAsia="Times New Roman"/>
                <w:lang w:eastAsia="zh-CN"/>
              </w:rPr>
              <w:t>Wykorzystanie lokalnego potencjału</w:t>
            </w:r>
          </w:p>
        </w:tc>
        <w:tc>
          <w:tcPr>
            <w:tcW w:w="1559" w:type="dxa"/>
          </w:tcPr>
          <w:p w:rsidR="00094D18" w:rsidRPr="004E6668" w:rsidRDefault="00094D18" w:rsidP="00696CBC">
            <w:pPr>
              <w:widowControl w:val="0"/>
              <w:shd w:val="clear" w:color="auto" w:fill="FFFFFF"/>
              <w:ind w:firstLine="708"/>
              <w:jc w:val="both"/>
              <w:outlineLvl w:val="1"/>
              <w:cnfStyle w:val="000000000000"/>
              <w:rPr>
                <w:rFonts w:cstheme="minorHAnsi"/>
              </w:rPr>
            </w:pPr>
            <w:r w:rsidRPr="004E6668">
              <w:rPr>
                <w:rFonts w:cstheme="minorHAnsi"/>
              </w:rPr>
              <w:t>10</w:t>
            </w:r>
          </w:p>
        </w:tc>
        <w:tc>
          <w:tcPr>
            <w:tcW w:w="1701" w:type="dxa"/>
            <w:hideMark/>
          </w:tcPr>
          <w:p w:rsidR="00094D18" w:rsidRPr="004E6668" w:rsidRDefault="00094D18" w:rsidP="00696CBC">
            <w:pPr>
              <w:widowControl w:val="0"/>
              <w:shd w:val="clear" w:color="auto" w:fill="FFFFFF"/>
              <w:ind w:firstLine="708"/>
              <w:jc w:val="both"/>
              <w:outlineLvl w:val="1"/>
              <w:cnfStyle w:val="000000000000"/>
              <w:rPr>
                <w:rFonts w:cstheme="minorHAnsi"/>
              </w:rPr>
            </w:pPr>
          </w:p>
        </w:tc>
      </w:tr>
      <w:tr w:rsidR="00094D18" w:rsidRPr="004E6668" w:rsidTr="00696CBC">
        <w:tc>
          <w:tcPr>
            <w:cnfStyle w:val="001000000000"/>
            <w:tcW w:w="5807" w:type="dxa"/>
            <w:gridSpan w:val="2"/>
            <w:hideMark/>
          </w:tcPr>
          <w:p w:rsidR="00094D18" w:rsidRPr="004E6668" w:rsidRDefault="00094D18" w:rsidP="00696CBC">
            <w:pPr>
              <w:widowControl w:val="0"/>
              <w:shd w:val="clear" w:color="auto" w:fill="FFFFFF"/>
              <w:ind w:firstLine="708"/>
              <w:jc w:val="right"/>
              <w:outlineLvl w:val="1"/>
              <w:rPr>
                <w:rFonts w:cstheme="minorHAnsi"/>
              </w:rPr>
            </w:pPr>
            <w:bookmarkStart w:id="82" w:name="_Toc187826662"/>
            <w:bookmarkStart w:id="83" w:name="_Toc187842432"/>
            <w:bookmarkStart w:id="84" w:name="_Toc191545232"/>
            <w:bookmarkStart w:id="85" w:name="_Toc194412440"/>
            <w:bookmarkStart w:id="86" w:name="_Toc194490721"/>
            <w:bookmarkStart w:id="87" w:name="_Toc197935381"/>
            <w:r w:rsidRPr="004E6668">
              <w:rPr>
                <w:rFonts w:cstheme="minorHAnsi"/>
              </w:rPr>
              <w:t>Maksymalna punktacja</w:t>
            </w:r>
            <w:bookmarkEnd w:id="82"/>
            <w:bookmarkEnd w:id="83"/>
            <w:bookmarkEnd w:id="84"/>
            <w:bookmarkEnd w:id="85"/>
            <w:bookmarkEnd w:id="86"/>
            <w:bookmarkEnd w:id="87"/>
          </w:p>
        </w:tc>
        <w:tc>
          <w:tcPr>
            <w:tcW w:w="1559" w:type="dxa"/>
            <w:hideMark/>
          </w:tcPr>
          <w:p w:rsidR="00094D18" w:rsidRPr="004E6668" w:rsidRDefault="00094D18" w:rsidP="00696CBC">
            <w:pPr>
              <w:widowControl w:val="0"/>
              <w:shd w:val="clear" w:color="auto" w:fill="FFFFFF"/>
              <w:ind w:firstLine="708"/>
              <w:jc w:val="both"/>
              <w:outlineLvl w:val="1"/>
              <w:cnfStyle w:val="000000000000"/>
              <w:rPr>
                <w:rFonts w:cstheme="minorHAnsi"/>
                <w:b/>
                <w:bCs/>
              </w:rPr>
            </w:pPr>
            <w:r w:rsidRPr="004E6668">
              <w:rPr>
                <w:rFonts w:cstheme="minorHAnsi"/>
                <w:b/>
                <w:bCs/>
              </w:rPr>
              <w:t>90</w:t>
            </w:r>
          </w:p>
        </w:tc>
        <w:tc>
          <w:tcPr>
            <w:tcW w:w="1701" w:type="dxa"/>
          </w:tcPr>
          <w:p w:rsidR="00094D18" w:rsidRPr="004E6668" w:rsidRDefault="00094D18" w:rsidP="00696CBC">
            <w:pPr>
              <w:widowControl w:val="0"/>
              <w:shd w:val="clear" w:color="auto" w:fill="FFFFFF"/>
              <w:ind w:firstLine="708"/>
              <w:jc w:val="both"/>
              <w:outlineLvl w:val="1"/>
              <w:cnfStyle w:val="000000000000"/>
              <w:rPr>
                <w:rFonts w:cstheme="minorHAnsi"/>
              </w:rPr>
            </w:pPr>
          </w:p>
        </w:tc>
      </w:tr>
    </w:tbl>
    <w:p w:rsidR="00094D18" w:rsidRPr="004E6668" w:rsidRDefault="00094D18" w:rsidP="00094D18">
      <w:pPr>
        <w:pStyle w:val="Akapitzlist"/>
        <w:spacing w:before="240"/>
        <w:ind w:left="357"/>
        <w:contextualSpacing w:val="0"/>
      </w:pPr>
    </w:p>
    <w:p w:rsidR="00B664DC" w:rsidRPr="004E6668" w:rsidRDefault="00B664DC" w:rsidP="006F6BD7">
      <w:pPr>
        <w:pStyle w:val="Akapitzlist"/>
        <w:numPr>
          <w:ilvl w:val="0"/>
          <w:numId w:val="7"/>
        </w:numPr>
        <w:autoSpaceDE w:val="0"/>
        <w:autoSpaceDN w:val="0"/>
        <w:adjustRightInd w:val="0"/>
        <w:spacing w:before="120" w:after="120" w:line="271" w:lineRule="auto"/>
        <w:jc w:val="both"/>
        <w:rPr>
          <w:rFonts w:eastAsia="Times New Roman" w:cstheme="minorHAnsi"/>
          <w:b/>
          <w:bCs/>
        </w:rPr>
      </w:pPr>
      <w:bookmarkStart w:id="88" w:name="_Toc211587851"/>
      <w:r w:rsidRPr="004E6668">
        <w:rPr>
          <w:rFonts w:cstheme="minorHAnsi"/>
          <w:b/>
          <w:bCs/>
        </w:rPr>
        <w:t>Kryteria wyboru operacji mają charakter rankingujący, ich zastosowanie pozwala ustalić kolejność przysługiwania pomocy (miejsce na liście operacji wybranych).</w:t>
      </w:r>
      <w:r w:rsidRPr="004E6668">
        <w:rPr>
          <w:rFonts w:eastAsia="Times New Roman" w:cstheme="minorHAnsi"/>
          <w:b/>
          <w:bCs/>
        </w:rPr>
        <w:t xml:space="preserve"> </w:t>
      </w:r>
    </w:p>
    <w:p w:rsidR="00B664DC" w:rsidRPr="004E6668" w:rsidRDefault="00B664DC" w:rsidP="00B664DC">
      <w:pPr>
        <w:autoSpaceDE w:val="0"/>
        <w:autoSpaceDN w:val="0"/>
        <w:adjustRightInd w:val="0"/>
        <w:spacing w:before="120" w:after="120" w:line="271" w:lineRule="auto"/>
        <w:ind w:left="284"/>
        <w:jc w:val="both"/>
        <w:rPr>
          <w:rFonts w:eastAsia="Times New Roman" w:cstheme="minorHAnsi"/>
        </w:rPr>
      </w:pPr>
      <w:r w:rsidRPr="004E6668">
        <w:rPr>
          <w:rFonts w:eastAsia="Times New Roman" w:cstheme="minorHAnsi"/>
        </w:rPr>
        <w:t xml:space="preserve">Ocena kryteriów rankingujących dokonywana jest wyłącznie w odniesieniu do </w:t>
      </w:r>
      <w:proofErr w:type="spellStart"/>
      <w:r w:rsidRPr="004E6668">
        <w:rPr>
          <w:rFonts w:eastAsia="Times New Roman" w:cstheme="minorHAnsi"/>
        </w:rPr>
        <w:t>WoPP</w:t>
      </w:r>
      <w:proofErr w:type="spellEnd"/>
      <w:r w:rsidRPr="004E6668">
        <w:rPr>
          <w:rFonts w:eastAsia="Times New Roman" w:cstheme="minorHAnsi"/>
        </w:rPr>
        <w:t xml:space="preserve"> </w:t>
      </w:r>
      <w:r w:rsidRPr="004E6668">
        <w:rPr>
          <w:rFonts w:cstheme="minorHAnsi"/>
          <w:bCs/>
        </w:rPr>
        <w:t>złożonych w terminie, miejscu oraz formie, o których mowa w ogłoszeniu o naborze oraz</w:t>
      </w:r>
      <w:r w:rsidRPr="004E6668">
        <w:rPr>
          <w:rFonts w:eastAsia="Times New Roman" w:cstheme="minorHAnsi"/>
        </w:rPr>
        <w:t xml:space="preserve"> pozytywnie ocenionych w zakresie pierwszego (ocena formalna) i drugiego (ocena względem spełniania warunków przyznania pomocy) etapu oceny. </w:t>
      </w:r>
    </w:p>
    <w:p w:rsidR="00B664DC" w:rsidRPr="004E6668" w:rsidRDefault="00B664DC" w:rsidP="00B664DC">
      <w:pPr>
        <w:pStyle w:val="Akapitzlist"/>
        <w:widowControl w:val="0"/>
        <w:spacing w:after="120"/>
        <w:ind w:left="284"/>
        <w:jc w:val="both"/>
        <w:rPr>
          <w:rFonts w:eastAsia="Times New Roman" w:cstheme="minorHAnsi"/>
        </w:rPr>
      </w:pPr>
      <w:r w:rsidRPr="004E6668">
        <w:rPr>
          <w:rFonts w:eastAsia="Times New Roman" w:cstheme="minorHAnsi"/>
        </w:rPr>
        <w:t xml:space="preserve">Punkty za poszczególne kryteria wyboru są przyznawane na podstawie danych, informacji, zobowiązań i oświadczeń zawartych w </w:t>
      </w:r>
      <w:proofErr w:type="spellStart"/>
      <w:r w:rsidRPr="004E6668">
        <w:rPr>
          <w:rFonts w:eastAsia="Times New Roman" w:cstheme="minorHAnsi"/>
        </w:rPr>
        <w:t>WoPP</w:t>
      </w:r>
      <w:proofErr w:type="spellEnd"/>
      <w:r w:rsidRPr="004E6668">
        <w:rPr>
          <w:rFonts w:eastAsia="Times New Roman" w:cstheme="minorHAnsi"/>
        </w:rPr>
        <w:t xml:space="preserve"> oraz załączonych do niego dokumentach, jak również na podstawie danych z systemów informatycznych, do których LGD ma dostęp. </w:t>
      </w:r>
    </w:p>
    <w:p w:rsidR="00765442" w:rsidRPr="004E6668" w:rsidRDefault="00765442" w:rsidP="00765442">
      <w:pPr>
        <w:pStyle w:val="Akapitzlist"/>
        <w:widowControl w:val="0"/>
        <w:spacing w:after="120"/>
        <w:ind w:left="284"/>
        <w:jc w:val="both"/>
        <w:rPr>
          <w:rFonts w:eastAsia="Times New Roman" w:cstheme="minorHAnsi"/>
        </w:rPr>
      </w:pPr>
      <w:r w:rsidRPr="004E6668">
        <w:rPr>
          <w:rFonts w:eastAsia="Times New Roman" w:cstheme="minorHAnsi"/>
        </w:rPr>
        <w:t>W przypadku pojawienia się rozbieżności pomiędzy danymi we wniosku o przyznanie pomocy i dokumentach dołączonych do tego wniosku punkty przyznaje się na podstawie danych zawartych w dokumentach dołączonych do wniosku, natomiast w przypadku pojawienia się rozbieżności pomiędzy danymi we wniosku o przyznanie pomocy i danymi w systemach informatycznych, punkty przyznaje się na podstawie danych zawartych w tych systemach.</w:t>
      </w:r>
    </w:p>
    <w:p w:rsidR="00765442" w:rsidRPr="004E6668" w:rsidRDefault="00765442" w:rsidP="00765442">
      <w:pPr>
        <w:pStyle w:val="Akapitzlist"/>
        <w:widowControl w:val="0"/>
        <w:spacing w:after="120"/>
        <w:ind w:left="284"/>
        <w:jc w:val="both"/>
        <w:rPr>
          <w:rFonts w:eastAsia="Times New Roman" w:cstheme="minorHAnsi"/>
        </w:rPr>
      </w:pPr>
      <w:r w:rsidRPr="004E6668">
        <w:rPr>
          <w:rFonts w:eastAsia="Times New Roman" w:cstheme="minorHAnsi"/>
        </w:rPr>
        <w:t>Punkty przyznaje się z dokładnością do dwóch miejsc po przecinku przy zastosowaniu matematycznej zasady zaokrąglania.</w:t>
      </w:r>
    </w:p>
    <w:p w:rsidR="00765442" w:rsidRPr="004E6668" w:rsidRDefault="00765442" w:rsidP="00B664DC">
      <w:pPr>
        <w:pStyle w:val="Akapitzlist"/>
        <w:widowControl w:val="0"/>
        <w:spacing w:after="120"/>
        <w:ind w:left="284"/>
        <w:jc w:val="both"/>
        <w:rPr>
          <w:rFonts w:eastAsia="Times New Roman" w:cstheme="minorHAnsi"/>
        </w:rPr>
      </w:pPr>
    </w:p>
    <w:p w:rsidR="00B664DC" w:rsidRPr="004E6668" w:rsidRDefault="00B664DC" w:rsidP="00B664DC">
      <w:pPr>
        <w:pStyle w:val="Akapitzlist"/>
        <w:widowControl w:val="0"/>
        <w:spacing w:after="120"/>
        <w:ind w:left="284"/>
        <w:jc w:val="both"/>
        <w:rPr>
          <w:rFonts w:eastAsia="Times New Roman" w:cstheme="minorHAnsi"/>
        </w:rPr>
      </w:pPr>
      <w:r w:rsidRPr="004E6668">
        <w:rPr>
          <w:rFonts w:eastAsia="Times New Roman" w:cstheme="minorHAnsi"/>
        </w:rPr>
        <w:t xml:space="preserve">Jeżeli brak jest danych niezbędnych do ustalenia liczby punktów za dane kryterium wyboru, nie przyznaje się punktów za to kryterium. </w:t>
      </w:r>
    </w:p>
    <w:p w:rsidR="00B664DC" w:rsidRPr="004E6668" w:rsidRDefault="00B664DC" w:rsidP="00B664DC">
      <w:pPr>
        <w:pStyle w:val="Akapitzlist"/>
        <w:widowControl w:val="0"/>
        <w:spacing w:after="120"/>
        <w:ind w:left="284"/>
        <w:jc w:val="both"/>
        <w:rPr>
          <w:rFonts w:eastAsia="Times New Roman" w:cstheme="minorHAnsi"/>
          <w:sz w:val="16"/>
          <w:szCs w:val="16"/>
        </w:rPr>
      </w:pPr>
    </w:p>
    <w:p w:rsidR="00B664DC" w:rsidRPr="004E6668" w:rsidRDefault="00B664DC" w:rsidP="00B664DC">
      <w:pPr>
        <w:pStyle w:val="Akapitzlist"/>
        <w:widowControl w:val="0"/>
        <w:ind w:left="284"/>
        <w:jc w:val="both"/>
        <w:rPr>
          <w:rFonts w:eastAsia="Times New Roman" w:cstheme="minorHAnsi"/>
        </w:rPr>
      </w:pPr>
      <w:r w:rsidRPr="004E6668">
        <w:rPr>
          <w:rFonts w:eastAsia="Times New Roman" w:cstheme="minorHAnsi"/>
        </w:rPr>
        <w:t xml:space="preserve">Kolejność przysługiwania pomocy jest ustalana od operacji, która uzyskała największą liczbę punktów, do operacji, która uzyskała najmniejszą liczbę punktów. W przypadku dwóch lub więcej </w:t>
      </w:r>
      <w:proofErr w:type="spellStart"/>
      <w:r w:rsidRPr="004E6668">
        <w:rPr>
          <w:rFonts w:eastAsia="Times New Roman" w:cstheme="minorHAnsi"/>
        </w:rPr>
        <w:t>WoPP</w:t>
      </w:r>
      <w:proofErr w:type="spellEnd"/>
      <w:r w:rsidRPr="004E6668">
        <w:rPr>
          <w:rFonts w:eastAsia="Times New Roman" w:cstheme="minorHAnsi"/>
        </w:rPr>
        <w:t xml:space="preserve"> o równej liczbie punktów, wyższe miejsce na liście rankingowej otrzyma ten </w:t>
      </w:r>
      <w:proofErr w:type="spellStart"/>
      <w:r w:rsidRPr="004E6668">
        <w:rPr>
          <w:rFonts w:eastAsia="Times New Roman" w:cstheme="minorHAnsi"/>
        </w:rPr>
        <w:t>WoPP</w:t>
      </w:r>
      <w:proofErr w:type="spellEnd"/>
      <w:r w:rsidRPr="004E6668">
        <w:rPr>
          <w:rFonts w:eastAsia="Times New Roman" w:cstheme="minorHAnsi"/>
        </w:rPr>
        <w:t xml:space="preserve">, który uzyskał kolejno wyższą liczbę punktów w kryteriach rozstrzygających. </w:t>
      </w:r>
    </w:p>
    <w:p w:rsidR="00B664DC" w:rsidRPr="004E6668" w:rsidRDefault="00B664DC" w:rsidP="00B664DC">
      <w:pPr>
        <w:pStyle w:val="Akapitzlist"/>
        <w:widowControl w:val="0"/>
        <w:ind w:left="284"/>
        <w:jc w:val="both"/>
        <w:rPr>
          <w:rFonts w:eastAsia="Times New Roman" w:cstheme="minorHAnsi"/>
          <w:sz w:val="16"/>
          <w:szCs w:val="16"/>
        </w:rPr>
      </w:pPr>
    </w:p>
    <w:p w:rsidR="00B664DC" w:rsidRPr="004E6668" w:rsidRDefault="00B664DC" w:rsidP="00B664DC">
      <w:pPr>
        <w:pStyle w:val="Akapitzlist"/>
        <w:widowControl w:val="0"/>
        <w:spacing w:after="120"/>
        <w:ind w:left="0"/>
        <w:jc w:val="both"/>
        <w:rPr>
          <w:rFonts w:eastAsia="Times New Roman" w:cstheme="minorHAnsi"/>
          <w:sz w:val="16"/>
          <w:szCs w:val="16"/>
        </w:rPr>
      </w:pPr>
    </w:p>
    <w:p w:rsidR="00B664DC" w:rsidRPr="004E6668" w:rsidRDefault="00B664DC" w:rsidP="006F6BD7">
      <w:pPr>
        <w:pStyle w:val="Akapitzlist"/>
        <w:widowControl w:val="0"/>
        <w:numPr>
          <w:ilvl w:val="0"/>
          <w:numId w:val="7"/>
        </w:numPr>
        <w:spacing w:after="120"/>
        <w:jc w:val="both"/>
        <w:rPr>
          <w:rFonts w:eastAsia="Times New Roman" w:cstheme="minorHAnsi"/>
        </w:rPr>
      </w:pPr>
      <w:r w:rsidRPr="004E6668">
        <w:rPr>
          <w:rFonts w:eastAsia="Times New Roman" w:cstheme="minorHAnsi"/>
          <w:b/>
          <w:bCs/>
        </w:rPr>
        <w:t xml:space="preserve">Nie jest możliwe uzupełnianie lub poprawianie </w:t>
      </w:r>
      <w:proofErr w:type="spellStart"/>
      <w:r w:rsidRPr="004E6668">
        <w:rPr>
          <w:rFonts w:eastAsia="Times New Roman" w:cstheme="minorHAnsi"/>
          <w:b/>
          <w:bCs/>
        </w:rPr>
        <w:t>WoPP</w:t>
      </w:r>
      <w:proofErr w:type="spellEnd"/>
      <w:r w:rsidRPr="004E6668">
        <w:rPr>
          <w:rFonts w:eastAsia="Times New Roman" w:cstheme="minorHAnsi"/>
          <w:b/>
          <w:bCs/>
        </w:rPr>
        <w:t xml:space="preserve"> względem oceny zgodności z kryteriami wyboru operacji</w:t>
      </w:r>
      <w:r w:rsidRPr="004E6668">
        <w:rPr>
          <w:rFonts w:eastAsia="Times New Roman" w:cstheme="minorHAnsi"/>
        </w:rPr>
        <w:t>.</w:t>
      </w:r>
    </w:p>
    <w:p w:rsidR="00B664DC" w:rsidRPr="004E6668" w:rsidRDefault="00B664DC" w:rsidP="00B664DC">
      <w:pPr>
        <w:pStyle w:val="Akapitzlist"/>
        <w:widowControl w:val="0"/>
        <w:tabs>
          <w:tab w:val="left" w:pos="142"/>
        </w:tabs>
        <w:spacing w:after="120"/>
        <w:ind w:left="284"/>
        <w:jc w:val="both"/>
        <w:rPr>
          <w:rFonts w:eastAsia="Times New Roman" w:cstheme="minorHAnsi"/>
          <w:kern w:val="2"/>
          <w:sz w:val="16"/>
          <w:szCs w:val="16"/>
        </w:rPr>
      </w:pPr>
    </w:p>
    <w:p w:rsidR="00B664DC" w:rsidRPr="004E6668" w:rsidRDefault="00B664DC" w:rsidP="006F6BD7">
      <w:pPr>
        <w:pStyle w:val="Akapitzlist"/>
        <w:widowControl w:val="0"/>
        <w:numPr>
          <w:ilvl w:val="0"/>
          <w:numId w:val="7"/>
        </w:numPr>
        <w:tabs>
          <w:tab w:val="left" w:pos="142"/>
        </w:tabs>
        <w:spacing w:after="120"/>
        <w:jc w:val="both"/>
        <w:rPr>
          <w:rFonts w:eastAsia="Times New Roman" w:cstheme="minorHAnsi"/>
          <w:kern w:val="2"/>
        </w:rPr>
      </w:pPr>
      <w:r w:rsidRPr="004E6668">
        <w:rPr>
          <w:rFonts w:eastAsia="Times New Roman" w:cstheme="minorHAnsi"/>
          <w:b/>
          <w:bCs/>
          <w:kern w:val="2"/>
        </w:rPr>
        <w:t>Minimalna liczba punktów (suma punktów), która jest niezbędna do wyboru operacji w ramach LSR wynosi 50%, czyli 45 pkt. na 90</w:t>
      </w:r>
      <w:r w:rsidRPr="004E6668">
        <w:rPr>
          <w:rFonts w:eastAsia="Times New Roman" w:cstheme="minorHAnsi"/>
          <w:kern w:val="2"/>
        </w:rPr>
        <w:t xml:space="preserve"> możliwych do uzyskania, przy czym operacja musi zostać oceniona odpowiednio wysoko, aby zmieścić się w l</w:t>
      </w:r>
      <w:r w:rsidR="00EC7E04" w:rsidRPr="004E6668">
        <w:rPr>
          <w:rFonts w:eastAsia="Times New Roman" w:cstheme="minorHAnsi"/>
          <w:kern w:val="2"/>
        </w:rPr>
        <w:t xml:space="preserve">imicie środków przewidzianym w Rozdziale </w:t>
      </w:r>
      <w:r w:rsidR="000A035A" w:rsidRPr="004E6668">
        <w:rPr>
          <w:rFonts w:eastAsia="Times New Roman" w:cstheme="minorHAnsi"/>
          <w:kern w:val="2"/>
        </w:rPr>
        <w:t>IV</w:t>
      </w:r>
      <w:r w:rsidRPr="004E6668">
        <w:rPr>
          <w:rFonts w:eastAsia="Times New Roman" w:cstheme="minorHAnsi"/>
          <w:kern w:val="2"/>
        </w:rPr>
        <w:t xml:space="preserve"> Regulaminu. </w:t>
      </w:r>
    </w:p>
    <w:p w:rsidR="00B664DC" w:rsidRPr="004E6668" w:rsidRDefault="00B664DC" w:rsidP="00B664DC">
      <w:pPr>
        <w:pStyle w:val="Akapitzlist"/>
        <w:rPr>
          <w:rFonts w:eastAsia="Times New Roman" w:cstheme="minorHAnsi"/>
          <w:kern w:val="2"/>
          <w:sz w:val="16"/>
          <w:szCs w:val="16"/>
        </w:rPr>
      </w:pPr>
    </w:p>
    <w:p w:rsidR="00B664DC" w:rsidRPr="004E6668" w:rsidRDefault="00B664DC" w:rsidP="006F6BD7">
      <w:pPr>
        <w:pStyle w:val="Akapitzlist"/>
        <w:widowControl w:val="0"/>
        <w:numPr>
          <w:ilvl w:val="0"/>
          <w:numId w:val="7"/>
        </w:numPr>
        <w:tabs>
          <w:tab w:val="left" w:pos="142"/>
        </w:tabs>
        <w:spacing w:after="120"/>
        <w:jc w:val="both"/>
        <w:rPr>
          <w:rFonts w:eastAsia="Times New Roman" w:cstheme="minorHAnsi"/>
          <w:kern w:val="2"/>
        </w:rPr>
      </w:pPr>
      <w:r w:rsidRPr="004E6668">
        <w:rPr>
          <w:rFonts w:eastAsia="Times New Roman" w:cstheme="minorHAnsi"/>
          <w:kern w:val="2"/>
        </w:rPr>
        <w:lastRenderedPageBreak/>
        <w:t xml:space="preserve">Wnioskodawca będzie zobowiązany do zrealizowania operacji zgodnie z kryteriami, za które zostały przyznane punkty, albo spełnienia warunków lub zrealizowania działań, z tytułu których przyznano punkty oraz udokumentowania tego faktu na etapie </w:t>
      </w:r>
      <w:proofErr w:type="spellStart"/>
      <w:r w:rsidRPr="004E6668">
        <w:rPr>
          <w:rFonts w:eastAsia="Times New Roman" w:cstheme="minorHAnsi"/>
          <w:kern w:val="2"/>
        </w:rPr>
        <w:t>WoP</w:t>
      </w:r>
      <w:proofErr w:type="spellEnd"/>
      <w:r w:rsidRPr="004E6668">
        <w:rPr>
          <w:rFonts w:eastAsia="Times New Roman" w:cstheme="minorHAnsi"/>
          <w:kern w:val="2"/>
        </w:rPr>
        <w:t>.</w:t>
      </w:r>
    </w:p>
    <w:p w:rsidR="005F3ADA" w:rsidRPr="004E6668" w:rsidRDefault="005F3ADA" w:rsidP="001865B0">
      <w:pPr>
        <w:pStyle w:val="Nagwek1"/>
      </w:pPr>
      <w:r w:rsidRPr="004E6668">
        <w:t>IX. Procedura udzielania wsparcia na wdrażanie LSR</w:t>
      </w:r>
      <w:bookmarkEnd w:id="88"/>
    </w:p>
    <w:p w:rsidR="000F7D28" w:rsidRPr="004E6668" w:rsidRDefault="000F7D28" w:rsidP="00FA7785">
      <w:r w:rsidRPr="004E6668">
        <w:t>Procedura przyznania pomocy w ramach niniejszego naboru obejmuje postępowania prowadzone przez LGD, w którym Rada dokonuje</w:t>
      </w:r>
      <w:r w:rsidR="0092710E" w:rsidRPr="004E6668">
        <w:t xml:space="preserve"> oceny i</w:t>
      </w:r>
      <w:r w:rsidRPr="004E6668">
        <w:t xml:space="preserve"> wyboru operacji i ustala kwotę pomocy, oraz prowadzone </w:t>
      </w:r>
      <w:r w:rsidR="0092710E" w:rsidRPr="004E6668">
        <w:t xml:space="preserve">następnie </w:t>
      </w:r>
      <w:r w:rsidRPr="004E6668">
        <w:t>przez SW postępowanie w sprawie o przyznanie pomocy.</w:t>
      </w:r>
    </w:p>
    <w:p w:rsidR="000F7D28" w:rsidRPr="004E6668" w:rsidRDefault="000F7D28" w:rsidP="000F7D28">
      <w:pPr>
        <w:pStyle w:val="Nagwek2"/>
      </w:pPr>
      <w:bookmarkStart w:id="89" w:name="_Toc211587852"/>
      <w:r w:rsidRPr="004E6668">
        <w:t>IX.1. Postępowanie przed LGD</w:t>
      </w:r>
      <w:bookmarkEnd w:id="89"/>
    </w:p>
    <w:p w:rsidR="00B52C3B" w:rsidRPr="004E6668" w:rsidRDefault="00B52C3B" w:rsidP="006F6BD7">
      <w:pPr>
        <w:widowControl w:val="0"/>
        <w:numPr>
          <w:ilvl w:val="0"/>
          <w:numId w:val="54"/>
        </w:numPr>
        <w:pBdr>
          <w:top w:val="nil"/>
          <w:left w:val="nil"/>
          <w:bottom w:val="nil"/>
          <w:right w:val="nil"/>
          <w:between w:val="nil"/>
        </w:pBdr>
        <w:spacing w:after="120"/>
        <w:ind w:left="425" w:hanging="425"/>
        <w:jc w:val="both"/>
        <w:rPr>
          <w:rFonts w:eastAsia="Times New Roman" w:cstheme="minorHAnsi"/>
        </w:rPr>
      </w:pPr>
      <w:bookmarkStart w:id="90" w:name="_Toc211587853"/>
      <w:r w:rsidRPr="004E6668">
        <w:rPr>
          <w:rFonts w:eastAsia="Times New Roman" w:cstheme="minorHAnsi"/>
        </w:rPr>
        <w:t>Wnioskodawca skład</w:t>
      </w:r>
      <w:r w:rsidR="00765442" w:rsidRPr="004E6668">
        <w:rPr>
          <w:rFonts w:eastAsia="Times New Roman" w:cstheme="minorHAnsi"/>
        </w:rPr>
        <w:t xml:space="preserve">a </w:t>
      </w:r>
      <w:proofErr w:type="spellStart"/>
      <w:r w:rsidR="00765442" w:rsidRPr="004E6668">
        <w:rPr>
          <w:rFonts w:eastAsia="Times New Roman" w:cstheme="minorHAnsi"/>
        </w:rPr>
        <w:t>WoPP</w:t>
      </w:r>
      <w:proofErr w:type="spellEnd"/>
      <w:r w:rsidR="00765442" w:rsidRPr="004E6668">
        <w:rPr>
          <w:rFonts w:eastAsia="Times New Roman" w:cstheme="minorHAnsi"/>
        </w:rPr>
        <w:t xml:space="preserve"> w terminie określonym w Rozdziale</w:t>
      </w:r>
      <w:r w:rsidRPr="004E6668">
        <w:rPr>
          <w:rFonts w:eastAsia="Times New Roman" w:cstheme="minorHAnsi"/>
        </w:rPr>
        <w:t xml:space="preserve"> </w:t>
      </w:r>
      <w:r w:rsidR="000A035A" w:rsidRPr="004E6668">
        <w:rPr>
          <w:rFonts w:eastAsia="Times New Roman" w:cstheme="minorHAnsi"/>
        </w:rPr>
        <w:t>X</w:t>
      </w:r>
      <w:r w:rsidRPr="004E6668">
        <w:rPr>
          <w:rFonts w:eastAsia="Times New Roman" w:cstheme="minorHAnsi"/>
        </w:rPr>
        <w:t xml:space="preserve"> ust. 1, w </w:t>
      </w:r>
      <w:r w:rsidR="00765442" w:rsidRPr="004E6668">
        <w:rPr>
          <w:rFonts w:eastAsia="Times New Roman" w:cstheme="minorHAnsi"/>
        </w:rPr>
        <w:t>sposób i w formie wskazanych w Rozdziale</w:t>
      </w:r>
      <w:r w:rsidRPr="004E6668">
        <w:rPr>
          <w:rFonts w:eastAsia="Times New Roman" w:cstheme="minorHAnsi"/>
        </w:rPr>
        <w:t> </w:t>
      </w:r>
      <w:r w:rsidR="000A035A" w:rsidRPr="004E6668">
        <w:rPr>
          <w:rFonts w:eastAsia="Times New Roman" w:cstheme="minorHAnsi"/>
        </w:rPr>
        <w:t>XI</w:t>
      </w:r>
      <w:r w:rsidRPr="004E6668">
        <w:rPr>
          <w:rFonts w:eastAsia="Times New Roman" w:cstheme="minorHAnsi"/>
        </w:rPr>
        <w:t>.</w:t>
      </w:r>
    </w:p>
    <w:p w:rsidR="00B52C3B" w:rsidRPr="004E6668" w:rsidRDefault="00B52C3B" w:rsidP="006F6BD7">
      <w:pPr>
        <w:widowControl w:val="0"/>
        <w:numPr>
          <w:ilvl w:val="0"/>
          <w:numId w:val="54"/>
        </w:numPr>
        <w:pBdr>
          <w:top w:val="nil"/>
          <w:left w:val="nil"/>
          <w:bottom w:val="nil"/>
          <w:right w:val="nil"/>
          <w:between w:val="nil"/>
        </w:pBdr>
        <w:spacing w:after="120"/>
        <w:ind w:left="425" w:hanging="425"/>
        <w:jc w:val="both"/>
        <w:rPr>
          <w:rFonts w:eastAsia="Times New Roman" w:cstheme="minorHAnsi"/>
        </w:rPr>
      </w:pPr>
      <w:r w:rsidRPr="004E6668">
        <w:rPr>
          <w:rFonts w:eastAsia="Times New Roman" w:cstheme="minorHAnsi"/>
        </w:rPr>
        <w:t xml:space="preserve">Po wpłynięciu </w:t>
      </w:r>
      <w:proofErr w:type="spellStart"/>
      <w:r w:rsidRPr="004E6668">
        <w:rPr>
          <w:rFonts w:eastAsia="Times New Roman" w:cstheme="minorHAnsi"/>
        </w:rPr>
        <w:t>WoPP</w:t>
      </w:r>
      <w:proofErr w:type="spellEnd"/>
      <w:r w:rsidRPr="004E6668">
        <w:rPr>
          <w:rFonts w:eastAsia="Times New Roman" w:cstheme="minorHAnsi"/>
        </w:rPr>
        <w:t xml:space="preserve"> LGD kolejno:</w:t>
      </w:r>
    </w:p>
    <w:p w:rsidR="00B52C3B" w:rsidRPr="004E6668" w:rsidRDefault="00B52C3B" w:rsidP="006F6BD7">
      <w:pPr>
        <w:widowControl w:val="0"/>
        <w:numPr>
          <w:ilvl w:val="0"/>
          <w:numId w:val="55"/>
        </w:numPr>
        <w:pBdr>
          <w:top w:val="nil"/>
          <w:left w:val="nil"/>
          <w:bottom w:val="nil"/>
          <w:right w:val="nil"/>
          <w:between w:val="nil"/>
        </w:pBdr>
        <w:spacing w:after="120"/>
        <w:ind w:left="709" w:hanging="283"/>
        <w:jc w:val="both"/>
        <w:rPr>
          <w:rFonts w:eastAsia="Times New Roman" w:cstheme="minorHAnsi"/>
        </w:rPr>
      </w:pPr>
      <w:r w:rsidRPr="004E6668">
        <w:rPr>
          <w:rFonts w:eastAsia="Times New Roman" w:cstheme="minorHAnsi"/>
        </w:rPr>
        <w:t xml:space="preserve">dokonuje oceny formalnej </w:t>
      </w:r>
      <w:proofErr w:type="spellStart"/>
      <w:r w:rsidRPr="004E6668">
        <w:rPr>
          <w:rFonts w:eastAsia="Times New Roman" w:cstheme="minorHAnsi"/>
        </w:rPr>
        <w:t>WoPP</w:t>
      </w:r>
      <w:proofErr w:type="spellEnd"/>
      <w:r w:rsidRPr="004E6668">
        <w:rPr>
          <w:rFonts w:eastAsia="Times New Roman" w:cstheme="minorHAnsi"/>
        </w:rPr>
        <w:t xml:space="preserve"> złożonych w ramach naboru wniosków, polegającej na weryfikacji ich kompletności, tj. sprawdzeniu czy każdy </w:t>
      </w:r>
      <w:proofErr w:type="spellStart"/>
      <w:r w:rsidRPr="004E6668">
        <w:rPr>
          <w:rFonts w:eastAsia="Times New Roman" w:cstheme="minorHAnsi"/>
        </w:rPr>
        <w:t>WoPP</w:t>
      </w:r>
      <w:proofErr w:type="spellEnd"/>
      <w:r w:rsidRPr="004E6668">
        <w:rPr>
          <w:rFonts w:eastAsia="Times New Roman" w:cstheme="minorHAnsi"/>
        </w:rPr>
        <w:t xml:space="preserve"> zawiera wszystkie wymagane załączniki oraz czy został wypełniony we wszystkich wymaganych polach,</w:t>
      </w:r>
    </w:p>
    <w:p w:rsidR="00B52C3B" w:rsidRPr="004E6668" w:rsidRDefault="00B52C3B" w:rsidP="006F6BD7">
      <w:pPr>
        <w:widowControl w:val="0"/>
        <w:numPr>
          <w:ilvl w:val="0"/>
          <w:numId w:val="55"/>
        </w:numPr>
        <w:pBdr>
          <w:top w:val="nil"/>
          <w:left w:val="nil"/>
          <w:bottom w:val="nil"/>
          <w:right w:val="nil"/>
          <w:between w:val="nil"/>
        </w:pBdr>
        <w:spacing w:after="120"/>
        <w:ind w:left="709" w:hanging="283"/>
        <w:jc w:val="both"/>
        <w:rPr>
          <w:rFonts w:eastAsia="Times New Roman" w:cstheme="minorHAnsi"/>
        </w:rPr>
      </w:pPr>
      <w:r w:rsidRPr="004E6668">
        <w:rPr>
          <w:rFonts w:eastAsia="Times New Roman" w:cstheme="minorHAnsi"/>
        </w:rPr>
        <w:t xml:space="preserve">dokonuje oceny merytorycznej </w:t>
      </w:r>
      <w:proofErr w:type="spellStart"/>
      <w:r w:rsidRPr="004E6668">
        <w:rPr>
          <w:rFonts w:eastAsia="Times New Roman" w:cstheme="minorHAnsi"/>
        </w:rPr>
        <w:t>WoPP</w:t>
      </w:r>
      <w:proofErr w:type="spellEnd"/>
      <w:r w:rsidRPr="004E6668">
        <w:rPr>
          <w:rFonts w:eastAsia="Times New Roman" w:cstheme="minorHAnsi"/>
        </w:rPr>
        <w:t xml:space="preserve"> złożonych w ramach naboru wniosków w zakresie spełniania warunków przyznania pomocy,</w:t>
      </w:r>
    </w:p>
    <w:p w:rsidR="00B52C3B" w:rsidRPr="004E6668" w:rsidRDefault="00B52C3B" w:rsidP="006F6BD7">
      <w:pPr>
        <w:widowControl w:val="0"/>
        <w:numPr>
          <w:ilvl w:val="0"/>
          <w:numId w:val="55"/>
        </w:numPr>
        <w:pBdr>
          <w:top w:val="nil"/>
          <w:left w:val="nil"/>
          <w:bottom w:val="nil"/>
          <w:right w:val="nil"/>
          <w:between w:val="nil"/>
        </w:pBdr>
        <w:spacing w:after="120"/>
        <w:ind w:left="709" w:hanging="283"/>
        <w:jc w:val="both"/>
        <w:rPr>
          <w:rFonts w:eastAsia="Times New Roman" w:cstheme="minorHAnsi"/>
        </w:rPr>
      </w:pPr>
      <w:r w:rsidRPr="004E6668">
        <w:rPr>
          <w:rFonts w:eastAsia="Times New Roman" w:cstheme="minorHAnsi"/>
        </w:rPr>
        <w:t xml:space="preserve">dokonuje oceny merytorycznej </w:t>
      </w:r>
      <w:proofErr w:type="spellStart"/>
      <w:r w:rsidRPr="004E6668">
        <w:rPr>
          <w:rFonts w:eastAsia="Times New Roman" w:cstheme="minorHAnsi"/>
        </w:rPr>
        <w:t>WoPP</w:t>
      </w:r>
      <w:proofErr w:type="spellEnd"/>
      <w:r w:rsidRPr="004E6668">
        <w:rPr>
          <w:rFonts w:eastAsia="Times New Roman" w:cstheme="minorHAnsi"/>
        </w:rPr>
        <w:t xml:space="preserve"> złożonych w ramach naboru wniosków w zakresie spełniania kryteriów wyboru operacji, w tym uzyskania minimalnej liczby punktów umożliwiającej przyznanie pomocy, o ile kryteria wyboru mają zastosowanie;</w:t>
      </w:r>
    </w:p>
    <w:p w:rsidR="00B52C3B" w:rsidRPr="004E6668" w:rsidRDefault="00B52C3B" w:rsidP="006F6BD7">
      <w:pPr>
        <w:widowControl w:val="0"/>
        <w:numPr>
          <w:ilvl w:val="0"/>
          <w:numId w:val="55"/>
        </w:numPr>
        <w:pBdr>
          <w:top w:val="nil"/>
          <w:left w:val="nil"/>
          <w:bottom w:val="nil"/>
          <w:right w:val="nil"/>
          <w:between w:val="nil"/>
        </w:pBdr>
        <w:spacing w:after="120"/>
        <w:ind w:left="709" w:hanging="283"/>
        <w:jc w:val="both"/>
        <w:rPr>
          <w:rFonts w:eastAsia="Times New Roman" w:cstheme="minorHAnsi"/>
        </w:rPr>
      </w:pPr>
      <w:r w:rsidRPr="004E6668">
        <w:rPr>
          <w:rFonts w:eastAsia="Times New Roman" w:cstheme="minorHAnsi"/>
        </w:rPr>
        <w:t>ustala kolejność przysługiwania pomocy na podstawie wyników oceny w zakresie spełniania kryteriów wyboru operacji, o ile kryteria wyboru mają zastosowanie;</w:t>
      </w:r>
    </w:p>
    <w:p w:rsidR="00B52C3B" w:rsidRPr="004E6668" w:rsidRDefault="00B52C3B" w:rsidP="006F6BD7">
      <w:pPr>
        <w:widowControl w:val="0"/>
        <w:numPr>
          <w:ilvl w:val="0"/>
          <w:numId w:val="55"/>
        </w:numPr>
        <w:pBdr>
          <w:top w:val="nil"/>
          <w:left w:val="nil"/>
          <w:bottom w:val="nil"/>
          <w:right w:val="nil"/>
          <w:between w:val="nil"/>
        </w:pBdr>
        <w:spacing w:after="120"/>
        <w:ind w:left="709" w:hanging="283"/>
        <w:jc w:val="both"/>
        <w:rPr>
          <w:rFonts w:eastAsia="Times New Roman" w:cstheme="minorHAnsi"/>
        </w:rPr>
      </w:pPr>
      <w:r w:rsidRPr="004E6668">
        <w:rPr>
          <w:rFonts w:eastAsia="Times New Roman" w:cstheme="minorHAnsi"/>
        </w:rPr>
        <w:t>ustala przysługującą kwotę pomocy;</w:t>
      </w:r>
    </w:p>
    <w:p w:rsidR="00B52C3B" w:rsidRPr="004E6668" w:rsidRDefault="00B52C3B" w:rsidP="006F6BD7">
      <w:pPr>
        <w:widowControl w:val="0"/>
        <w:numPr>
          <w:ilvl w:val="0"/>
          <w:numId w:val="55"/>
        </w:numPr>
        <w:pBdr>
          <w:top w:val="nil"/>
          <w:left w:val="nil"/>
          <w:bottom w:val="nil"/>
          <w:right w:val="nil"/>
          <w:between w:val="nil"/>
        </w:pBdr>
        <w:spacing w:after="120"/>
        <w:ind w:left="709" w:hanging="283"/>
        <w:jc w:val="both"/>
        <w:rPr>
          <w:rFonts w:eastAsia="Times New Roman" w:cstheme="minorHAnsi"/>
        </w:rPr>
      </w:pPr>
      <w:r w:rsidRPr="004E6668">
        <w:rPr>
          <w:rFonts w:eastAsia="Times New Roman" w:cstheme="minorHAnsi"/>
        </w:rPr>
        <w:t>dokonuje ustalenia, czy dana operacja mieści się w limicie środków wskazanym w</w:t>
      </w:r>
      <w:r w:rsidR="00765442" w:rsidRPr="004E6668">
        <w:rPr>
          <w:rFonts w:eastAsia="Times New Roman" w:cstheme="minorHAnsi"/>
        </w:rPr>
        <w:t xml:space="preserve"> Rozdziale</w:t>
      </w:r>
      <w:r w:rsidRPr="004E6668">
        <w:rPr>
          <w:rFonts w:eastAsia="Times New Roman" w:cstheme="minorHAnsi"/>
        </w:rPr>
        <w:t xml:space="preserve"> </w:t>
      </w:r>
      <w:r w:rsidR="000A035A" w:rsidRPr="004E6668">
        <w:rPr>
          <w:rFonts w:eastAsia="Times New Roman" w:cstheme="minorHAnsi"/>
        </w:rPr>
        <w:t>IV</w:t>
      </w:r>
    </w:p>
    <w:p w:rsidR="00B52C3B" w:rsidRPr="004E6668" w:rsidRDefault="00B52C3B" w:rsidP="00B52C3B">
      <w:pPr>
        <w:widowControl w:val="0"/>
        <w:pBdr>
          <w:top w:val="nil"/>
          <w:left w:val="nil"/>
          <w:bottom w:val="nil"/>
          <w:right w:val="nil"/>
          <w:between w:val="nil"/>
        </w:pBdr>
        <w:spacing w:after="120"/>
        <w:jc w:val="both"/>
        <w:rPr>
          <w:rFonts w:eastAsia="Times New Roman" w:cstheme="minorHAnsi"/>
        </w:rPr>
      </w:pPr>
      <w:r w:rsidRPr="004E6668">
        <w:rPr>
          <w:rFonts w:eastAsia="Times New Roman" w:cstheme="minorHAnsi"/>
        </w:rPr>
        <w:t xml:space="preserve">W wyniku oceny , o której mowa w ust.2 , LGD dokonuje wybory operacji, a także ustala kwotę pomocy dla poszczególnych operacji objętych </w:t>
      </w:r>
      <w:proofErr w:type="spellStart"/>
      <w:r w:rsidRPr="004E6668">
        <w:rPr>
          <w:rFonts w:eastAsia="Times New Roman" w:cstheme="minorHAnsi"/>
        </w:rPr>
        <w:t>WoPP</w:t>
      </w:r>
      <w:proofErr w:type="spellEnd"/>
      <w:r w:rsidRPr="004E6668">
        <w:rPr>
          <w:rFonts w:eastAsia="Times New Roman" w:cstheme="minorHAnsi"/>
        </w:rPr>
        <w:t xml:space="preserve"> złożonym w ramach naboru wniosków</w:t>
      </w:r>
    </w:p>
    <w:p w:rsidR="00B52C3B" w:rsidRPr="004E6668" w:rsidRDefault="00B52C3B" w:rsidP="006F6BD7">
      <w:pPr>
        <w:widowControl w:val="0"/>
        <w:numPr>
          <w:ilvl w:val="0"/>
          <w:numId w:val="54"/>
        </w:numPr>
        <w:pBdr>
          <w:top w:val="nil"/>
          <w:left w:val="nil"/>
          <w:bottom w:val="nil"/>
          <w:right w:val="nil"/>
          <w:between w:val="nil"/>
        </w:pBdr>
        <w:spacing w:after="120"/>
        <w:ind w:left="425" w:hanging="425"/>
        <w:jc w:val="both"/>
        <w:rPr>
          <w:rFonts w:eastAsia="Times New Roman" w:cstheme="minorHAnsi"/>
        </w:rPr>
      </w:pPr>
      <w:r w:rsidRPr="004E6668">
        <w:rPr>
          <w:rFonts w:eastAsia="Times New Roman" w:cstheme="minorHAnsi"/>
        </w:rPr>
        <w:t>W toku przeprowadzanej oceny, o której mowa w ust. 2 pkt 1 i 2, oraz ustalania kwoty pomocy LGD może wezwać wnioskodawcę do złożenia wyjaśnień lub dokumentów, w tr</w:t>
      </w:r>
      <w:r w:rsidR="00765442" w:rsidRPr="004E6668">
        <w:rPr>
          <w:rFonts w:eastAsia="Times New Roman" w:cstheme="minorHAnsi"/>
        </w:rPr>
        <w:t>ybie i na zasadach opisanych w Rozdziale</w:t>
      </w:r>
      <w:r w:rsidRPr="004E6668">
        <w:rPr>
          <w:rFonts w:eastAsia="Times New Roman" w:cstheme="minorHAnsi"/>
        </w:rPr>
        <w:t xml:space="preserve"> </w:t>
      </w:r>
      <w:r w:rsidR="000A035A" w:rsidRPr="004E6668">
        <w:rPr>
          <w:rFonts w:eastAsia="Times New Roman" w:cstheme="minorHAnsi"/>
        </w:rPr>
        <w:t>XII.</w:t>
      </w:r>
    </w:p>
    <w:p w:rsidR="00B52C3B" w:rsidRPr="004E6668" w:rsidRDefault="00B52C3B" w:rsidP="006F6BD7">
      <w:pPr>
        <w:widowControl w:val="0"/>
        <w:numPr>
          <w:ilvl w:val="0"/>
          <w:numId w:val="54"/>
        </w:numPr>
        <w:pBdr>
          <w:top w:val="nil"/>
          <w:left w:val="nil"/>
          <w:bottom w:val="nil"/>
          <w:right w:val="nil"/>
          <w:between w:val="nil"/>
        </w:pBdr>
        <w:spacing w:after="120"/>
        <w:ind w:left="425" w:hanging="425"/>
        <w:jc w:val="both"/>
        <w:rPr>
          <w:rFonts w:eastAsia="Times New Roman" w:cstheme="minorHAnsi"/>
        </w:rPr>
      </w:pPr>
      <w:r w:rsidRPr="004E6668">
        <w:rPr>
          <w:rFonts w:eastAsia="Times New Roman" w:cstheme="minorHAnsi"/>
        </w:rPr>
        <w:t>Po przeprowadzeniu czynności, o których mowa w ust. 2, LGD:</w:t>
      </w:r>
    </w:p>
    <w:p w:rsidR="00B52C3B" w:rsidRPr="004E6668" w:rsidRDefault="00B52C3B" w:rsidP="006F6BD7">
      <w:pPr>
        <w:widowControl w:val="0"/>
        <w:numPr>
          <w:ilvl w:val="0"/>
          <w:numId w:val="52"/>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przekazuje wnioskodawcy informację o wyniku oceny spełnienia warunków przyznania pomocy na wdrażanie LSR lub wyniku oceny i wyboru operacji wraz z uzasadnieniem oceny i podaniem liczby punktów otrzymanych przez operację oraz wskazaniem ustalonej przez LGD kwoty pomocy, a w przypadku:</w:t>
      </w:r>
    </w:p>
    <w:p w:rsidR="00B52C3B" w:rsidRPr="004E6668" w:rsidRDefault="00B52C3B" w:rsidP="006F6BD7">
      <w:pPr>
        <w:widowControl w:val="0"/>
        <w:numPr>
          <w:ilvl w:val="0"/>
          <w:numId w:val="53"/>
        </w:numPr>
        <w:pBdr>
          <w:top w:val="nil"/>
          <w:left w:val="nil"/>
          <w:bottom w:val="nil"/>
          <w:right w:val="nil"/>
          <w:between w:val="nil"/>
        </w:pBdr>
        <w:spacing w:after="120"/>
        <w:ind w:left="1276" w:hanging="425"/>
        <w:jc w:val="both"/>
        <w:rPr>
          <w:rFonts w:eastAsia="Times New Roman" w:cstheme="minorHAnsi"/>
        </w:rPr>
      </w:pPr>
      <w:r w:rsidRPr="004E6668">
        <w:rPr>
          <w:rFonts w:eastAsia="Times New Roman" w:cstheme="minorHAnsi"/>
        </w:rPr>
        <w:t xml:space="preserve">pozytywnego wyniku wyboru operacji – zawierającą dodatkowo wskazanie, czy w dniu przekazania </w:t>
      </w:r>
      <w:proofErr w:type="spellStart"/>
      <w:r w:rsidRPr="004E6668">
        <w:rPr>
          <w:rFonts w:eastAsia="Times New Roman" w:cstheme="minorHAnsi"/>
        </w:rPr>
        <w:t>WoPP</w:t>
      </w:r>
      <w:proofErr w:type="spellEnd"/>
      <w:r w:rsidRPr="004E6668">
        <w:rPr>
          <w:rFonts w:eastAsia="Times New Roman" w:cstheme="minorHAnsi"/>
        </w:rPr>
        <w:t xml:space="preserve"> do SW operacja mieści się w li</w:t>
      </w:r>
      <w:r w:rsidR="000A035A" w:rsidRPr="004E6668">
        <w:rPr>
          <w:rFonts w:eastAsia="Times New Roman" w:cstheme="minorHAnsi"/>
        </w:rPr>
        <w:t>micie środków, o którym mowa w Rozdziale</w:t>
      </w:r>
      <w:r w:rsidRPr="004E6668">
        <w:rPr>
          <w:rFonts w:eastAsia="Times New Roman" w:cstheme="minorHAnsi"/>
        </w:rPr>
        <w:t> </w:t>
      </w:r>
      <w:r w:rsidR="000A035A" w:rsidRPr="004E6668">
        <w:rPr>
          <w:rFonts w:eastAsia="Times New Roman" w:cstheme="minorHAnsi"/>
        </w:rPr>
        <w:t>IV</w:t>
      </w:r>
      <w:r w:rsidRPr="004E6668">
        <w:rPr>
          <w:rFonts w:eastAsia="Times New Roman" w:cstheme="minorHAnsi"/>
        </w:rPr>
        <w:t xml:space="preserve">, </w:t>
      </w:r>
    </w:p>
    <w:p w:rsidR="00B52C3B" w:rsidRPr="004E6668" w:rsidRDefault="00B52C3B" w:rsidP="006F6BD7">
      <w:pPr>
        <w:widowControl w:val="0"/>
        <w:numPr>
          <w:ilvl w:val="0"/>
          <w:numId w:val="53"/>
        </w:numPr>
        <w:pBdr>
          <w:top w:val="nil"/>
          <w:left w:val="nil"/>
          <w:bottom w:val="nil"/>
          <w:right w:val="nil"/>
          <w:between w:val="nil"/>
        </w:pBdr>
        <w:spacing w:after="120"/>
        <w:ind w:left="1276" w:hanging="425"/>
        <w:jc w:val="both"/>
        <w:rPr>
          <w:rFonts w:eastAsia="Times New Roman" w:cstheme="minorHAnsi"/>
        </w:rPr>
      </w:pPr>
      <w:r w:rsidRPr="004E6668">
        <w:rPr>
          <w:rFonts w:eastAsia="Times New Roman" w:cstheme="minorHAnsi"/>
        </w:rPr>
        <w:t xml:space="preserve">ustalenia przez LGD kwoty pomocy na wdrażanie LSR niższej niż wnioskowana – </w:t>
      </w:r>
      <w:r w:rsidRPr="004E6668">
        <w:rPr>
          <w:rFonts w:eastAsia="Times New Roman" w:cstheme="minorHAnsi"/>
        </w:rPr>
        <w:lastRenderedPageBreak/>
        <w:t>zawierającą dodatkowo uzasadnienie tej wysokości;</w:t>
      </w:r>
    </w:p>
    <w:p w:rsidR="00B52C3B" w:rsidRPr="004E6668" w:rsidRDefault="00B52C3B" w:rsidP="006F6BD7">
      <w:pPr>
        <w:widowControl w:val="0"/>
        <w:numPr>
          <w:ilvl w:val="0"/>
          <w:numId w:val="52"/>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zamieszcza na swojej stronie internetowej listę operacji spełniających warunki przyznania pomocy oraz listę operacji wybranych, ze wskazaniem, które z operacji mieszczą się w li</w:t>
      </w:r>
      <w:r w:rsidR="00765442" w:rsidRPr="004E6668">
        <w:rPr>
          <w:rFonts w:eastAsia="Times New Roman" w:cstheme="minorHAnsi"/>
        </w:rPr>
        <w:t>micie środków, o którym mowa w Rozdziale</w:t>
      </w:r>
      <w:r w:rsidR="000A035A" w:rsidRPr="004E6668">
        <w:rPr>
          <w:rFonts w:eastAsia="Times New Roman" w:cstheme="minorHAnsi"/>
        </w:rPr>
        <w:t xml:space="preserve"> IV</w:t>
      </w:r>
      <w:r w:rsidRPr="004E6668">
        <w:rPr>
          <w:rFonts w:eastAsia="Times New Roman" w:cstheme="minorHAnsi"/>
        </w:rPr>
        <w:t>.</w:t>
      </w:r>
    </w:p>
    <w:p w:rsidR="00B52C3B" w:rsidRPr="004E6668" w:rsidRDefault="00B52C3B" w:rsidP="006F6BD7">
      <w:pPr>
        <w:widowControl w:val="0"/>
        <w:numPr>
          <w:ilvl w:val="0"/>
          <w:numId w:val="54"/>
        </w:numPr>
        <w:pBdr>
          <w:top w:val="nil"/>
          <w:left w:val="nil"/>
          <w:bottom w:val="nil"/>
          <w:right w:val="nil"/>
          <w:between w:val="nil"/>
        </w:pBdr>
        <w:spacing w:after="120"/>
        <w:ind w:left="425" w:hanging="425"/>
        <w:jc w:val="both"/>
        <w:rPr>
          <w:rFonts w:eastAsia="Times New Roman" w:cstheme="minorHAnsi"/>
        </w:rPr>
      </w:pPr>
      <w:r w:rsidRPr="004E6668">
        <w:rPr>
          <w:rFonts w:eastAsia="Times New Roman" w:cstheme="minorHAnsi"/>
        </w:rPr>
        <w:t>LGD udostępnia ZW dokumenty potwierdzające dokonanie oceny i wyboru operacji oraz za pomocą PUE informuje wnioskodawców o wyniku oceny ich operacji.</w:t>
      </w:r>
    </w:p>
    <w:p w:rsidR="00B52C3B" w:rsidRPr="004E6668" w:rsidRDefault="00B52C3B" w:rsidP="006F6BD7">
      <w:pPr>
        <w:widowControl w:val="0"/>
        <w:numPr>
          <w:ilvl w:val="0"/>
          <w:numId w:val="54"/>
        </w:numPr>
        <w:pBdr>
          <w:top w:val="nil"/>
          <w:left w:val="nil"/>
          <w:bottom w:val="nil"/>
          <w:right w:val="nil"/>
          <w:between w:val="nil"/>
        </w:pBdr>
        <w:spacing w:after="120"/>
        <w:ind w:left="425" w:hanging="425"/>
        <w:jc w:val="both"/>
        <w:rPr>
          <w:rFonts w:eastAsia="Times New Roman" w:cstheme="minorHAnsi"/>
        </w:rPr>
      </w:pPr>
      <w:r w:rsidRPr="004E6668">
        <w:rPr>
          <w:rFonts w:eastAsia="Times New Roman" w:cstheme="minorHAnsi"/>
        </w:rPr>
        <w:t>Czynności, o których mowa w ust. 2-5, powinny zakończyć się w terminie 60 dni od dnia następującego po ostatnim dniu terminu składania wni</w:t>
      </w:r>
      <w:r w:rsidR="00765442" w:rsidRPr="004E6668">
        <w:rPr>
          <w:rFonts w:eastAsia="Times New Roman" w:cstheme="minorHAnsi"/>
        </w:rPr>
        <w:t>osków, który został wskazany w Rozdziale</w:t>
      </w:r>
      <w:r w:rsidR="000A035A" w:rsidRPr="004E6668">
        <w:rPr>
          <w:rFonts w:eastAsia="Times New Roman" w:cstheme="minorHAnsi"/>
        </w:rPr>
        <w:t xml:space="preserve"> X</w:t>
      </w:r>
      <w:r w:rsidRPr="004E6668">
        <w:rPr>
          <w:rFonts w:eastAsia="Times New Roman" w:cstheme="minorHAnsi"/>
        </w:rPr>
        <w:t xml:space="preserve"> ust. 1.</w:t>
      </w:r>
    </w:p>
    <w:p w:rsidR="008D34B3" w:rsidRPr="004E6668" w:rsidRDefault="008D34B3" w:rsidP="006F6BD7">
      <w:pPr>
        <w:widowControl w:val="0"/>
        <w:numPr>
          <w:ilvl w:val="0"/>
          <w:numId w:val="54"/>
        </w:numPr>
        <w:pBdr>
          <w:top w:val="nil"/>
          <w:left w:val="nil"/>
          <w:bottom w:val="nil"/>
          <w:right w:val="nil"/>
          <w:between w:val="nil"/>
        </w:pBdr>
        <w:spacing w:after="120"/>
        <w:ind w:left="425" w:hanging="425"/>
        <w:jc w:val="both"/>
        <w:rPr>
          <w:rFonts w:eastAsia="Times New Roman" w:cstheme="minorHAnsi"/>
        </w:rPr>
      </w:pPr>
      <w:r w:rsidRPr="004E6668">
        <w:rPr>
          <w:rFonts w:eastAsia="Times New Roman" w:cstheme="minorHAnsi"/>
        </w:rPr>
        <w:t>LGD ocenia wniosek o przyznanie pomocy w terminie 60 dni od zakończenia naboru.</w:t>
      </w:r>
    </w:p>
    <w:p w:rsidR="00B52C3B" w:rsidRPr="004E6668" w:rsidRDefault="00B52C3B" w:rsidP="006F6BD7">
      <w:pPr>
        <w:widowControl w:val="0"/>
        <w:numPr>
          <w:ilvl w:val="0"/>
          <w:numId w:val="54"/>
        </w:numPr>
        <w:pBdr>
          <w:top w:val="nil"/>
          <w:left w:val="nil"/>
          <w:bottom w:val="nil"/>
          <w:right w:val="nil"/>
          <w:between w:val="nil"/>
        </w:pBdr>
        <w:spacing w:after="120"/>
        <w:ind w:left="425" w:hanging="425"/>
        <w:jc w:val="both"/>
        <w:rPr>
          <w:rFonts w:eastAsia="Times New Roman" w:cstheme="minorHAnsi"/>
          <w:u w:val="single"/>
        </w:rPr>
      </w:pPr>
      <w:r w:rsidRPr="004E6668">
        <w:rPr>
          <w:rFonts w:eastAsia="Times New Roman" w:cstheme="minorHAnsi"/>
        </w:rPr>
        <w:t xml:space="preserve">Przeprowadzenie przez LGD czynności, o których mowa w ust. 2-5, odbywa się zgodnie z przepisami ustawy RLKS, a także zgodnie z Regulaminem Organu Decyzyjnego (Rady) Stowarzyszenia Lokalnej Grupy Działania „Siła w Grupie” oraz Procedurą wyboru i oceny operacji w ramach LSR na lata 2023 – 2027 dla projektów finansowanych z EFFROW, które są dostępne pod adresem: </w:t>
      </w:r>
      <w:r w:rsidRPr="004E6668">
        <w:rPr>
          <w:rFonts w:eastAsia="Times New Roman" w:cstheme="minorHAnsi"/>
          <w:u w:val="single"/>
        </w:rPr>
        <w:t xml:space="preserve">www.silawgrupie.org.pl. </w:t>
      </w:r>
    </w:p>
    <w:p w:rsidR="007D6E69" w:rsidRPr="004E6668" w:rsidRDefault="00B52C3B" w:rsidP="007D6E69">
      <w:pPr>
        <w:pStyle w:val="Nagwek2"/>
      </w:pPr>
      <w:r w:rsidRPr="004E6668">
        <w:t>IX.2. Postępowanie przed Z</w:t>
      </w:r>
      <w:r w:rsidR="007D6E69" w:rsidRPr="004E6668">
        <w:t>W</w:t>
      </w:r>
      <w:bookmarkEnd w:id="90"/>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bookmarkStart w:id="91" w:name="_Toc211587854"/>
      <w:r w:rsidRPr="004E6668">
        <w:rPr>
          <w:rFonts w:eastAsia="Times New Roman" w:cstheme="minorHAnsi"/>
        </w:rPr>
        <w:t xml:space="preserve">Po otrzymaniu dokumentów potwierdzających dokonanie wyboru operacji oraz </w:t>
      </w:r>
      <w:proofErr w:type="spellStart"/>
      <w:r w:rsidRPr="004E6668">
        <w:rPr>
          <w:rFonts w:eastAsia="Times New Roman" w:cstheme="minorHAnsi"/>
        </w:rPr>
        <w:t>WoPP</w:t>
      </w:r>
      <w:proofErr w:type="spellEnd"/>
      <w:r w:rsidRPr="004E6668">
        <w:rPr>
          <w:rFonts w:eastAsia="Times New Roman" w:cstheme="minorHAnsi"/>
        </w:rPr>
        <w:t xml:space="preserve"> obejmujących operacje wybrane przez LGD, ZW przeprowadza postępowanie w sprawie o przyznanie pomocy, tj. dokonuje:</w:t>
      </w:r>
    </w:p>
    <w:p w:rsidR="008D34B3" w:rsidRPr="004E6668" w:rsidRDefault="008D34B3" w:rsidP="006F6BD7">
      <w:pPr>
        <w:widowControl w:val="0"/>
        <w:numPr>
          <w:ilvl w:val="0"/>
          <w:numId w:val="66"/>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oceny dokumentów potwierdzających dokonanie oceny i wyboru operacji przez LGD. </w:t>
      </w:r>
      <w:r w:rsidRPr="004E6668">
        <w:t>W przypadku gdy w dokumentach potwierdzających dokonanie wyboru operacji przez LGD ZW stwierdzi braki lub będzie konieczne uzyskanie wyjaśnień, wzywa LGD do uzupełnienia braków lub złożenia wyjaśnień w wyznaczonym terminie, nie krótszym niż 7 dni.</w:t>
      </w:r>
    </w:p>
    <w:p w:rsidR="008D34B3" w:rsidRPr="004E6668" w:rsidRDefault="008D34B3" w:rsidP="006F6BD7">
      <w:pPr>
        <w:widowControl w:val="0"/>
        <w:numPr>
          <w:ilvl w:val="0"/>
          <w:numId w:val="66"/>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ostatecznej oceny merytorycznej danego </w:t>
      </w:r>
      <w:proofErr w:type="spellStart"/>
      <w:r w:rsidRPr="004E6668">
        <w:rPr>
          <w:rFonts w:eastAsia="Times New Roman" w:cstheme="minorHAnsi"/>
        </w:rPr>
        <w:t>WoPP</w:t>
      </w:r>
      <w:proofErr w:type="spellEnd"/>
      <w:r w:rsidRPr="004E6668">
        <w:rPr>
          <w:rFonts w:eastAsia="Times New Roman" w:cstheme="minorHAnsi"/>
        </w:rPr>
        <w:t xml:space="preserve"> w zakresie spełniania warunków przyznania pomocy,</w:t>
      </w:r>
    </w:p>
    <w:p w:rsidR="008D34B3" w:rsidRPr="004E6668" w:rsidRDefault="008D34B3" w:rsidP="006F6BD7">
      <w:pPr>
        <w:widowControl w:val="0"/>
        <w:numPr>
          <w:ilvl w:val="0"/>
          <w:numId w:val="66"/>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weryfikacji kwoty pomocy ustalonej przez LGD dla danej operacji, a jeśli ostateczna ocena merytoryczna </w:t>
      </w:r>
      <w:proofErr w:type="spellStart"/>
      <w:r w:rsidRPr="004E6668">
        <w:rPr>
          <w:rFonts w:eastAsia="Times New Roman" w:cstheme="minorHAnsi"/>
        </w:rPr>
        <w:t>WoPP</w:t>
      </w:r>
      <w:proofErr w:type="spellEnd"/>
      <w:r w:rsidRPr="004E6668">
        <w:rPr>
          <w:rFonts w:eastAsia="Times New Roman" w:cstheme="minorHAnsi"/>
        </w:rPr>
        <w:t xml:space="preserve"> tego wymaga – dokonuje ostatecznego ustalenia kwoty pomocy,</w:t>
      </w:r>
    </w:p>
    <w:p w:rsidR="008D34B3" w:rsidRPr="004E6668" w:rsidRDefault="008D34B3" w:rsidP="006F6BD7">
      <w:pPr>
        <w:widowControl w:val="0"/>
        <w:numPr>
          <w:ilvl w:val="0"/>
          <w:numId w:val="66"/>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ostatecznego ustalenia czy dana operacja wybrana przez LGD mieści się w limicie środków przeznaczonych na dany nabór,</w:t>
      </w:r>
    </w:p>
    <w:p w:rsidR="008D34B3" w:rsidRPr="004E6668" w:rsidRDefault="008D34B3" w:rsidP="006F6BD7">
      <w:pPr>
        <w:widowControl w:val="0"/>
        <w:numPr>
          <w:ilvl w:val="0"/>
          <w:numId w:val="66"/>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weryfikacji, bezpośrednio przed przesłaniem danemu wnioskodawcy </w:t>
      </w:r>
      <w:proofErr w:type="spellStart"/>
      <w:r w:rsidRPr="004E6668">
        <w:rPr>
          <w:rFonts w:eastAsia="Times New Roman" w:cstheme="minorHAnsi"/>
        </w:rPr>
        <w:t>UoPP</w:t>
      </w:r>
      <w:proofErr w:type="spellEnd"/>
      <w:r w:rsidRPr="004E6668">
        <w:rPr>
          <w:rFonts w:eastAsia="Times New Roman" w:cstheme="minorHAnsi"/>
        </w:rPr>
        <w:t xml:space="preserve">, czy występują przesłanki odmowy zawarcia </w:t>
      </w:r>
      <w:proofErr w:type="spellStart"/>
      <w:r w:rsidRPr="004E6668">
        <w:rPr>
          <w:rFonts w:eastAsia="Times New Roman" w:cstheme="minorHAnsi"/>
        </w:rPr>
        <w:t>UoPP</w:t>
      </w:r>
      <w:proofErr w:type="spellEnd"/>
      <w:r w:rsidRPr="004E6668">
        <w:rPr>
          <w:rFonts w:eastAsia="Times New Roman" w:cstheme="minorHAnsi"/>
        </w:rPr>
        <w:t xml:space="preserve"> wynikające z art. 93 ust. 2 i 3 ustawy PS WPR.</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Po zakończeniu oceny formalnej i merytorycznej wniosku o przyznanie pomocy</w:t>
      </w:r>
      <w:r w:rsidR="000A035A" w:rsidRPr="004E6668">
        <w:rPr>
          <w:rFonts w:eastAsia="Times New Roman" w:cstheme="minorHAnsi"/>
        </w:rPr>
        <w:t xml:space="preserve"> ZW jest zobowiązany</w:t>
      </w:r>
      <w:r w:rsidRPr="004E6668">
        <w:rPr>
          <w:rFonts w:eastAsia="Times New Roman" w:cstheme="minorHAnsi"/>
        </w:rPr>
        <w:t xml:space="preserve"> do poinformowania wnioskodawcy o ostatecznej liczbie przyznanych punktów za kryteria wyboru operacji.</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W przypadku zmiany liczby punktów</w:t>
      </w:r>
      <w:r w:rsidR="000A035A" w:rsidRPr="004E6668">
        <w:rPr>
          <w:rFonts w:eastAsia="Times New Roman" w:cstheme="minorHAnsi"/>
        </w:rPr>
        <w:t xml:space="preserve"> ZW jest obowiązany</w:t>
      </w:r>
      <w:r w:rsidRPr="004E6668">
        <w:rPr>
          <w:rFonts w:eastAsia="Times New Roman" w:cstheme="minorHAnsi"/>
        </w:rPr>
        <w:t xml:space="preserve"> poinformować wnioskodawcę lub beneficjenta o nowej liczbie punktów wraz ze wskazaniem przyczyny zmian.</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 xml:space="preserve">W toku przeprowadzanych czynności, o których mowa w ust. 1, ZW może wezwać wnioskodawcę do złożenia wyjaśnień lub dokumentów, w trybie i na zasadach opisanych w Rozdziale </w:t>
      </w:r>
      <w:r w:rsidR="000A035A" w:rsidRPr="004E6668">
        <w:rPr>
          <w:rFonts w:eastAsia="Times New Roman" w:cstheme="minorHAnsi"/>
        </w:rPr>
        <w:t>XII.</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Po zakończeniu czynności, o których mowa w ust. 1, ZW przesyła wnioskodawcy:</w:t>
      </w:r>
    </w:p>
    <w:p w:rsidR="008D34B3" w:rsidRPr="004E6668" w:rsidRDefault="008D34B3" w:rsidP="006F6BD7">
      <w:pPr>
        <w:widowControl w:val="0"/>
        <w:numPr>
          <w:ilvl w:val="0"/>
          <w:numId w:val="67"/>
        </w:numPr>
        <w:pBdr>
          <w:top w:val="nil"/>
          <w:left w:val="nil"/>
          <w:bottom w:val="nil"/>
          <w:right w:val="nil"/>
          <w:between w:val="nil"/>
        </w:pBdr>
        <w:spacing w:after="120"/>
        <w:ind w:left="851" w:hanging="425"/>
        <w:jc w:val="both"/>
        <w:rPr>
          <w:rFonts w:eastAsia="Times New Roman" w:cstheme="minorHAnsi"/>
        </w:rPr>
      </w:pPr>
      <w:proofErr w:type="spellStart"/>
      <w:r w:rsidRPr="004E6668">
        <w:rPr>
          <w:rFonts w:eastAsia="Times New Roman" w:cstheme="minorHAnsi"/>
        </w:rPr>
        <w:lastRenderedPageBreak/>
        <w:t>UoPP</w:t>
      </w:r>
      <w:proofErr w:type="spellEnd"/>
      <w:r w:rsidRPr="004E6668">
        <w:rPr>
          <w:rFonts w:eastAsia="Times New Roman" w:cstheme="minorHAnsi"/>
        </w:rPr>
        <w:t xml:space="preserve"> wraz z oświadczeniem woli jej zawarcia oraz wezwaniem wnioskodawcy do jej zawarcia – w przypadku pozytywnego rozpatrzenia wniosku i niestwierdzenia zaistnienia żadnej z przesłanek odmowy zawarcia </w:t>
      </w:r>
      <w:proofErr w:type="spellStart"/>
      <w:r w:rsidRPr="004E6668">
        <w:rPr>
          <w:rFonts w:eastAsia="Times New Roman" w:cstheme="minorHAnsi"/>
        </w:rPr>
        <w:t>UoPP</w:t>
      </w:r>
      <w:proofErr w:type="spellEnd"/>
      <w:r w:rsidRPr="004E6668">
        <w:rPr>
          <w:rFonts w:eastAsia="Times New Roman" w:cstheme="minorHAnsi"/>
        </w:rPr>
        <w:t>, albo</w:t>
      </w:r>
    </w:p>
    <w:p w:rsidR="008D34B3" w:rsidRPr="004E6668" w:rsidRDefault="008D34B3" w:rsidP="006F6BD7">
      <w:pPr>
        <w:widowControl w:val="0"/>
        <w:numPr>
          <w:ilvl w:val="0"/>
          <w:numId w:val="67"/>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informację o odmowie zawarcia </w:t>
      </w:r>
      <w:proofErr w:type="spellStart"/>
      <w:r w:rsidRPr="004E6668">
        <w:rPr>
          <w:rFonts w:eastAsia="Times New Roman" w:cstheme="minorHAnsi"/>
        </w:rPr>
        <w:t>UoPP</w:t>
      </w:r>
      <w:proofErr w:type="spellEnd"/>
      <w:r w:rsidRPr="004E6668">
        <w:rPr>
          <w:rFonts w:eastAsia="Times New Roman" w:cstheme="minorHAnsi"/>
        </w:rPr>
        <w:t xml:space="preserve"> z podaniem przyczyn odmowy – w przypadku gdy pomimo pozytywnego rozpatrzenia wniosku stwierdzono, że zachodzi co najmniej jedna z przesłanek odmowy zawarcia </w:t>
      </w:r>
      <w:proofErr w:type="spellStart"/>
      <w:r w:rsidRPr="004E6668">
        <w:rPr>
          <w:rFonts w:eastAsia="Times New Roman" w:cstheme="minorHAnsi"/>
        </w:rPr>
        <w:t>UoPP</w:t>
      </w:r>
      <w:proofErr w:type="spellEnd"/>
      <w:r w:rsidRPr="004E6668">
        <w:rPr>
          <w:rFonts w:eastAsia="Times New Roman" w:cstheme="minorHAnsi"/>
        </w:rPr>
        <w:t>, albo</w:t>
      </w:r>
    </w:p>
    <w:p w:rsidR="008D34B3" w:rsidRPr="004E6668" w:rsidRDefault="008D34B3" w:rsidP="006F6BD7">
      <w:pPr>
        <w:widowControl w:val="0"/>
        <w:numPr>
          <w:ilvl w:val="0"/>
          <w:numId w:val="67"/>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informację o odmowie przyznania pomocy z podaniem przyczyn odmowy – w przypadku niespełnienia warunków przyznania pomocy lub wyczerpania środków przeznaczonych na przyznanie pomocy na operacje w ramach</w:t>
      </w:r>
      <w:r w:rsidRPr="004E6668">
        <w:rPr>
          <w:rFonts w:cstheme="minorHAnsi"/>
        </w:rPr>
        <w:t xml:space="preserve"> </w:t>
      </w:r>
      <w:r w:rsidRPr="004E6668">
        <w:rPr>
          <w:rFonts w:eastAsia="Times New Roman" w:cstheme="minorHAnsi"/>
        </w:rPr>
        <w:t>naboru wniosków.</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ZW odmawia przyznania pomocy, jeśli nie są spełnione warunki przyznania pomocy, o których mowa w niniejszym Regulaminie lub w przepisach prawa powszechnie obowiązującego, w tym:</w:t>
      </w:r>
    </w:p>
    <w:p w:rsidR="008D34B3" w:rsidRPr="004E6668" w:rsidRDefault="008D34B3" w:rsidP="006F6BD7">
      <w:pPr>
        <w:widowControl w:val="0"/>
        <w:numPr>
          <w:ilvl w:val="0"/>
          <w:numId w:val="68"/>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jeżeli zachodzi którakolwiek z przesłanek wymienionych w art. 17 ust. 2 ustawy RLKS;</w:t>
      </w:r>
    </w:p>
    <w:p w:rsidR="008D34B3" w:rsidRPr="004E6668" w:rsidRDefault="008D34B3" w:rsidP="006F6BD7">
      <w:pPr>
        <w:widowControl w:val="0"/>
        <w:numPr>
          <w:ilvl w:val="0"/>
          <w:numId w:val="68"/>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jeżeli wnioskodawca podlega wykluczeniu z możliwości otrzymania pomocy, o którym mowa w art. 99 ustawy PS WPR;</w:t>
      </w:r>
    </w:p>
    <w:p w:rsidR="008D34B3" w:rsidRPr="004E6668" w:rsidRDefault="008D34B3" w:rsidP="006F6BD7">
      <w:pPr>
        <w:widowControl w:val="0"/>
        <w:numPr>
          <w:ilvl w:val="0"/>
          <w:numId w:val="68"/>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jeżeli wnioskodawca podlega zakazowi dostępu do środków publicznych, o których mowa w art. 5 ust. 3 pkt 4 ustawy o FP, na podstawie prawomocnego orzeczenia sądu;</w:t>
      </w:r>
    </w:p>
    <w:p w:rsidR="008D34B3" w:rsidRPr="004E6668" w:rsidRDefault="008D34B3" w:rsidP="006F6BD7">
      <w:pPr>
        <w:widowControl w:val="0"/>
        <w:numPr>
          <w:ilvl w:val="0"/>
          <w:numId w:val="68"/>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jeżeli wnioskodawca jest objęty środkami sankcyjnymi lub jest powiązany z osobą fizyczną lub osobą prawną w odniesieniu do której mają zastosowanie środki sankcyjne, o których mowa w art. 1 pkt 1 i 2 ustawy z dnia 13 kwietnia 2022 r. o szczególnych rozwiązaniach w zakresie przeciwdziałania wspieraniu agresji na Ukrainę oraz służących ochronie bezpieczeństwa narodowego;</w:t>
      </w:r>
    </w:p>
    <w:p w:rsidR="008D34B3" w:rsidRPr="004E6668" w:rsidRDefault="008D34B3" w:rsidP="006F6BD7">
      <w:pPr>
        <w:widowControl w:val="0"/>
        <w:numPr>
          <w:ilvl w:val="0"/>
          <w:numId w:val="68"/>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jeżeli wnioskodawca stworzył sztuczne warunki, w sprzeczności z prawodawstwem rolnym, mające na celu obejście przepisów i otrzymanie pomocy finansowej.</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ZW:</w:t>
      </w:r>
    </w:p>
    <w:p w:rsidR="008D34B3" w:rsidRPr="004E6668" w:rsidRDefault="008D34B3" w:rsidP="006F6BD7">
      <w:pPr>
        <w:widowControl w:val="0"/>
        <w:numPr>
          <w:ilvl w:val="1"/>
          <w:numId w:val="6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odmawia zawarcia </w:t>
      </w:r>
      <w:proofErr w:type="spellStart"/>
      <w:r w:rsidRPr="004E6668">
        <w:rPr>
          <w:rFonts w:eastAsia="Times New Roman" w:cstheme="minorHAnsi"/>
        </w:rPr>
        <w:t>UoPP</w:t>
      </w:r>
      <w:proofErr w:type="spellEnd"/>
      <w:r w:rsidRPr="004E6668">
        <w:rPr>
          <w:rFonts w:eastAsia="Times New Roman" w:cstheme="minorHAnsi"/>
        </w:rPr>
        <w:t xml:space="preserve"> gdy:</w:t>
      </w:r>
    </w:p>
    <w:p w:rsidR="008D34B3" w:rsidRPr="004E6668" w:rsidRDefault="008D34B3" w:rsidP="006F6BD7">
      <w:pPr>
        <w:widowControl w:val="0"/>
        <w:numPr>
          <w:ilvl w:val="0"/>
          <w:numId w:val="62"/>
        </w:numPr>
        <w:pBdr>
          <w:top w:val="nil"/>
          <w:left w:val="nil"/>
          <w:bottom w:val="nil"/>
          <w:right w:val="nil"/>
          <w:between w:val="nil"/>
        </w:pBdr>
        <w:spacing w:after="120"/>
        <w:ind w:left="1418" w:hanging="425"/>
        <w:jc w:val="both"/>
        <w:rPr>
          <w:rFonts w:eastAsia="Times New Roman" w:cstheme="minorHAnsi"/>
        </w:rPr>
      </w:pPr>
      <w:r w:rsidRPr="004E6668">
        <w:rPr>
          <w:rFonts w:eastAsia="Times New Roman" w:cstheme="minorHAnsi"/>
        </w:rPr>
        <w:t xml:space="preserve">wnioskodawca nie dokonał czynności wynikających z regulaminu naboru wniosków, które powinny zostać dokonane przed zawarciem </w:t>
      </w:r>
      <w:proofErr w:type="spellStart"/>
      <w:r w:rsidRPr="004E6668">
        <w:rPr>
          <w:rFonts w:eastAsia="Times New Roman" w:cstheme="minorHAnsi"/>
        </w:rPr>
        <w:t>UoPP</w:t>
      </w:r>
      <w:proofErr w:type="spellEnd"/>
      <w:r w:rsidRPr="004E6668">
        <w:rPr>
          <w:rFonts w:eastAsia="Times New Roman" w:cstheme="minorHAnsi"/>
        </w:rPr>
        <w:t>, o których mowa w Rozdziale</w:t>
      </w:r>
      <w:r w:rsidR="00D04F1E" w:rsidRPr="004E6668">
        <w:rPr>
          <w:rFonts w:eastAsia="Times New Roman" w:cstheme="minorHAnsi"/>
        </w:rPr>
        <w:t xml:space="preserve"> XIV R</w:t>
      </w:r>
      <w:r w:rsidRPr="004E6668">
        <w:rPr>
          <w:rFonts w:eastAsia="Times New Roman" w:cstheme="minorHAnsi"/>
        </w:rPr>
        <w:t xml:space="preserve">egulaminu; </w:t>
      </w:r>
    </w:p>
    <w:p w:rsidR="008D34B3" w:rsidRPr="004E6668" w:rsidRDefault="008D34B3" w:rsidP="006F6BD7">
      <w:pPr>
        <w:widowControl w:val="0"/>
        <w:numPr>
          <w:ilvl w:val="0"/>
          <w:numId w:val="62"/>
        </w:numPr>
        <w:pBdr>
          <w:top w:val="nil"/>
          <w:left w:val="nil"/>
          <w:bottom w:val="nil"/>
          <w:right w:val="nil"/>
          <w:between w:val="nil"/>
        </w:pBdr>
        <w:spacing w:after="120"/>
        <w:ind w:left="1418" w:hanging="425"/>
        <w:jc w:val="both"/>
        <w:rPr>
          <w:rFonts w:eastAsia="Times New Roman" w:cstheme="minorHAnsi"/>
        </w:rPr>
      </w:pPr>
      <w:r w:rsidRPr="004E6668">
        <w:rPr>
          <w:rFonts w:eastAsia="Times New Roman" w:cstheme="minorHAnsi"/>
        </w:rPr>
        <w:t>wnioskodawca został wykluczony z możliwości przyznania pomocy,</w:t>
      </w:r>
    </w:p>
    <w:p w:rsidR="008D34B3" w:rsidRPr="004E6668" w:rsidRDefault="008D34B3" w:rsidP="006F6BD7">
      <w:pPr>
        <w:widowControl w:val="0"/>
        <w:numPr>
          <w:ilvl w:val="0"/>
          <w:numId w:val="62"/>
        </w:numPr>
        <w:pBdr>
          <w:top w:val="nil"/>
          <w:left w:val="nil"/>
          <w:bottom w:val="nil"/>
          <w:right w:val="nil"/>
          <w:between w:val="nil"/>
        </w:pBdr>
        <w:spacing w:after="120"/>
        <w:ind w:left="1418" w:hanging="425"/>
        <w:jc w:val="both"/>
        <w:rPr>
          <w:rFonts w:eastAsia="Times New Roman" w:cstheme="minorHAnsi"/>
        </w:rPr>
      </w:pPr>
      <w:r w:rsidRPr="004E6668">
        <w:rPr>
          <w:rFonts w:eastAsia="Times New Roman" w:cstheme="minorHAnsi"/>
        </w:rPr>
        <w:t xml:space="preserve">doszło do unieważnienia naboru wniosków (z wyjątkiem unieważnienia naboru z powodu niewpłynięcia żadnego </w:t>
      </w:r>
      <w:proofErr w:type="spellStart"/>
      <w:r w:rsidRPr="004E6668">
        <w:rPr>
          <w:rFonts w:eastAsia="Times New Roman" w:cstheme="minorHAnsi"/>
        </w:rPr>
        <w:t>WoPP</w:t>
      </w:r>
      <w:proofErr w:type="spellEnd"/>
      <w:r w:rsidRPr="004E6668">
        <w:rPr>
          <w:rFonts w:eastAsia="Times New Roman" w:cstheme="minorHAnsi"/>
        </w:rPr>
        <w:t>);</w:t>
      </w:r>
    </w:p>
    <w:p w:rsidR="008D34B3" w:rsidRPr="004E6668" w:rsidRDefault="008D34B3" w:rsidP="006F6BD7">
      <w:pPr>
        <w:widowControl w:val="0"/>
        <w:numPr>
          <w:ilvl w:val="1"/>
          <w:numId w:val="6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może odmówić zawarcia </w:t>
      </w:r>
      <w:proofErr w:type="spellStart"/>
      <w:r w:rsidRPr="004E6668">
        <w:rPr>
          <w:rFonts w:eastAsia="Times New Roman" w:cstheme="minorHAnsi"/>
        </w:rPr>
        <w:t>UoPP</w:t>
      </w:r>
      <w:proofErr w:type="spellEnd"/>
      <w:r w:rsidRPr="004E6668">
        <w:rPr>
          <w:rFonts w:eastAsia="Times New Roman" w:cstheme="minorHAnsi"/>
        </w:rPr>
        <w:t xml:space="preserve">, jeżeli zachodzi obawa, że w następstwie zawarcia tej umowy może zostać wyrządzona szkoda w mieniu publicznym, w szczególności gdy wobec wnioskodawcy (lub członka organów zarządzających gdy wnioskodawca nie jest osobą fizyczną) toczy się postępowanie karne lub karne skarbowe za przestępstwo składania fałszywych zeznań, przekupstwa, przeciwko mieniu, wiarygodności dokumentów, obrotowi pieniędzmi i papierami wartościowymi, obrotowi gospodarczemu, systemowi bankowemu albo inne związane z wykonywaniem działalności gospodarczej lub popełnione w celu osiągnięcia korzyści majątkowych, w związku z pomocą udzieloną ze środków publicznych wnioskodawcy (lub członkowi organów zarządzających lub podmiotowi powiązanemu z nim osobowo lub kapitałowo lub członkowi organów zarządzających podmiotu powiązanego) na realizację </w:t>
      </w:r>
      <w:r w:rsidRPr="004E6668">
        <w:rPr>
          <w:rFonts w:eastAsia="Times New Roman" w:cstheme="minorHAnsi"/>
        </w:rPr>
        <w:lastRenderedPageBreak/>
        <w:t>operacji.</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Czynności, o których mowa w ust. 1-3, powinny zostać zakończone przez ZW w terminie 5 miesięcy od udostępnienia mu dokumentów przez LGD zgodnie z tytułem I ust. 5 niniejszego</w:t>
      </w:r>
      <w:r w:rsidR="00D04F1E" w:rsidRPr="004E6668">
        <w:rPr>
          <w:rFonts w:eastAsia="Times New Roman" w:cstheme="minorHAnsi"/>
        </w:rPr>
        <w:t xml:space="preserve"> Rozdziału.</w:t>
      </w:r>
      <w:r w:rsidRPr="004E6668">
        <w:rPr>
          <w:rFonts w:eastAsia="Times New Roman" w:cstheme="minorHAnsi"/>
        </w:rPr>
        <w:t xml:space="preserve"> W przypadku nierozpatrzenia </w:t>
      </w:r>
      <w:proofErr w:type="spellStart"/>
      <w:r w:rsidRPr="004E6668">
        <w:rPr>
          <w:rFonts w:eastAsia="Times New Roman" w:cstheme="minorHAnsi"/>
        </w:rPr>
        <w:t>WoPP</w:t>
      </w:r>
      <w:proofErr w:type="spellEnd"/>
      <w:r w:rsidRPr="004E6668">
        <w:rPr>
          <w:rFonts w:eastAsia="Times New Roman" w:cstheme="minorHAnsi"/>
        </w:rPr>
        <w:t xml:space="preserve"> w tym terminie, zawiadamia się o tym wnioskodawcę, podając przyczyny niedotrzymania terminu i wyznaczając nowy termin załatwienia sprawy, nie dłuższy niż miesiąc.</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 xml:space="preserve">Zawarcie </w:t>
      </w:r>
      <w:proofErr w:type="spellStart"/>
      <w:r w:rsidRPr="004E6668">
        <w:rPr>
          <w:rFonts w:eastAsia="Times New Roman" w:cstheme="minorHAnsi"/>
        </w:rPr>
        <w:t>UoPP</w:t>
      </w:r>
      <w:proofErr w:type="spellEnd"/>
      <w:r w:rsidRPr="004E6668">
        <w:rPr>
          <w:rFonts w:eastAsia="Times New Roman" w:cstheme="minorHAnsi"/>
        </w:rPr>
        <w:t xml:space="preserve"> między wnioskodawcą a ZW następuje za pomocą PUE, w sposób określony w art. 10c ustawy o ARiMR. Umowę zawiera się na formularzu opracowanym przez ARiMR, który zgodnie z </w:t>
      </w:r>
      <w:r w:rsidRPr="004E6668">
        <w:rPr>
          <w:rFonts w:eastAsia="Times New Roman" w:cstheme="minorHAnsi"/>
          <w:bCs/>
        </w:rPr>
        <w:t>Rozdziałem</w:t>
      </w:r>
      <w:r w:rsidR="00D04F1E" w:rsidRPr="004E6668">
        <w:rPr>
          <w:rFonts w:eastAsia="Times New Roman" w:cstheme="minorHAnsi"/>
          <w:bCs/>
        </w:rPr>
        <w:t xml:space="preserve"> XV </w:t>
      </w:r>
      <w:r w:rsidRPr="004E6668">
        <w:rPr>
          <w:rFonts w:eastAsia="Times New Roman" w:cstheme="minorHAnsi"/>
          <w:bCs/>
        </w:rPr>
        <w:t xml:space="preserve">ust. 3 niniejszego Regulaminu udostępniony jest pod adresem </w:t>
      </w:r>
      <w:hyperlink r:id="rId9" w:history="1">
        <w:r w:rsidRPr="004E6668">
          <w:rPr>
            <w:rStyle w:val="Hipercze"/>
            <w:rFonts w:eastAsia="Times New Roman" w:cstheme="minorHAnsi"/>
            <w:color w:val="auto"/>
          </w:rPr>
          <w:t>https://www.silawgrupie.org.pl/</w:t>
        </w:r>
      </w:hyperlink>
      <w:r w:rsidRPr="004E6668">
        <w:rPr>
          <w:rFonts w:eastAsia="Times New Roman" w:cstheme="minorHAnsi"/>
        </w:rPr>
        <w:t xml:space="preserve"> </w:t>
      </w:r>
      <w:r w:rsidRPr="004E6668">
        <w:rPr>
          <w:rFonts w:eastAsia="Times New Roman" w:cstheme="minorHAnsi"/>
          <w:bCs/>
        </w:rPr>
        <w:t xml:space="preserve"> </w:t>
      </w:r>
      <w:r w:rsidRPr="004E6668">
        <w:rPr>
          <w:rFonts w:eastAsia="Times New Roman" w:cstheme="minorHAnsi"/>
        </w:rPr>
        <w:t>.</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 xml:space="preserve">Zawarcie </w:t>
      </w:r>
      <w:proofErr w:type="spellStart"/>
      <w:r w:rsidRPr="004E6668">
        <w:rPr>
          <w:rFonts w:eastAsia="Times New Roman" w:cstheme="minorHAnsi"/>
        </w:rPr>
        <w:t>UoPP</w:t>
      </w:r>
      <w:proofErr w:type="spellEnd"/>
      <w:r w:rsidRPr="004E6668">
        <w:rPr>
          <w:rFonts w:eastAsia="Times New Roman" w:cstheme="minorHAnsi"/>
        </w:rPr>
        <w:t xml:space="preserve"> jest dokonywane zgodnie z następującymi regułami:</w:t>
      </w:r>
    </w:p>
    <w:p w:rsidR="008D34B3" w:rsidRPr="004E6668" w:rsidRDefault="008D34B3" w:rsidP="006F6BD7">
      <w:pPr>
        <w:widowControl w:val="0"/>
        <w:numPr>
          <w:ilvl w:val="1"/>
          <w:numId w:val="65"/>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ZW przekazuje wnioskodawcy za pomocą PUE pismo zawierające oświadczenie woli zawarcia przez Zarząd Województwa </w:t>
      </w:r>
      <w:proofErr w:type="spellStart"/>
      <w:r w:rsidRPr="004E6668">
        <w:rPr>
          <w:rFonts w:eastAsia="Times New Roman" w:cstheme="minorHAnsi"/>
        </w:rPr>
        <w:t>UoPP</w:t>
      </w:r>
      <w:proofErr w:type="spellEnd"/>
      <w:r w:rsidRPr="004E6668">
        <w:rPr>
          <w:rFonts w:eastAsia="Times New Roman" w:cstheme="minorHAnsi"/>
        </w:rPr>
        <w:t xml:space="preserve"> wraz z tą umową oraz wezwaniem wnioskodawcy do jej zawarcia;</w:t>
      </w:r>
    </w:p>
    <w:p w:rsidR="008D34B3" w:rsidRPr="004E6668" w:rsidRDefault="008D34B3" w:rsidP="006F6BD7">
      <w:pPr>
        <w:widowControl w:val="0"/>
        <w:numPr>
          <w:ilvl w:val="1"/>
          <w:numId w:val="65"/>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jeżeli wnioskodawca zgadza się na zawarcie </w:t>
      </w:r>
      <w:proofErr w:type="spellStart"/>
      <w:r w:rsidRPr="004E6668">
        <w:rPr>
          <w:rFonts w:eastAsia="Times New Roman" w:cstheme="minorHAnsi"/>
        </w:rPr>
        <w:t>UoPP</w:t>
      </w:r>
      <w:proofErr w:type="spellEnd"/>
      <w:r w:rsidRPr="004E6668">
        <w:rPr>
          <w:rFonts w:eastAsia="Times New Roman" w:cstheme="minorHAnsi"/>
        </w:rPr>
        <w:t xml:space="preserve">, składa oświadczenie woli jej zawarcia przez ponowne uwierzytelnienie w PUE nie później niż przed upływem 14 dni od dnia otrzymania pisma, o którym mowa w pkt 1; dniem zawarcia </w:t>
      </w:r>
      <w:proofErr w:type="spellStart"/>
      <w:r w:rsidRPr="004E6668">
        <w:rPr>
          <w:rFonts w:eastAsia="Times New Roman" w:cstheme="minorHAnsi"/>
        </w:rPr>
        <w:t>UoPP</w:t>
      </w:r>
      <w:proofErr w:type="spellEnd"/>
      <w:r w:rsidRPr="004E6668">
        <w:rPr>
          <w:rFonts w:eastAsia="Times New Roman" w:cstheme="minorHAnsi"/>
        </w:rPr>
        <w:t xml:space="preserve"> jest data złożenia przez wnioskodawcę oświadczenia woli jej zawarcia.</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Zgodnie z art. 23 ust. 5 ustawy RLKS wyczerpanie środków w ramach limitu środków, o którym mowa w Rozdziale</w:t>
      </w:r>
      <w:r w:rsidR="00D04F1E" w:rsidRPr="004E6668">
        <w:rPr>
          <w:rFonts w:eastAsia="Times New Roman" w:cstheme="minorHAnsi"/>
        </w:rPr>
        <w:t xml:space="preserve"> IV, </w:t>
      </w:r>
      <w:r w:rsidRPr="004E6668">
        <w:rPr>
          <w:rFonts w:eastAsia="Times New Roman" w:cstheme="minorHAnsi"/>
        </w:rPr>
        <w:t>nie stanowi przeszkody w udzieleniu pomocy na daną operację jeżeli w wyniku wniesienia protestu, o którym mowa w Rozdziale</w:t>
      </w:r>
      <w:r w:rsidR="00D04F1E" w:rsidRPr="004E6668">
        <w:rPr>
          <w:rFonts w:eastAsia="Times New Roman" w:cstheme="minorHAnsi"/>
        </w:rPr>
        <w:t xml:space="preserve"> XVI </w:t>
      </w:r>
      <w:r w:rsidRPr="004E6668">
        <w:rPr>
          <w:rFonts w:eastAsia="Times New Roman" w:cstheme="minorHAnsi"/>
        </w:rPr>
        <w:t>ust. 2, albo uwzględnienia skargi przez sąd administracyjny LGD wybrała tę operację, a ZW ustali, że są spełnione pozostałe warunki przyznania pomocy, kryteria wyboru operacji są spełnione w takim stopniu, że pomoc na realizację tej operacji powinna zostać udzielona oraz jeżeli nie została wyczerpana kwota środków przewidzianych w umowie ramowej na realizację LSR w ramach środków pochodzących z EFRROW.</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Jeżeli po upływie 6 miesięcy od dnia udostępnienia ZW przez LGD dokumentów potwierdzających dokonanie oceny i wyboru operacji okaże się, że nie jest możliwe przyznanie pomocy w ramach limitu środków, o którym mowa w Rozdziale</w:t>
      </w:r>
      <w:r w:rsidR="00D04F1E" w:rsidRPr="004E6668">
        <w:rPr>
          <w:rFonts w:eastAsia="Times New Roman" w:cstheme="minorHAnsi"/>
        </w:rPr>
        <w:t xml:space="preserve"> IV, </w:t>
      </w:r>
      <w:r w:rsidRPr="004E6668">
        <w:rPr>
          <w:rFonts w:eastAsia="Times New Roman" w:cstheme="minorHAnsi"/>
        </w:rPr>
        <w:t xml:space="preserve">ZW informuje wnioskodawcę o braku dostępnych środków na udzielenie pomocy i pozostawia </w:t>
      </w:r>
      <w:proofErr w:type="spellStart"/>
      <w:r w:rsidRPr="004E6668">
        <w:rPr>
          <w:rFonts w:eastAsia="Times New Roman" w:cstheme="minorHAnsi"/>
        </w:rPr>
        <w:t>WoPP</w:t>
      </w:r>
      <w:proofErr w:type="spellEnd"/>
      <w:r w:rsidRPr="004E6668">
        <w:rPr>
          <w:rFonts w:eastAsia="Times New Roman" w:cstheme="minorHAnsi"/>
        </w:rPr>
        <w:t xml:space="preserve"> bez rozpatrzenia.</w:t>
      </w:r>
    </w:p>
    <w:p w:rsidR="008D34B3" w:rsidRPr="004E6668" w:rsidRDefault="008D34B3"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Do postępowań w sprawach o przyznanie pomocy stosuje się przepisy KPA dotyczące właściwości miejscowej organów, wyłączenia pracowników organu, udostępniania akt oraz skarg i wniosków, o ile ustawa PS WPR lub ustawa RLKS nie stanowi inaczej.</w:t>
      </w:r>
    </w:p>
    <w:p w:rsidR="007D2209" w:rsidRPr="004E6668" w:rsidRDefault="007D2209" w:rsidP="006F6BD7">
      <w:pPr>
        <w:widowControl w:val="0"/>
        <w:numPr>
          <w:ilvl w:val="0"/>
          <w:numId w:val="6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W razie śmierci wnioskodawcy będącego osoba fizyczną albo rozwiązania, połączenia lub podziału wnioskodawcy będącego osobą prawną lub jednostką organizacyjną nieposiadającą osobowości prawnej lub wystąpienia innego zdarzenia prawnego, w wyniku których zaistnieje następstwo prawne, albo zbycia całości albo części gospodarstwa/przedsiębiorstwa w toku postępowania w sprawie o przyznanie pomocy, wniosek o przyznanie pomocy pozostawia się bez rozpatrzenia z chwilą powzięcia informacji o tym zdarzeniu.</w:t>
      </w:r>
    </w:p>
    <w:p w:rsidR="001865B0" w:rsidRPr="004E6668" w:rsidRDefault="001865B0" w:rsidP="001865B0">
      <w:pPr>
        <w:pStyle w:val="Nagwek1"/>
      </w:pPr>
      <w:r w:rsidRPr="004E6668">
        <w:t>X. Termin składania wniosków o przyznanie pomocy</w:t>
      </w:r>
      <w:bookmarkEnd w:id="91"/>
    </w:p>
    <w:p w:rsidR="001865B0" w:rsidRPr="004E6668" w:rsidRDefault="00366F36" w:rsidP="001913C6">
      <w:pPr>
        <w:pStyle w:val="Akapitzlist"/>
        <w:numPr>
          <w:ilvl w:val="0"/>
          <w:numId w:val="5"/>
        </w:numPr>
        <w:ind w:left="357" w:hanging="357"/>
        <w:contextualSpacing w:val="0"/>
      </w:pPr>
      <w:r w:rsidRPr="004E6668">
        <w:t xml:space="preserve">Wnioski o przyznanie pomocy należy składać </w:t>
      </w:r>
      <w:r w:rsidRPr="004E6668">
        <w:rPr>
          <w:b/>
          <w:bCs/>
        </w:rPr>
        <w:t>od dnia</w:t>
      </w:r>
      <w:r w:rsidR="008D34B3" w:rsidRPr="004E6668">
        <w:rPr>
          <w:b/>
          <w:bCs/>
        </w:rPr>
        <w:t xml:space="preserve"> 02.01</w:t>
      </w:r>
      <w:r w:rsidR="00604537" w:rsidRPr="004E6668">
        <w:rPr>
          <w:b/>
          <w:bCs/>
        </w:rPr>
        <w:t>.202</w:t>
      </w:r>
      <w:r w:rsidR="008D34B3" w:rsidRPr="004E6668">
        <w:rPr>
          <w:b/>
          <w:bCs/>
        </w:rPr>
        <w:t>6</w:t>
      </w:r>
      <w:r w:rsidR="00604537" w:rsidRPr="004E6668">
        <w:rPr>
          <w:b/>
          <w:bCs/>
        </w:rPr>
        <w:t xml:space="preserve"> r.</w:t>
      </w:r>
      <w:r w:rsidRPr="004E6668">
        <w:rPr>
          <w:b/>
          <w:bCs/>
        </w:rPr>
        <w:t xml:space="preserve"> od godz. 0:00 do dnia</w:t>
      </w:r>
      <w:r w:rsidR="00923C2B" w:rsidRPr="004E6668">
        <w:rPr>
          <w:b/>
          <w:bCs/>
        </w:rPr>
        <w:t xml:space="preserve"> </w:t>
      </w:r>
      <w:r w:rsidR="008D34B3" w:rsidRPr="004E6668">
        <w:rPr>
          <w:b/>
          <w:bCs/>
        </w:rPr>
        <w:t>19</w:t>
      </w:r>
      <w:r w:rsidR="00604537" w:rsidRPr="004E6668">
        <w:rPr>
          <w:b/>
          <w:bCs/>
        </w:rPr>
        <w:t>.</w:t>
      </w:r>
      <w:r w:rsidR="008D34B3" w:rsidRPr="004E6668">
        <w:rPr>
          <w:b/>
          <w:bCs/>
        </w:rPr>
        <w:t>01</w:t>
      </w:r>
      <w:r w:rsidR="00604537" w:rsidRPr="004E6668">
        <w:rPr>
          <w:b/>
          <w:bCs/>
        </w:rPr>
        <w:t>.202</w:t>
      </w:r>
      <w:r w:rsidR="008D34B3" w:rsidRPr="004E6668">
        <w:rPr>
          <w:b/>
          <w:bCs/>
        </w:rPr>
        <w:t>6</w:t>
      </w:r>
      <w:r w:rsidR="00604537" w:rsidRPr="004E6668">
        <w:rPr>
          <w:b/>
          <w:bCs/>
        </w:rPr>
        <w:t xml:space="preserve"> r.</w:t>
      </w:r>
      <w:r w:rsidRPr="004E6668">
        <w:rPr>
          <w:b/>
          <w:bCs/>
        </w:rPr>
        <w:t xml:space="preserve"> do godz. 23:59</w:t>
      </w:r>
      <w:r w:rsidRPr="004E6668">
        <w:t>.</w:t>
      </w:r>
    </w:p>
    <w:p w:rsidR="00422535" w:rsidRPr="004E6668" w:rsidRDefault="00422535" w:rsidP="001913C6">
      <w:pPr>
        <w:pStyle w:val="Akapitzlist"/>
        <w:numPr>
          <w:ilvl w:val="0"/>
          <w:numId w:val="5"/>
        </w:numPr>
        <w:ind w:left="357" w:hanging="357"/>
        <w:contextualSpacing w:val="0"/>
      </w:pPr>
      <w:r w:rsidRPr="004E6668">
        <w:lastRenderedPageBreak/>
        <w:t xml:space="preserve">Za datę wpływu wniosku o przyznanie pomocy uznaje się datę złożenia (wysłania) wniosku za pośrednictwem </w:t>
      </w:r>
      <w:r w:rsidR="00E94F50" w:rsidRPr="004E6668">
        <w:t>PUE</w:t>
      </w:r>
      <w:r w:rsidRPr="004E6668">
        <w:t>.</w:t>
      </w:r>
    </w:p>
    <w:p w:rsidR="00604537" w:rsidRPr="004E6668" w:rsidRDefault="00604537" w:rsidP="001913C6">
      <w:pPr>
        <w:pStyle w:val="Akapitzlist"/>
        <w:numPr>
          <w:ilvl w:val="0"/>
          <w:numId w:val="5"/>
        </w:numPr>
        <w:ind w:left="357" w:hanging="357"/>
        <w:contextualSpacing w:val="0"/>
      </w:pPr>
      <w:r w:rsidRPr="004E6668">
        <w:t xml:space="preserve">Termin na złożenie wniosku, o którym mowa w ust. 1, nie podlega przywróceniu. </w:t>
      </w:r>
      <w:r w:rsidR="00E94F50" w:rsidRPr="004E6668">
        <w:t>PUE</w:t>
      </w:r>
      <w:r w:rsidR="00F91F7F" w:rsidRPr="004E6668">
        <w:t xml:space="preserve"> blokuje możliwość złożenia wniosku o przyznanie pomocy poza terminem wskazanym w ust. 1.</w:t>
      </w:r>
    </w:p>
    <w:p w:rsidR="003A2EE7" w:rsidRPr="004E6668" w:rsidRDefault="003A2EE7" w:rsidP="003A2EE7">
      <w:pPr>
        <w:pStyle w:val="Nagwek1"/>
      </w:pPr>
      <w:bookmarkStart w:id="92" w:name="_Toc211587855"/>
      <w:r w:rsidRPr="004E6668">
        <w:t>XI. Sposób i forma składania wniosków o przyznanie pomocy oraz informacja o dokumentach niezbędnych do udzielenia wsparcia na wdrażanie LSR</w:t>
      </w:r>
      <w:bookmarkEnd w:id="92"/>
    </w:p>
    <w:p w:rsidR="003A2EE7" w:rsidRPr="004E6668" w:rsidRDefault="009771CB" w:rsidP="001913C6">
      <w:pPr>
        <w:pStyle w:val="Akapitzlist"/>
        <w:numPr>
          <w:ilvl w:val="0"/>
          <w:numId w:val="4"/>
        </w:numPr>
        <w:ind w:left="357" w:hanging="357"/>
        <w:contextualSpacing w:val="0"/>
      </w:pPr>
      <w:r w:rsidRPr="004E6668">
        <w:rPr>
          <w:b/>
          <w:bCs/>
        </w:rPr>
        <w:t>Złożenie wniosku o przyznanie pomocy</w:t>
      </w:r>
      <w:r w:rsidR="00DA7337" w:rsidRPr="004E6668">
        <w:rPr>
          <w:b/>
          <w:bCs/>
        </w:rPr>
        <w:t xml:space="preserve"> </w:t>
      </w:r>
      <w:r w:rsidR="00DA7337" w:rsidRPr="004E6668">
        <w:t>oraz</w:t>
      </w:r>
      <w:r w:rsidRPr="004E6668">
        <w:t xml:space="preserve"> zmiana lub wycofanie</w:t>
      </w:r>
      <w:r w:rsidRPr="004E6668">
        <w:rPr>
          <w:b/>
          <w:bCs/>
        </w:rPr>
        <w:t xml:space="preserve"> odbywa się za pomocą </w:t>
      </w:r>
      <w:r w:rsidR="00E94F50" w:rsidRPr="004E6668">
        <w:rPr>
          <w:b/>
          <w:bCs/>
        </w:rPr>
        <w:t>PUE</w:t>
      </w:r>
      <w:r w:rsidRPr="004E6668">
        <w:t>.</w:t>
      </w:r>
    </w:p>
    <w:p w:rsidR="000648B7" w:rsidRPr="004E6668" w:rsidRDefault="005E1B42" w:rsidP="001913C6">
      <w:pPr>
        <w:pStyle w:val="Akapitzlist"/>
        <w:numPr>
          <w:ilvl w:val="0"/>
          <w:numId w:val="4"/>
        </w:numPr>
        <w:ind w:left="357" w:hanging="357"/>
        <w:contextualSpacing w:val="0"/>
        <w:rPr>
          <w:rStyle w:val="Hipercze"/>
          <w:color w:val="auto"/>
          <w:u w:val="none"/>
        </w:rPr>
      </w:pPr>
      <w:r w:rsidRPr="004E6668">
        <w:t xml:space="preserve">Wnioskodawca wypełnia i przesyła wniosek o przyznanie pomocy wyłącznie w formie elektronicznej za pośrednictwem Platformy Usług Elektronicznych (PUE) </w:t>
      </w:r>
      <w:hyperlink r:id="rId10" w:history="1">
        <w:r w:rsidR="00923C2B" w:rsidRPr="004E6668">
          <w:rPr>
            <w:rStyle w:val="Hipercze"/>
            <w:color w:val="auto"/>
          </w:rPr>
          <w:t>https://www.gov.pl/web/arimr/platforma-uslug-elektronicznych</w:t>
        </w:r>
      </w:hyperlink>
    </w:p>
    <w:p w:rsidR="009771CB" w:rsidRPr="004E6668" w:rsidRDefault="000648B7" w:rsidP="001913C6">
      <w:pPr>
        <w:pStyle w:val="Akapitzlist"/>
        <w:numPr>
          <w:ilvl w:val="0"/>
          <w:numId w:val="4"/>
        </w:numPr>
        <w:ind w:left="357" w:hanging="357"/>
        <w:contextualSpacing w:val="0"/>
      </w:pPr>
      <w:r w:rsidRPr="004E6668">
        <w:rPr>
          <w:rStyle w:val="Hipercze"/>
          <w:color w:val="auto"/>
          <w:u w:val="none"/>
        </w:rPr>
        <w:t>W przypadku</w:t>
      </w:r>
      <w:r w:rsidR="0033678B" w:rsidRPr="004E6668">
        <w:t xml:space="preserve"> </w:t>
      </w:r>
      <w:r w:rsidRPr="004E6668">
        <w:t>złożenia wniosku o przyznanie pomocy w inny sposób</w:t>
      </w:r>
      <w:r w:rsidR="00A7516F" w:rsidRPr="004E6668">
        <w:t xml:space="preserve"> ,np. w wersji papierowej,</w:t>
      </w:r>
      <w:r w:rsidRPr="004E6668">
        <w:t xml:space="preserve"> niż w wskazano w ust. 1 i 2, operacja </w:t>
      </w:r>
      <w:r w:rsidR="00F1277B" w:rsidRPr="004E6668">
        <w:t>objęta złożonym wnioskiem nie zostanie wybrana przez LGD do realizacji.</w:t>
      </w:r>
    </w:p>
    <w:p w:rsidR="00C43E97" w:rsidRPr="004E6668" w:rsidRDefault="00F1277B" w:rsidP="001913C6">
      <w:pPr>
        <w:pStyle w:val="Akapitzlist"/>
        <w:numPr>
          <w:ilvl w:val="0"/>
          <w:numId w:val="4"/>
        </w:numPr>
        <w:ind w:left="357" w:hanging="357"/>
        <w:contextualSpacing w:val="0"/>
      </w:pPr>
      <w:r w:rsidRPr="004E6668">
        <w:t>Warunkiem złożenia wniosku o przyznanie pomocy za pomocą PUE jest posiadanie przez</w:t>
      </w:r>
      <w:r w:rsidR="00923C2B" w:rsidRPr="004E6668">
        <w:t xml:space="preserve"> </w:t>
      </w:r>
      <w:r w:rsidRPr="004E6668">
        <w:t>wnioskodawcę numeru EP.</w:t>
      </w:r>
    </w:p>
    <w:p w:rsidR="00C43E97" w:rsidRPr="004E6668" w:rsidRDefault="005E1B42" w:rsidP="001913C6">
      <w:pPr>
        <w:pStyle w:val="Akapitzlist"/>
        <w:numPr>
          <w:ilvl w:val="0"/>
          <w:numId w:val="4"/>
        </w:numPr>
        <w:ind w:left="357" w:hanging="357"/>
        <w:contextualSpacing w:val="0"/>
      </w:pPr>
      <w:r w:rsidRPr="004E6668">
        <w:t>W ramach niniejszego postępowania wnioskodawca może złożyć tylko jeden wniosek o przyznanie pomocy</w:t>
      </w:r>
      <w:r w:rsidR="004E7BE8" w:rsidRPr="004E6668">
        <w:t xml:space="preserve"> (</w:t>
      </w:r>
      <w:r w:rsidR="00E94F50" w:rsidRPr="004E6668">
        <w:t>PUE</w:t>
      </w:r>
      <w:r w:rsidR="004E7BE8" w:rsidRPr="004E6668">
        <w:t xml:space="preserve"> blokuje możliwość złożenia w jednym naborze wniosków o przyznanie pomocy więcej niż jednego </w:t>
      </w:r>
      <w:r w:rsidR="00FA7C31" w:rsidRPr="004E6668">
        <w:t>wniosku</w:t>
      </w:r>
      <w:r w:rsidR="004E7BE8" w:rsidRPr="004E6668">
        <w:t>)</w:t>
      </w:r>
      <w:r w:rsidRPr="004E6668">
        <w:t>.</w:t>
      </w:r>
    </w:p>
    <w:p w:rsidR="00C43E97" w:rsidRPr="004E6668" w:rsidRDefault="00EF69F2" w:rsidP="001913C6">
      <w:pPr>
        <w:pStyle w:val="Akapitzlist"/>
        <w:numPr>
          <w:ilvl w:val="0"/>
          <w:numId w:val="4"/>
        </w:numPr>
        <w:ind w:left="357" w:hanging="357"/>
        <w:contextualSpacing w:val="0"/>
      </w:pPr>
      <w:r w:rsidRPr="004E6668">
        <w:t>W trakcie trwania naboru wniosków o przyznanie pomocy nie ma możliwości dokonania zmian w odniesieniu do złożonego wniosku, natomiast wnioskodawca, chcąc wprowadzić zmiany, może wycofać wniosek i złożyć go ponownie.</w:t>
      </w:r>
    </w:p>
    <w:p w:rsidR="00C43E97" w:rsidRPr="004E6668" w:rsidRDefault="00EF69F2" w:rsidP="001913C6">
      <w:pPr>
        <w:pStyle w:val="Akapitzlist"/>
        <w:numPr>
          <w:ilvl w:val="0"/>
          <w:numId w:val="4"/>
        </w:numPr>
        <w:ind w:left="357" w:hanging="357"/>
        <w:contextualSpacing w:val="0"/>
      </w:pPr>
      <w:r w:rsidRPr="004E6668">
        <w:t>Wniosek o przyznanie pomocy</w:t>
      </w:r>
      <w:r w:rsidR="00D04F1E" w:rsidRPr="004E6668">
        <w:t xml:space="preserve"> </w:t>
      </w:r>
      <w:r w:rsidRPr="004E6668">
        <w:t>możn</w:t>
      </w:r>
      <w:r w:rsidR="00D04F1E" w:rsidRPr="004E6668">
        <w:t>a w dowolnym momencie wycofać. Z</w:t>
      </w:r>
      <w:r w:rsidRPr="004E6668">
        <w:t>W oraz LGD informują wnioskodawcę lub beneficjenta o skutecznym wycofani</w:t>
      </w:r>
      <w:r w:rsidR="00D04F1E" w:rsidRPr="004E6668">
        <w:t>u</w:t>
      </w:r>
      <w:r w:rsidRPr="004E6668">
        <w:t xml:space="preserve"> wniosku.</w:t>
      </w:r>
    </w:p>
    <w:p w:rsidR="00EF69F2" w:rsidRPr="004E6668" w:rsidRDefault="00EF69F2" w:rsidP="000A5C70">
      <w:pPr>
        <w:pStyle w:val="Akapitzlist"/>
        <w:numPr>
          <w:ilvl w:val="0"/>
          <w:numId w:val="4"/>
        </w:numPr>
        <w:ind w:left="357" w:hanging="357"/>
        <w:contextualSpacing w:val="0"/>
      </w:pPr>
      <w:r w:rsidRPr="004E6668">
        <w:t xml:space="preserve">Wycofanie wniosku nie </w:t>
      </w:r>
      <w:r w:rsidR="00D04F1E" w:rsidRPr="004E6668">
        <w:t>znosi obowiązku podjęcia przez Z</w:t>
      </w:r>
      <w:r w:rsidRPr="004E6668">
        <w:t>W oraz LGD odpowiednich działań wynikających z przepisów prawa w przypadku, gdy</w:t>
      </w:r>
      <w:r w:rsidR="000A5C70" w:rsidRPr="004E6668">
        <w:t xml:space="preserve"> </w:t>
      </w:r>
      <w:r w:rsidR="000E6BE5" w:rsidRPr="004E6668">
        <w:t>istnieje podejrzenie popełnienia przestęps</w:t>
      </w:r>
      <w:r w:rsidR="000A5C70" w:rsidRPr="004E6668">
        <w:t>twa w związku z danym wnioskiem.</w:t>
      </w:r>
    </w:p>
    <w:p w:rsidR="00C43E97" w:rsidRPr="004E6668" w:rsidRDefault="00B56755" w:rsidP="001913C6">
      <w:pPr>
        <w:pStyle w:val="Akapitzlist"/>
        <w:numPr>
          <w:ilvl w:val="0"/>
          <w:numId w:val="4"/>
        </w:numPr>
        <w:ind w:left="357" w:hanging="357"/>
        <w:contextualSpacing w:val="0"/>
      </w:pPr>
      <w:r w:rsidRPr="004E6668">
        <w:t>W celu prawidłowego wypełnienia oraz złożenia wniosku o przyznanie pomocy należy się zapoznać z instrukcjami oraz innymi pomocniczymi materiałami udostępnionymi przez ARiMR, a także z</w:t>
      </w:r>
      <w:r w:rsidR="00923C2B" w:rsidRPr="004E6668">
        <w:t xml:space="preserve"> </w:t>
      </w:r>
      <w:r w:rsidRPr="004E6668">
        <w:t xml:space="preserve">informacjami zawartymi w niniejszym regulaminie. </w:t>
      </w:r>
    </w:p>
    <w:p w:rsidR="00367CA2" w:rsidRPr="004E6668" w:rsidRDefault="004E7BE8" w:rsidP="001913C6">
      <w:pPr>
        <w:pStyle w:val="Akapitzlist"/>
        <w:numPr>
          <w:ilvl w:val="0"/>
          <w:numId w:val="4"/>
        </w:numPr>
        <w:ind w:left="357" w:hanging="357"/>
        <w:contextualSpacing w:val="0"/>
      </w:pPr>
      <w:r w:rsidRPr="004E6668">
        <w:t xml:space="preserve">Odpowiedzialność za prawidłowe funkcjonowanie </w:t>
      </w:r>
      <w:r w:rsidR="00E94F50" w:rsidRPr="004E6668">
        <w:t>PUE</w:t>
      </w:r>
      <w:r w:rsidRPr="004E6668">
        <w:t xml:space="preserve"> ponosi ARiMR, w związku z tym stwierdzone przez wnioskodawcę wady w </w:t>
      </w:r>
      <w:r w:rsidR="00E94F50" w:rsidRPr="004E6668">
        <w:t>PUE</w:t>
      </w:r>
      <w:r w:rsidRPr="004E6668">
        <w:t>, uniemożliwiając</w:t>
      </w:r>
      <w:r w:rsidR="00B637D3" w:rsidRPr="004E6668">
        <w:t>ej</w:t>
      </w:r>
      <w:r w:rsidRPr="004E6668">
        <w:t xml:space="preserve"> prawidłowe złożenie wniosku</w:t>
      </w:r>
      <w:r w:rsidR="00367CA2" w:rsidRPr="004E6668">
        <w:t xml:space="preserve"> lub uzupełnień, należy kierować pod adres:</w:t>
      </w:r>
    </w:p>
    <w:p w:rsidR="00367CA2" w:rsidRPr="004E6668" w:rsidRDefault="00367CA2" w:rsidP="00923C2B">
      <w:pPr>
        <w:pStyle w:val="Akapitzlist"/>
        <w:ind w:left="357"/>
        <w:rPr>
          <w:b/>
          <w:bCs/>
        </w:rPr>
      </w:pPr>
      <w:r w:rsidRPr="004E6668">
        <w:rPr>
          <w:b/>
          <w:bCs/>
        </w:rPr>
        <w:t>Centrum Pomocy ARiMR</w:t>
      </w:r>
    </w:p>
    <w:p w:rsidR="00367CA2" w:rsidRPr="004E6668" w:rsidRDefault="00367CA2" w:rsidP="00923C2B">
      <w:pPr>
        <w:pStyle w:val="Akapitzlist"/>
        <w:ind w:left="357"/>
      </w:pPr>
      <w:r w:rsidRPr="004E6668">
        <w:t>Agencja Restrukturyzacji i Modernizacji Rolnictwa</w:t>
      </w:r>
    </w:p>
    <w:p w:rsidR="00367CA2" w:rsidRPr="004E6668" w:rsidRDefault="00367CA2" w:rsidP="00923C2B">
      <w:pPr>
        <w:pStyle w:val="Akapitzlist"/>
        <w:ind w:left="357"/>
        <w:rPr>
          <w:lang w:val="en-US"/>
        </w:rPr>
      </w:pPr>
      <w:proofErr w:type="spellStart"/>
      <w:r w:rsidRPr="004E6668">
        <w:rPr>
          <w:lang w:val="en-US"/>
        </w:rPr>
        <w:t>tel</w:t>
      </w:r>
      <w:proofErr w:type="spellEnd"/>
      <w:r w:rsidRPr="004E6668">
        <w:rPr>
          <w:lang w:val="en-US"/>
        </w:rPr>
        <w:t>: 22 595 02 50;</w:t>
      </w:r>
    </w:p>
    <w:p w:rsidR="00367CA2" w:rsidRPr="004E6668" w:rsidRDefault="00367CA2" w:rsidP="00923C2B">
      <w:pPr>
        <w:pStyle w:val="Akapitzlist"/>
        <w:ind w:left="357"/>
        <w:rPr>
          <w:lang w:val="en-US"/>
        </w:rPr>
      </w:pPr>
      <w:r w:rsidRPr="004E6668">
        <w:rPr>
          <w:lang w:val="en-US"/>
        </w:rPr>
        <w:lastRenderedPageBreak/>
        <w:t xml:space="preserve">e-mail: </w:t>
      </w:r>
      <w:hyperlink r:id="rId11" w:history="1">
        <w:r w:rsidRPr="004E6668">
          <w:rPr>
            <w:rStyle w:val="Hipercze"/>
            <w:color w:val="auto"/>
            <w:lang w:val="en-US"/>
          </w:rPr>
          <w:t>arimr_hd@arimr.gov.pl</w:t>
        </w:r>
      </w:hyperlink>
    </w:p>
    <w:p w:rsidR="00367CA2" w:rsidRPr="004E6668" w:rsidRDefault="003A0123" w:rsidP="00923C2B">
      <w:pPr>
        <w:pStyle w:val="Akapitzlist"/>
        <w:spacing w:after="0"/>
        <w:ind w:left="357"/>
        <w:rPr>
          <w:lang w:val="en-US"/>
        </w:rPr>
      </w:pPr>
      <w:hyperlink r:id="rId12" w:history="1">
        <w:r w:rsidR="00367CA2" w:rsidRPr="004E6668">
          <w:rPr>
            <w:rStyle w:val="Hipercze"/>
            <w:color w:val="auto"/>
            <w:lang w:val="en-US"/>
          </w:rPr>
          <w:t>https://pomoc.arimr.gov.pl/secure/Dashboard.jspa</w:t>
        </w:r>
      </w:hyperlink>
    </w:p>
    <w:p w:rsidR="005E1B42" w:rsidRPr="004E6668" w:rsidRDefault="005E1B42" w:rsidP="001913C6">
      <w:pPr>
        <w:pStyle w:val="Akapitzlist"/>
        <w:numPr>
          <w:ilvl w:val="0"/>
          <w:numId w:val="4"/>
        </w:numPr>
        <w:spacing w:before="240"/>
        <w:ind w:left="357" w:hanging="357"/>
        <w:contextualSpacing w:val="0"/>
      </w:pPr>
      <w:r w:rsidRPr="004E6668">
        <w:t>Wnioskodawca wraz z wnioskiem o przyznanie pomocy składa załączniki, które są niezbędne do przyznania pomocy</w:t>
      </w:r>
      <w:r w:rsidR="00B637D3" w:rsidRPr="004E6668">
        <w:t>,</w:t>
      </w:r>
      <w:r w:rsidR="00F1277B" w:rsidRPr="004E6668">
        <w:t xml:space="preserve"> zgodnie z wykazem stanowiącym załącznik nr</w:t>
      </w:r>
      <w:r w:rsidR="006613D1" w:rsidRPr="004E6668">
        <w:t xml:space="preserve"> 1</w:t>
      </w:r>
      <w:r w:rsidR="005F2CC0" w:rsidRPr="004E6668">
        <w:t xml:space="preserve"> do niniejszego regulaminu:</w:t>
      </w:r>
    </w:p>
    <w:p w:rsidR="005F2CC0" w:rsidRPr="004E6668" w:rsidRDefault="005F2CC0" w:rsidP="006F6BD7">
      <w:pPr>
        <w:pStyle w:val="Akapitzlist"/>
        <w:numPr>
          <w:ilvl w:val="3"/>
          <w:numId w:val="56"/>
        </w:numPr>
        <w:spacing w:after="120" w:line="259" w:lineRule="auto"/>
        <w:ind w:left="848" w:hanging="284"/>
        <w:contextualSpacing w:val="0"/>
        <w:rPr>
          <w:rFonts w:cs="Arial"/>
        </w:rPr>
      </w:pPr>
      <w:r w:rsidRPr="004E6668">
        <w:rPr>
          <w:rFonts w:cs="Arial"/>
        </w:rPr>
        <w:t xml:space="preserve">Pełnomocnictwo – w przypadku, gdy zostało udzielone innej osobie niż podczas składania wniosku o przyznanie pomocy; </w:t>
      </w:r>
      <w:r w:rsidRPr="004E6668">
        <w:rPr>
          <w:rFonts w:cs="Arial"/>
          <w:i/>
          <w:iCs/>
        </w:rPr>
        <w:t>[dokument nie wymagany w przypadku ustanowienia pełnomocnika poprzez PUE];</w:t>
      </w:r>
    </w:p>
    <w:p w:rsidR="005F2CC0" w:rsidRPr="004E6668" w:rsidRDefault="005F2CC0" w:rsidP="006F6BD7">
      <w:pPr>
        <w:pStyle w:val="Akapitzlist"/>
        <w:numPr>
          <w:ilvl w:val="3"/>
          <w:numId w:val="56"/>
        </w:numPr>
        <w:spacing w:after="120" w:line="259" w:lineRule="auto"/>
        <w:ind w:left="848" w:hanging="284"/>
        <w:contextualSpacing w:val="0"/>
        <w:rPr>
          <w:rFonts w:cs="Arial"/>
        </w:rPr>
      </w:pPr>
      <w:r w:rsidRPr="004E6668">
        <w:rPr>
          <w:rFonts w:cs="Arial"/>
        </w:rPr>
        <w:t>Upoważnienie dla osoby reprezentującej do złożenia w imieniu wnioskodawcy wniosku i wykonywania innych czynności w toku ubiegania się o przyznanie pomocy, sporządzone przez inne osoby uprawnione do reprezentacji tego podmiotu – w przypadku ubiegania się o pomoc przez osobę prawną lub jednostkę organizacyjną nieposiadającą osobowości prawnej, jeżeli reprezentacja jest wieloosobowa;</w:t>
      </w:r>
    </w:p>
    <w:p w:rsidR="00A7516F" w:rsidRPr="004E6668" w:rsidRDefault="00A7516F" w:rsidP="006F6BD7">
      <w:pPr>
        <w:pStyle w:val="Akapitzlist"/>
        <w:numPr>
          <w:ilvl w:val="3"/>
          <w:numId w:val="56"/>
        </w:numPr>
        <w:spacing w:after="120" w:line="259" w:lineRule="auto"/>
        <w:ind w:left="848" w:hanging="284"/>
        <w:contextualSpacing w:val="0"/>
        <w:rPr>
          <w:rFonts w:cs="Arial"/>
        </w:rPr>
      </w:pPr>
      <w:r w:rsidRPr="004E6668">
        <w:rPr>
          <w:rFonts w:ascii="Calibri" w:hAnsi="Calibri" w:cs="Calibri"/>
          <w:szCs w:val="22"/>
        </w:rPr>
        <w:t>Zaświadczenie z właściwej ewidencji ludności o miejscu zameldowania na pobyt stały lub czasowy;</w:t>
      </w:r>
    </w:p>
    <w:p w:rsidR="005F2CC0" w:rsidRPr="004E6668" w:rsidRDefault="005F2CC0" w:rsidP="006F6BD7">
      <w:pPr>
        <w:pStyle w:val="Akapitzlist"/>
        <w:numPr>
          <w:ilvl w:val="3"/>
          <w:numId w:val="56"/>
        </w:numPr>
        <w:spacing w:after="120" w:line="259" w:lineRule="auto"/>
        <w:ind w:left="848" w:hanging="284"/>
        <w:contextualSpacing w:val="0"/>
        <w:rPr>
          <w:rFonts w:cs="Arial"/>
        </w:rPr>
      </w:pPr>
      <w:r w:rsidRPr="004E6668">
        <w:rPr>
          <w:rFonts w:cs="Arial"/>
          <w:spacing w:val="-6"/>
        </w:rPr>
        <w:t>Dokumenty potwierdzające posiadanie tytułu prawnego do nieruchomości lub wskazany został numer KW w przypadku, gdy stan prawny do nieruchomości uregulowany jest w systemie teleinformatycznym, o którym mowa w art. 25 ustawy z dnia 6 lipca 1982 r. o księgach wieczystych i hipotece, związanym z prowadzeniem elektronicznych ksiąg wieczystych</w:t>
      </w:r>
      <w:bookmarkStart w:id="93" w:name="_Hlk187659557"/>
      <w:r w:rsidRPr="004E6668">
        <w:rPr>
          <w:rFonts w:cs="Arial"/>
          <w:spacing w:val="-6"/>
        </w:rPr>
        <w:t>;</w:t>
      </w:r>
      <w:bookmarkStart w:id="94" w:name="_Hlk187744505"/>
      <w:bookmarkEnd w:id="93"/>
    </w:p>
    <w:p w:rsidR="005F2CC0" w:rsidRPr="004E6668" w:rsidRDefault="005F2CC0" w:rsidP="006F6BD7">
      <w:pPr>
        <w:pStyle w:val="Akapitzlist"/>
        <w:numPr>
          <w:ilvl w:val="3"/>
          <w:numId w:val="56"/>
        </w:numPr>
        <w:spacing w:after="120" w:line="259" w:lineRule="auto"/>
        <w:ind w:left="848" w:hanging="284"/>
        <w:contextualSpacing w:val="0"/>
        <w:rPr>
          <w:rFonts w:cs="Arial"/>
        </w:rPr>
      </w:pPr>
      <w:r w:rsidRPr="004E6668">
        <w:rPr>
          <w:rFonts w:cs="Arial"/>
          <w:spacing w:val="-6"/>
        </w:rPr>
        <w:t xml:space="preserve">Oświadczenie właściciela(i) lub współwłaściciela(i) lub posiadacza(-y) lub współposiadacza (-y) nieruchomości, że wyraża(ją) on(i) zgodę na realizację operacji, jeżeli operacja jest realizowana na terenie nieruchomości będącej w posiadaniu zależnym lub będącej przedmiotem współwłasności - Załącznik nr 1 do </w:t>
      </w:r>
      <w:proofErr w:type="spellStart"/>
      <w:r w:rsidRPr="004E6668">
        <w:rPr>
          <w:rFonts w:cs="Arial"/>
          <w:spacing w:val="-6"/>
        </w:rPr>
        <w:t>WoPP</w:t>
      </w:r>
      <w:bookmarkStart w:id="95" w:name="_Hlk187659593"/>
      <w:bookmarkEnd w:id="94"/>
      <w:proofErr w:type="spellEnd"/>
      <w:r w:rsidRPr="004E6668">
        <w:rPr>
          <w:rFonts w:cs="Arial"/>
          <w:spacing w:val="-6"/>
        </w:rPr>
        <w:t>;</w:t>
      </w:r>
      <w:bookmarkEnd w:id="95"/>
    </w:p>
    <w:p w:rsidR="005F2CC0" w:rsidRPr="004E6668" w:rsidRDefault="005F2CC0" w:rsidP="006F6BD7">
      <w:pPr>
        <w:pStyle w:val="Akapitzlist"/>
        <w:numPr>
          <w:ilvl w:val="3"/>
          <w:numId w:val="56"/>
        </w:numPr>
        <w:spacing w:after="120" w:line="259" w:lineRule="auto"/>
        <w:ind w:left="848" w:hanging="284"/>
        <w:contextualSpacing w:val="0"/>
        <w:rPr>
          <w:rFonts w:cs="Arial"/>
        </w:rPr>
      </w:pPr>
      <w:r w:rsidRPr="004E6668">
        <w:rPr>
          <w:rFonts w:cs="Arial"/>
          <w:spacing w:val="-6"/>
        </w:rPr>
        <w:t xml:space="preserve">Oświadczenie o kwalifikowalności VAT (dla osoby prawnej) - Załącznik nr 2 do </w:t>
      </w:r>
      <w:proofErr w:type="spellStart"/>
      <w:r w:rsidRPr="004E6668">
        <w:rPr>
          <w:rFonts w:cs="Arial"/>
          <w:spacing w:val="-6"/>
        </w:rPr>
        <w:t>WoPP</w:t>
      </w:r>
      <w:bookmarkStart w:id="96" w:name="_Hlk188257204"/>
      <w:proofErr w:type="spellEnd"/>
      <w:r w:rsidRPr="004E6668">
        <w:rPr>
          <w:rFonts w:cs="Arial"/>
          <w:spacing w:val="-6"/>
        </w:rPr>
        <w:t>;</w:t>
      </w:r>
      <w:bookmarkEnd w:id="96"/>
    </w:p>
    <w:p w:rsidR="005F2CC0" w:rsidRPr="004E6668" w:rsidRDefault="005F2CC0" w:rsidP="006F6BD7">
      <w:pPr>
        <w:pStyle w:val="Akapitzlist"/>
        <w:numPr>
          <w:ilvl w:val="3"/>
          <w:numId w:val="56"/>
        </w:numPr>
        <w:spacing w:after="120" w:line="259" w:lineRule="auto"/>
        <w:ind w:left="848" w:hanging="284"/>
        <w:contextualSpacing w:val="0"/>
        <w:rPr>
          <w:rFonts w:cs="Arial"/>
        </w:rPr>
      </w:pPr>
      <w:r w:rsidRPr="004E6668">
        <w:rPr>
          <w:rFonts w:cs="Arial"/>
        </w:rPr>
        <w:t>Oświadczenie o kwalifikowalności VAT(dla osoby fizycznej) - Załącznik nr 2 do WOPP;</w:t>
      </w:r>
    </w:p>
    <w:p w:rsidR="005F2CC0" w:rsidRPr="004E6668" w:rsidRDefault="005F2CC0" w:rsidP="006F6BD7">
      <w:pPr>
        <w:pStyle w:val="Akapitzlist"/>
        <w:numPr>
          <w:ilvl w:val="3"/>
          <w:numId w:val="56"/>
        </w:numPr>
        <w:spacing w:after="120" w:line="259" w:lineRule="auto"/>
        <w:ind w:left="848" w:hanging="284"/>
        <w:contextualSpacing w:val="0"/>
        <w:rPr>
          <w:rFonts w:cs="Arial"/>
        </w:rPr>
      </w:pPr>
      <w:r w:rsidRPr="004E6668">
        <w:rPr>
          <w:rFonts w:cs="Arial"/>
        </w:rPr>
        <w:t>Informacja o numerze rachunku bankowego lub rachunku w spółdzielczej kasie oszczędnościowo-kredytowej;</w:t>
      </w:r>
      <w:r w:rsidRPr="004E6668">
        <w:rPr>
          <w:rFonts w:cs="Arial"/>
        </w:rPr>
        <w:br/>
      </w:r>
      <w:r w:rsidRPr="004E6668">
        <w:rPr>
          <w:rFonts w:cs="Arial"/>
          <w:i/>
          <w:iCs/>
        </w:rPr>
        <w:t>[załącznik obowiązkowy w przypadku, gdy środki finansowe z tytułu zaliczki albo wyprzedzającego finansowania kosztów kwalifikowalnych operacji mają być wypłacone na inny numer rachunku bankowego niż uwzględniony w Ewidencji Producentów]</w:t>
      </w:r>
      <w:bookmarkStart w:id="97" w:name="_Hlk187745571"/>
    </w:p>
    <w:p w:rsidR="005F2CC0" w:rsidRPr="004E6668" w:rsidRDefault="005F2CC0" w:rsidP="006F6BD7">
      <w:pPr>
        <w:pStyle w:val="Akapitzlist"/>
        <w:numPr>
          <w:ilvl w:val="3"/>
          <w:numId w:val="56"/>
        </w:numPr>
        <w:spacing w:after="120" w:line="259" w:lineRule="auto"/>
        <w:ind w:left="848" w:hanging="284"/>
        <w:contextualSpacing w:val="0"/>
        <w:rPr>
          <w:rFonts w:cs="Arial"/>
        </w:rPr>
      </w:pPr>
      <w:r w:rsidRPr="004E6668">
        <w:rPr>
          <w:rFonts w:cs="Arial"/>
        </w:rPr>
        <w:t>Dokumenty dotyczące robót budowlanych:</w:t>
      </w:r>
    </w:p>
    <w:p w:rsidR="005F2CC0" w:rsidRPr="004E6668" w:rsidRDefault="005F2CC0" w:rsidP="006F6BD7">
      <w:pPr>
        <w:pStyle w:val="Akapitzlist"/>
        <w:numPr>
          <w:ilvl w:val="0"/>
          <w:numId w:val="57"/>
        </w:numPr>
        <w:spacing w:after="120" w:line="259" w:lineRule="auto"/>
        <w:ind w:left="1284"/>
        <w:contextualSpacing w:val="0"/>
        <w:rPr>
          <w:rFonts w:cs="Arial"/>
        </w:rPr>
      </w:pPr>
      <w:r w:rsidRPr="004E6668">
        <w:rPr>
          <w:rFonts w:cs="Arial"/>
        </w:rPr>
        <w:t xml:space="preserve">Kosztorys inwestorski </w:t>
      </w:r>
    </w:p>
    <w:p w:rsidR="005F2CC0" w:rsidRPr="004E6668" w:rsidRDefault="005F2CC0" w:rsidP="006F6BD7">
      <w:pPr>
        <w:pStyle w:val="Akapitzlist"/>
        <w:numPr>
          <w:ilvl w:val="0"/>
          <w:numId w:val="57"/>
        </w:numPr>
        <w:spacing w:after="120" w:line="259" w:lineRule="auto"/>
        <w:ind w:left="1284"/>
        <w:contextualSpacing w:val="0"/>
        <w:rPr>
          <w:rFonts w:cs="Arial"/>
        </w:rPr>
      </w:pPr>
      <w:bookmarkStart w:id="98" w:name="_Hlk191364052"/>
      <w:r w:rsidRPr="004E6668">
        <w:rPr>
          <w:rFonts w:cs="Arial"/>
        </w:rPr>
        <w:t>Decyzja o pozwolenie na budowę</w:t>
      </w:r>
    </w:p>
    <w:p w:rsidR="005F2CC0" w:rsidRPr="004E6668" w:rsidRDefault="005F2CC0" w:rsidP="006F6BD7">
      <w:pPr>
        <w:pStyle w:val="Akapitzlist"/>
        <w:numPr>
          <w:ilvl w:val="0"/>
          <w:numId w:val="57"/>
        </w:numPr>
        <w:spacing w:after="120" w:line="259" w:lineRule="auto"/>
        <w:ind w:left="1284"/>
        <w:contextualSpacing w:val="0"/>
        <w:rPr>
          <w:rFonts w:cs="Arial"/>
        </w:rPr>
      </w:pPr>
      <w:r w:rsidRPr="004E6668">
        <w:rPr>
          <w:rFonts w:cs="Arial"/>
        </w:rPr>
        <w:t>Zgłoszenie zamiaru wykonania robót budowlanych właściwemu organowi potwierdzone przez ten organ, wraz z:</w:t>
      </w:r>
    </w:p>
    <w:p w:rsidR="005F2CC0" w:rsidRPr="004E6668" w:rsidRDefault="005F2CC0" w:rsidP="005F2CC0">
      <w:pPr>
        <w:spacing w:after="120"/>
        <w:ind w:left="1273"/>
        <w:rPr>
          <w:rFonts w:cs="Arial"/>
        </w:rPr>
      </w:pPr>
      <w:r w:rsidRPr="004E6668">
        <w:rPr>
          <w:rFonts w:cs="Arial"/>
        </w:rPr>
        <w:t>oświadczeniem, że w terminie 21 dni od dnia zgłoszenia zamiaru wykonania robót budowlanych, właściwy organ nie wniósł sprzeciwu</w:t>
      </w:r>
    </w:p>
    <w:p w:rsidR="005F2CC0" w:rsidRPr="004E6668" w:rsidRDefault="005F2CC0" w:rsidP="005F2CC0">
      <w:pPr>
        <w:spacing w:after="120"/>
        <w:ind w:left="1273"/>
        <w:rPr>
          <w:rFonts w:cs="Arial"/>
        </w:rPr>
      </w:pPr>
      <w:r w:rsidRPr="004E6668">
        <w:rPr>
          <w:rFonts w:cs="Arial"/>
        </w:rPr>
        <w:t>albo</w:t>
      </w:r>
    </w:p>
    <w:p w:rsidR="005F2CC0" w:rsidRPr="004E6668" w:rsidRDefault="005F2CC0" w:rsidP="005F2CC0">
      <w:pPr>
        <w:tabs>
          <w:tab w:val="left" w:pos="142"/>
        </w:tabs>
        <w:spacing w:after="120"/>
        <w:ind w:left="1273"/>
        <w:rPr>
          <w:rFonts w:cs="Arial"/>
        </w:rPr>
      </w:pPr>
      <w:r w:rsidRPr="004E6668">
        <w:rPr>
          <w:rFonts w:cs="Arial"/>
        </w:rPr>
        <w:t>zaświadczeniem wydanym przez właściwy organ, że nie wniósł sprzeciwu wobec zgłoszonego zamiaru wykonania robót budowlanych</w:t>
      </w:r>
    </w:p>
    <w:bookmarkEnd w:id="97"/>
    <w:bookmarkEnd w:id="98"/>
    <w:p w:rsidR="005F2CC0" w:rsidRPr="004E6668" w:rsidRDefault="005F2CC0" w:rsidP="006F6BD7">
      <w:pPr>
        <w:pStyle w:val="Akapitzlist"/>
        <w:numPr>
          <w:ilvl w:val="3"/>
          <w:numId w:val="56"/>
        </w:numPr>
        <w:tabs>
          <w:tab w:val="left" w:pos="142"/>
        </w:tabs>
        <w:spacing w:after="120" w:line="259" w:lineRule="auto"/>
        <w:ind w:left="993" w:hanging="426"/>
        <w:contextualSpacing w:val="0"/>
        <w:rPr>
          <w:rFonts w:cs="Arial"/>
        </w:rPr>
      </w:pPr>
      <w:r w:rsidRPr="004E6668">
        <w:rPr>
          <w:rFonts w:cs="Arial"/>
          <w:spacing w:val="-6"/>
        </w:rPr>
        <w:t>Dokumenty uzasadniające przyjęty poziom planowanych do poniesienia kosztów – w przypadku dostaw, usług, robót budowlanych, które nie są powszechnie dostępne</w:t>
      </w:r>
      <w:bookmarkStart w:id="99" w:name="_Hlk187659869"/>
      <w:r w:rsidRPr="004E6668">
        <w:rPr>
          <w:rFonts w:cs="Arial"/>
        </w:rPr>
        <w:t>;</w:t>
      </w:r>
      <w:bookmarkEnd w:id="99"/>
    </w:p>
    <w:p w:rsidR="005F2CC0" w:rsidRPr="004E6668" w:rsidRDefault="005F2CC0" w:rsidP="006F6BD7">
      <w:pPr>
        <w:pStyle w:val="Akapitzlist"/>
        <w:numPr>
          <w:ilvl w:val="3"/>
          <w:numId w:val="56"/>
        </w:numPr>
        <w:tabs>
          <w:tab w:val="left" w:pos="142"/>
        </w:tabs>
        <w:spacing w:after="120" w:line="259" w:lineRule="auto"/>
        <w:ind w:left="993" w:hanging="426"/>
        <w:contextualSpacing w:val="0"/>
        <w:rPr>
          <w:rFonts w:cs="Arial"/>
        </w:rPr>
      </w:pPr>
      <w:r w:rsidRPr="004E6668">
        <w:rPr>
          <w:rFonts w:cs="Arial"/>
          <w:spacing w:val="-6"/>
        </w:rPr>
        <w:lastRenderedPageBreak/>
        <w:t xml:space="preserve">Szczegółowy opis zadań wymienionych w zestawieniu rzeczowo-finansowym – Załącznik nr 3 do </w:t>
      </w:r>
      <w:proofErr w:type="spellStart"/>
      <w:r w:rsidRPr="004E6668">
        <w:rPr>
          <w:rFonts w:cs="Arial"/>
          <w:spacing w:val="-6"/>
        </w:rPr>
        <w:t>WoPP</w:t>
      </w:r>
      <w:proofErr w:type="spellEnd"/>
      <w:r w:rsidRPr="004E6668">
        <w:rPr>
          <w:rFonts w:cs="Arial"/>
          <w:spacing w:val="-6"/>
        </w:rPr>
        <w:t>;</w:t>
      </w:r>
    </w:p>
    <w:p w:rsidR="005F2CC0" w:rsidRPr="004E6668" w:rsidRDefault="005F2CC0" w:rsidP="006F6BD7">
      <w:pPr>
        <w:pStyle w:val="Akapitzlist"/>
        <w:numPr>
          <w:ilvl w:val="3"/>
          <w:numId w:val="56"/>
        </w:numPr>
        <w:tabs>
          <w:tab w:val="left" w:pos="142"/>
        </w:tabs>
        <w:spacing w:after="120" w:line="259" w:lineRule="auto"/>
        <w:ind w:left="990" w:hanging="426"/>
        <w:contextualSpacing w:val="0"/>
        <w:rPr>
          <w:rFonts w:cs="Arial"/>
        </w:rPr>
      </w:pPr>
      <w:r w:rsidRPr="004E6668">
        <w:rPr>
          <w:rFonts w:cs="Arial"/>
          <w:spacing w:val="-6"/>
        </w:rPr>
        <w:t>Pozwolenia, zezwolenia lub inne decyzje, w tym dotyczące ocen oddziaływania na środowisko, których uzyskanie jest wymagane przez odrębne przepisy do realizacji inwestycji objętych operacją, a także inne dokumenty potwierdzające spełnienie warunków przyznania pomocy</w:t>
      </w:r>
      <w:r w:rsidRPr="004E6668">
        <w:rPr>
          <w:rFonts w:cs="Arial"/>
        </w:rPr>
        <w:t>;</w:t>
      </w:r>
    </w:p>
    <w:p w:rsidR="005F2CC0" w:rsidRPr="004E6668" w:rsidRDefault="005F2CC0" w:rsidP="006F6BD7">
      <w:pPr>
        <w:pStyle w:val="Akapitzlist"/>
        <w:numPr>
          <w:ilvl w:val="3"/>
          <w:numId w:val="56"/>
        </w:numPr>
        <w:tabs>
          <w:tab w:val="left" w:pos="142"/>
        </w:tabs>
        <w:spacing w:after="120" w:line="259" w:lineRule="auto"/>
        <w:ind w:left="990" w:hanging="426"/>
        <w:contextualSpacing w:val="0"/>
        <w:rPr>
          <w:rFonts w:cs="Arial"/>
        </w:rPr>
      </w:pPr>
      <w:r w:rsidRPr="004E6668">
        <w:rPr>
          <w:rFonts w:cs="Arial"/>
        </w:rPr>
        <w:t>Informacja o przetwarzaniu danych osobowych przez Lokalną Grupę Działania" - załącznik obowiązkowy;</w:t>
      </w:r>
    </w:p>
    <w:p w:rsidR="005F2CC0" w:rsidRPr="004E6668" w:rsidRDefault="005F2CC0" w:rsidP="006F6BD7">
      <w:pPr>
        <w:pStyle w:val="Akapitzlist"/>
        <w:numPr>
          <w:ilvl w:val="3"/>
          <w:numId w:val="56"/>
        </w:numPr>
        <w:tabs>
          <w:tab w:val="left" w:pos="142"/>
        </w:tabs>
        <w:spacing w:after="120" w:line="259" w:lineRule="auto"/>
        <w:ind w:left="990" w:hanging="426"/>
        <w:contextualSpacing w:val="0"/>
        <w:rPr>
          <w:rFonts w:cs="Arial"/>
        </w:rPr>
      </w:pPr>
      <w:r w:rsidRPr="004E6668">
        <w:rPr>
          <w:rFonts w:cs="Arial"/>
        </w:rPr>
        <w:t xml:space="preserve">Dokumenty potwierdzające posiadanie osobowości prawnej                  </w:t>
      </w:r>
      <w:r w:rsidRPr="004E6668">
        <w:rPr>
          <w:rFonts w:cs="Arial"/>
          <w:i/>
          <w:iCs/>
        </w:rPr>
        <w:t>[w przypadku, gdy dotyczy to innych dokumentów niż KRS];</w:t>
      </w:r>
    </w:p>
    <w:p w:rsidR="005F2CC0" w:rsidRPr="004E6668" w:rsidRDefault="005F2CC0" w:rsidP="006F6BD7">
      <w:pPr>
        <w:pStyle w:val="Akapitzlist"/>
        <w:numPr>
          <w:ilvl w:val="3"/>
          <w:numId w:val="56"/>
        </w:numPr>
        <w:tabs>
          <w:tab w:val="left" w:pos="142"/>
        </w:tabs>
        <w:spacing w:after="120" w:line="259" w:lineRule="auto"/>
        <w:ind w:left="990" w:hanging="426"/>
        <w:contextualSpacing w:val="0"/>
        <w:rPr>
          <w:rFonts w:cs="Arial"/>
        </w:rPr>
      </w:pPr>
      <w:r w:rsidRPr="004E6668">
        <w:rPr>
          <w:rFonts w:cs="Arial"/>
        </w:rPr>
        <w:t>Dokumenty potwierdzające status jednostki organizacyjnej nieposiadającej osobowości prawnej;</w:t>
      </w:r>
    </w:p>
    <w:p w:rsidR="005F2CC0" w:rsidRPr="004E6668" w:rsidRDefault="005F2CC0" w:rsidP="006F6BD7">
      <w:pPr>
        <w:pStyle w:val="Akapitzlist"/>
        <w:numPr>
          <w:ilvl w:val="3"/>
          <w:numId w:val="56"/>
        </w:numPr>
        <w:tabs>
          <w:tab w:val="left" w:pos="284"/>
          <w:tab w:val="left" w:pos="567"/>
        </w:tabs>
        <w:spacing w:after="120" w:line="259" w:lineRule="auto"/>
        <w:ind w:left="993" w:hanging="426"/>
        <w:contextualSpacing w:val="0"/>
        <w:rPr>
          <w:rFonts w:cs="Arial"/>
          <w:spacing w:val="-6"/>
        </w:rPr>
      </w:pPr>
      <w:r w:rsidRPr="004E6668">
        <w:rPr>
          <w:rFonts w:cs="Arial"/>
          <w:spacing w:val="-6"/>
        </w:rPr>
        <w:t>Dokumenty: - Umowa spółki cywilnej - Uchwała wspólników spółki cywilnej, wskazująca stronę, która jest upoważniona do ubiegania się o pomoc w imieniu pozostałych stron, o ile porozumienie (umowa) spółki nie zawiera takiego upoważnienia – w przypadku, gdy taka uchwała została podjęta.</w:t>
      </w:r>
    </w:p>
    <w:p w:rsidR="005F2CC0" w:rsidRPr="004E6668" w:rsidRDefault="005F2CC0" w:rsidP="006F6BD7">
      <w:pPr>
        <w:pStyle w:val="Akapitzlist"/>
        <w:numPr>
          <w:ilvl w:val="3"/>
          <w:numId w:val="56"/>
        </w:numPr>
        <w:tabs>
          <w:tab w:val="left" w:pos="284"/>
          <w:tab w:val="left" w:pos="567"/>
        </w:tabs>
        <w:spacing w:after="120" w:line="259" w:lineRule="auto"/>
        <w:ind w:left="993" w:hanging="426"/>
        <w:contextualSpacing w:val="0"/>
        <w:rPr>
          <w:rFonts w:cs="Arial"/>
          <w:spacing w:val="-6"/>
        </w:rPr>
      </w:pPr>
      <w:r w:rsidRPr="004E6668">
        <w:rPr>
          <w:rFonts w:cs="Arial"/>
          <w:spacing w:val="-6"/>
        </w:rPr>
        <w:t>Oświadczenie podmiotu ubiegającego się o przyznanie pomocy o wielkości przedsiębiorstwa - Załącznik nr 4 do WOPP;</w:t>
      </w:r>
    </w:p>
    <w:p w:rsidR="005F2CC0" w:rsidRPr="004E6668" w:rsidRDefault="005F2CC0" w:rsidP="006F6BD7">
      <w:pPr>
        <w:pStyle w:val="Akapitzlist"/>
        <w:numPr>
          <w:ilvl w:val="3"/>
          <w:numId w:val="56"/>
        </w:numPr>
        <w:tabs>
          <w:tab w:val="left" w:pos="284"/>
          <w:tab w:val="left" w:pos="567"/>
        </w:tabs>
        <w:spacing w:after="120" w:line="259" w:lineRule="auto"/>
        <w:ind w:left="993" w:hanging="426"/>
        <w:contextualSpacing w:val="0"/>
        <w:rPr>
          <w:rFonts w:cs="Arial"/>
          <w:spacing w:val="-6"/>
        </w:rPr>
      </w:pPr>
      <w:r w:rsidRPr="004E6668">
        <w:rPr>
          <w:rFonts w:cs="Arial"/>
          <w:spacing w:val="-6"/>
        </w:rPr>
        <w:t>Oświadczenie małżonka Wnioskodawcy o wyrażeniu zgody na zawarcie umowy o przyznaniu pomocy - Załącznik nr 5 do WOPP;</w:t>
      </w:r>
    </w:p>
    <w:p w:rsidR="005F2CC0" w:rsidRPr="004E6668" w:rsidRDefault="005F2CC0" w:rsidP="006F6BD7">
      <w:pPr>
        <w:pStyle w:val="Akapitzlist"/>
        <w:numPr>
          <w:ilvl w:val="3"/>
          <w:numId w:val="56"/>
        </w:numPr>
        <w:tabs>
          <w:tab w:val="left" w:pos="284"/>
          <w:tab w:val="left" w:pos="567"/>
        </w:tabs>
        <w:spacing w:after="120" w:line="259" w:lineRule="auto"/>
        <w:ind w:left="993" w:hanging="426"/>
        <w:contextualSpacing w:val="0"/>
        <w:rPr>
          <w:rFonts w:cs="Arial"/>
          <w:spacing w:val="-6"/>
        </w:rPr>
      </w:pPr>
      <w:r w:rsidRPr="004E6668">
        <w:rPr>
          <w:rFonts w:cs="Arial"/>
          <w:spacing w:val="-6"/>
        </w:rPr>
        <w:t>Oświadczenie o niepozostawaniu w związku małżeńskim / o ustanowionej małżeńskiej rozdzielności majątkowej * - Załącznik nr 6 do WOPP;</w:t>
      </w:r>
    </w:p>
    <w:p w:rsidR="005F2CC0" w:rsidRPr="004E6668" w:rsidRDefault="005F2CC0" w:rsidP="006F6BD7">
      <w:pPr>
        <w:pStyle w:val="Akapitzlist"/>
        <w:numPr>
          <w:ilvl w:val="3"/>
          <w:numId w:val="56"/>
        </w:numPr>
        <w:tabs>
          <w:tab w:val="left" w:pos="284"/>
          <w:tab w:val="left" w:pos="567"/>
        </w:tabs>
        <w:spacing w:after="120" w:line="259" w:lineRule="auto"/>
        <w:ind w:left="993" w:hanging="426"/>
        <w:contextualSpacing w:val="0"/>
        <w:rPr>
          <w:rFonts w:cs="Arial"/>
          <w:spacing w:val="-6"/>
        </w:rPr>
      </w:pPr>
      <w:r w:rsidRPr="004E6668">
        <w:rPr>
          <w:rFonts w:cs="Arial"/>
          <w:spacing w:val="-6"/>
        </w:rPr>
        <w:t>Inne dokumenty związane z planowaną operacją, wskazane we wniosku o przyznanie pomocy;</w:t>
      </w:r>
      <w:bookmarkStart w:id="100" w:name="_Hlk203637212"/>
    </w:p>
    <w:bookmarkEnd w:id="100"/>
    <w:p w:rsidR="00B637D3" w:rsidRPr="004E6668" w:rsidRDefault="00B637D3" w:rsidP="001913C6">
      <w:pPr>
        <w:pStyle w:val="Akapitzlist"/>
        <w:numPr>
          <w:ilvl w:val="0"/>
          <w:numId w:val="4"/>
        </w:numPr>
        <w:spacing w:before="240"/>
        <w:ind w:left="357" w:hanging="357"/>
        <w:contextualSpacing w:val="0"/>
      </w:pPr>
      <w:r w:rsidRPr="004E6668">
        <w:t>Za skuteczne złożenie dokumentacji aplikacyjnej w toku ubiegania się o wsparcie, w tym wniosku o przyznanie pomocy oraz załączników do tego wniosku, odpowiedzialność ponosi wnioskodawca.</w:t>
      </w:r>
    </w:p>
    <w:p w:rsidR="00422535" w:rsidRPr="004E6668" w:rsidRDefault="005F2CC0" w:rsidP="001913C6">
      <w:pPr>
        <w:pStyle w:val="Akapitzlist"/>
        <w:numPr>
          <w:ilvl w:val="0"/>
          <w:numId w:val="4"/>
        </w:numPr>
        <w:ind w:left="357" w:hanging="357"/>
        <w:contextualSpacing w:val="0"/>
      </w:pPr>
      <w:r w:rsidRPr="004E6668">
        <w:t>Wykaz</w:t>
      </w:r>
      <w:r w:rsidR="00F756F0" w:rsidRPr="004E6668">
        <w:t xml:space="preserve"> </w:t>
      </w:r>
      <w:r w:rsidRPr="004E6668">
        <w:rPr>
          <w:rFonts w:eastAsia="Times New Roman" w:cstheme="minorHAnsi"/>
        </w:rPr>
        <w:t xml:space="preserve">dokumentów niezbędnych do wypłaty pomocy określa Zał. Nr 4 Wykaz załączników do </w:t>
      </w:r>
      <w:proofErr w:type="spellStart"/>
      <w:r w:rsidRPr="004E6668">
        <w:rPr>
          <w:rFonts w:eastAsia="Times New Roman" w:cstheme="minorHAnsi"/>
        </w:rPr>
        <w:t>WoP</w:t>
      </w:r>
      <w:proofErr w:type="spellEnd"/>
      <w:r w:rsidRPr="004E6668">
        <w:rPr>
          <w:rFonts w:eastAsia="Times New Roman" w:cstheme="minorHAnsi"/>
        </w:rPr>
        <w:t xml:space="preserve"> oraz postanowienia </w:t>
      </w:r>
      <w:proofErr w:type="spellStart"/>
      <w:r w:rsidRPr="004E6668">
        <w:rPr>
          <w:rFonts w:eastAsia="Times New Roman" w:cstheme="minorHAnsi"/>
        </w:rPr>
        <w:t>UoPP</w:t>
      </w:r>
      <w:proofErr w:type="spellEnd"/>
      <w:r w:rsidRPr="004E6668">
        <w:rPr>
          <w:rFonts w:eastAsia="Times New Roman" w:cstheme="minorHAnsi"/>
        </w:rPr>
        <w:t>.</w:t>
      </w:r>
    </w:p>
    <w:p w:rsidR="000648B7" w:rsidRPr="004E6668" w:rsidRDefault="000648B7" w:rsidP="001913C6">
      <w:pPr>
        <w:pStyle w:val="Akapitzlist"/>
        <w:numPr>
          <w:ilvl w:val="0"/>
          <w:numId w:val="4"/>
        </w:numPr>
        <w:ind w:left="357" w:hanging="357"/>
        <w:contextualSpacing w:val="0"/>
      </w:pPr>
      <w:r w:rsidRPr="004E6668">
        <w:t>Wnioskodawca informuje o wszelkich istotnych zmianach w zakresie danych i informacji zawartych we wniosku o przyznanie pomocy oraz dołączonych do niego dokumentach niezwłocznie po</w:t>
      </w:r>
      <w:r w:rsidR="00923C2B" w:rsidRPr="004E6668">
        <w:t xml:space="preserve"> </w:t>
      </w:r>
      <w:r w:rsidRPr="004E6668">
        <w:t>zaistnieniu tych zmian.</w:t>
      </w:r>
    </w:p>
    <w:p w:rsidR="009B4BE0" w:rsidRPr="004E6668" w:rsidRDefault="003A2EE7" w:rsidP="009B4BE0">
      <w:pPr>
        <w:pStyle w:val="Nagwek1"/>
      </w:pPr>
      <w:bookmarkStart w:id="101" w:name="_Toc211587856"/>
      <w:r w:rsidRPr="004E6668">
        <w:t>XII</w:t>
      </w:r>
      <w:r w:rsidR="009B4BE0" w:rsidRPr="004E6668">
        <w:t>. Zakres,</w:t>
      </w:r>
      <w:r w:rsidR="002B0979" w:rsidRPr="004E6668">
        <w:t xml:space="preserve"> w</w:t>
      </w:r>
      <w:r w:rsidR="009B4BE0" w:rsidRPr="004E6668">
        <w:t xml:space="preserve"> jakim możliwe </w:t>
      </w:r>
      <w:r w:rsidR="002B0979" w:rsidRPr="004E6668">
        <w:t xml:space="preserve">jest </w:t>
      </w:r>
      <w:r w:rsidR="009B4BE0" w:rsidRPr="004E6668">
        <w:t>uzupełnianie lub poprawianie wniosków o przyznanie pomocy oraz sposób, forma i termin złożenia uzupełnień i poprawek</w:t>
      </w:r>
      <w:bookmarkEnd w:id="101"/>
    </w:p>
    <w:p w:rsidR="009B4BE0" w:rsidRPr="004E6668" w:rsidRDefault="00BC10B5" w:rsidP="006F6BD7">
      <w:pPr>
        <w:pStyle w:val="Akapitzlist"/>
        <w:numPr>
          <w:ilvl w:val="0"/>
          <w:numId w:val="6"/>
        </w:numPr>
        <w:ind w:left="357" w:hanging="357"/>
        <w:contextualSpacing w:val="0"/>
      </w:pPr>
      <w:r w:rsidRPr="004E6668">
        <w:t>J</w:t>
      </w:r>
      <w:r w:rsidR="0046292D" w:rsidRPr="004E6668">
        <w:t>eżeli w trakcie oceny wniosku o przyznanie pomocy jest konieczne uzyskanie wyjaśnień lub dokumentów niezbędnych do oceny wniosku, wyboru operacji lub ustalenia kwoty wsparcia na wdrażanie LSR, LGD wzywa wnioskodawcę do złożenia tych wyjaśnień lub dokumentów w te</w:t>
      </w:r>
      <w:r w:rsidR="007E3B42" w:rsidRPr="004E6668">
        <w:t>rminie</w:t>
      </w:r>
      <w:r w:rsidR="0046292D" w:rsidRPr="004E6668">
        <w:t xml:space="preserve"> nie dłuższym niż 14 dn</w:t>
      </w:r>
      <w:r w:rsidR="000A5C70" w:rsidRPr="004E6668">
        <w:t>i o</w:t>
      </w:r>
      <w:r w:rsidR="0046292D" w:rsidRPr="004E6668">
        <w:t>d dnia doręczenia przedmiotowego wezwania.</w:t>
      </w:r>
    </w:p>
    <w:p w:rsidR="00C97C91" w:rsidRPr="004E6668" w:rsidRDefault="002F7611" w:rsidP="006F6BD7">
      <w:pPr>
        <w:pStyle w:val="Akapitzlist"/>
        <w:numPr>
          <w:ilvl w:val="0"/>
          <w:numId w:val="6"/>
        </w:numPr>
        <w:ind w:left="357" w:hanging="357"/>
        <w:contextualSpacing w:val="0"/>
      </w:pPr>
      <w:r w:rsidRPr="004E6668">
        <w:t>Termin, o którym mowa w ust. 1</w:t>
      </w:r>
      <w:r w:rsidR="00C97C91" w:rsidRPr="004E6668">
        <w:t>, zostanie określony w przedmiotowym wezwaniu do złożenia wyjaśnień lub dokumentów.</w:t>
      </w:r>
    </w:p>
    <w:p w:rsidR="002F7611" w:rsidRPr="004E6668" w:rsidRDefault="00C97C91" w:rsidP="006F6BD7">
      <w:pPr>
        <w:pStyle w:val="Akapitzlist"/>
        <w:numPr>
          <w:ilvl w:val="0"/>
          <w:numId w:val="6"/>
        </w:numPr>
        <w:ind w:left="357" w:hanging="357"/>
        <w:contextualSpacing w:val="0"/>
      </w:pPr>
      <w:r w:rsidRPr="004E6668">
        <w:lastRenderedPageBreak/>
        <w:t xml:space="preserve">Wezwanie wnioskodawcy do złożenia wyjaśnień lub dokumentów, o których mowa w ust. 1, zostanie dokonane za pośrednictwem </w:t>
      </w:r>
      <w:r w:rsidR="00E94F50" w:rsidRPr="004E6668">
        <w:t>PUE</w:t>
      </w:r>
      <w:r w:rsidRPr="004E6668">
        <w:t xml:space="preserve">. W ten sam sposób wnioskodawca, w terminie określonym w przedmiotowym wezwaniu, powinien złożyć wymagane wyjaśnienia lub dokumenty. Szczegółowe zasady wymiany korespondencji za pomocą </w:t>
      </w:r>
      <w:r w:rsidR="00E94F50" w:rsidRPr="004E6668">
        <w:t>PUE</w:t>
      </w:r>
      <w:r w:rsidRPr="004E6668">
        <w:t xml:space="preserve">, w tym zasady </w:t>
      </w:r>
      <w:r w:rsidR="00DF47F9" w:rsidRPr="004E6668">
        <w:t>doręczania</w:t>
      </w:r>
      <w:r w:rsidRPr="004E6668">
        <w:t xml:space="preserve"> korespondencji, określa rozdział XIII, procedura wyboru operacji oraz wytyczna podstawowa</w:t>
      </w:r>
      <w:r w:rsidR="00DC0DA6" w:rsidRPr="004E6668">
        <w:t>.</w:t>
      </w:r>
      <w:r w:rsidRPr="004E6668">
        <w:t xml:space="preserve"> </w:t>
      </w:r>
    </w:p>
    <w:p w:rsidR="0046292D" w:rsidRPr="004E6668" w:rsidRDefault="0046292D" w:rsidP="006F6BD7">
      <w:pPr>
        <w:pStyle w:val="Akapitzlist"/>
        <w:numPr>
          <w:ilvl w:val="0"/>
          <w:numId w:val="6"/>
        </w:numPr>
        <w:ind w:left="357" w:hanging="357"/>
        <w:contextualSpacing w:val="0"/>
      </w:pPr>
      <w:r w:rsidRPr="004E6668">
        <w:t xml:space="preserve">Wnioskodawca jest </w:t>
      </w:r>
      <w:r w:rsidR="005172F5" w:rsidRPr="004E6668">
        <w:t>z</w:t>
      </w:r>
      <w:r w:rsidR="002B0979" w:rsidRPr="004E6668">
        <w:t>o</w:t>
      </w:r>
      <w:r w:rsidRPr="004E6668">
        <w:t>bowiązany przedstawić dowody oraz składać wyjaśnienia niezbędne do oceny wniosku o przyznanie pomocy, wyboru operacji lub ustalenia kwoty wsparcia na wdrażanie LSR zgodnie z prawdą i bez zatajania czegokolwiek. Ciężar udowodnienia faktu spoczywa na podmiocie, który z tego faktu wywodzi skutki prawne.</w:t>
      </w:r>
    </w:p>
    <w:p w:rsidR="00BC10B5" w:rsidRPr="004E6668" w:rsidRDefault="002F7611" w:rsidP="006F6BD7">
      <w:pPr>
        <w:pStyle w:val="Akapitzlist"/>
        <w:numPr>
          <w:ilvl w:val="0"/>
          <w:numId w:val="6"/>
        </w:numPr>
        <w:ind w:left="357" w:hanging="357"/>
        <w:contextualSpacing w:val="0"/>
      </w:pPr>
      <w:r w:rsidRPr="004E6668">
        <w:t>Termin, o którym mowa w ust. 1, nie podlega przywróceniu.</w:t>
      </w:r>
    </w:p>
    <w:p w:rsidR="002F7611" w:rsidRPr="004E6668" w:rsidRDefault="00C97C91" w:rsidP="006F6BD7">
      <w:pPr>
        <w:pStyle w:val="Akapitzlist"/>
        <w:numPr>
          <w:ilvl w:val="0"/>
          <w:numId w:val="6"/>
        </w:numPr>
        <w:ind w:left="357" w:hanging="357"/>
        <w:contextualSpacing w:val="0"/>
      </w:pPr>
      <w:r w:rsidRPr="004E6668">
        <w:t>Wnioskodawca może przekazywać wyjaśnienia lub dokumenty jedynie na wezwanie LGD. Przekazane przez wnioskodawcę wyjaśnienia lub dokumenty z niedochowaniem formy wskazanej w ust</w:t>
      </w:r>
      <w:r w:rsidR="00DC0DA6" w:rsidRPr="004E6668">
        <w:t>. 3, wysłane bez uprzedniego wezwania LGD lub wykraczające poza</w:t>
      </w:r>
      <w:r w:rsidR="00FB2195" w:rsidRPr="004E6668">
        <w:t xml:space="preserve"> zakres wezwania lub</w:t>
      </w:r>
      <w:r w:rsidR="00923C2B" w:rsidRPr="004E6668">
        <w:t xml:space="preserve"> </w:t>
      </w:r>
      <w:r w:rsidR="00FB2195" w:rsidRPr="004E6668">
        <w:t xml:space="preserve">niezwiązane z wezwaniem nie będą uwzględniane w procesie wyboru i oceny operacji oraz </w:t>
      </w:r>
      <w:r w:rsidR="001B5045" w:rsidRPr="004E6668">
        <w:t>ustalania kwoty wsparcia przez LGD.</w:t>
      </w:r>
    </w:p>
    <w:p w:rsidR="00DC0DA6" w:rsidRPr="004E6668" w:rsidRDefault="00DC0DA6" w:rsidP="006F6BD7">
      <w:pPr>
        <w:pStyle w:val="Akapitzlist"/>
        <w:numPr>
          <w:ilvl w:val="0"/>
          <w:numId w:val="6"/>
        </w:numPr>
        <w:ind w:left="357" w:hanging="357"/>
        <w:contextualSpacing w:val="0"/>
      </w:pPr>
      <w:r w:rsidRPr="004E6668">
        <w:t>W przypadku niepoprawienia wniosku</w:t>
      </w:r>
      <w:r w:rsidR="00C93AFD" w:rsidRPr="004E6668">
        <w:t xml:space="preserve"> o przyznanie pomocy</w:t>
      </w:r>
      <w:r w:rsidRPr="004E6668">
        <w:t>, niezłożenia wyjaśnień lub</w:t>
      </w:r>
      <w:r w:rsidR="00923C2B" w:rsidRPr="004E6668">
        <w:t xml:space="preserve"> </w:t>
      </w:r>
      <w:r w:rsidRPr="004E6668">
        <w:t>dokumentów, o których mowa w ust. 1</w:t>
      </w:r>
      <w:r w:rsidR="00DF47F9" w:rsidRPr="004E6668">
        <w:t xml:space="preserve"> w wyznaczonym terminie, wniosek podlega rozpatrzeniu przez LGD w oparciu o dotychczas przedłożoną dokumentację.</w:t>
      </w:r>
    </w:p>
    <w:p w:rsidR="00E24405" w:rsidRPr="004E6668" w:rsidRDefault="00E24405" w:rsidP="006F6BD7">
      <w:pPr>
        <w:pStyle w:val="Akapitzlist"/>
        <w:numPr>
          <w:ilvl w:val="0"/>
          <w:numId w:val="6"/>
        </w:numPr>
        <w:ind w:left="357" w:hanging="357"/>
        <w:contextualSpacing w:val="0"/>
      </w:pPr>
      <w:r w:rsidRPr="004E6668">
        <w:t xml:space="preserve">W przypadku niezłożenia przez wnioskodawcę wyjaśnień lub dokumentów za pośrednictwem </w:t>
      </w:r>
      <w:r w:rsidR="00E94F50" w:rsidRPr="004E6668">
        <w:t>PUE</w:t>
      </w:r>
      <w:r w:rsidRPr="004E6668">
        <w:t>, w zakresie oraz terminie wynikającym z przedmiotowego wezwania, LGD może w szczególności uznać, że operacja objęta złożonym wnioskiem o przyznanie pomocy:</w:t>
      </w:r>
    </w:p>
    <w:p w:rsidR="00E24405" w:rsidRPr="004E6668" w:rsidRDefault="00E24405" w:rsidP="006F6BD7">
      <w:pPr>
        <w:pStyle w:val="Akapitzlist"/>
        <w:numPr>
          <w:ilvl w:val="0"/>
          <w:numId w:val="34"/>
        </w:numPr>
        <w:ind w:left="714" w:hanging="357"/>
        <w:contextualSpacing w:val="0"/>
      </w:pPr>
      <w:r w:rsidRPr="004E6668">
        <w:t>nie spełnia warunków przyznania pomocy, lub</w:t>
      </w:r>
    </w:p>
    <w:p w:rsidR="00E24405" w:rsidRPr="004E6668" w:rsidRDefault="00E24405" w:rsidP="006F6BD7">
      <w:pPr>
        <w:pStyle w:val="Akapitzlist"/>
        <w:numPr>
          <w:ilvl w:val="0"/>
          <w:numId w:val="34"/>
        </w:numPr>
        <w:ind w:left="714" w:hanging="357"/>
        <w:contextualSpacing w:val="0"/>
      </w:pPr>
      <w:r w:rsidRPr="004E6668">
        <w:t>nie spełnia określonego kryterium wyboru operacji, lub</w:t>
      </w:r>
    </w:p>
    <w:p w:rsidR="00E24405" w:rsidRPr="004E6668" w:rsidRDefault="006C2F44" w:rsidP="006F6BD7">
      <w:pPr>
        <w:pStyle w:val="Akapitzlist"/>
        <w:numPr>
          <w:ilvl w:val="0"/>
          <w:numId w:val="34"/>
        </w:numPr>
        <w:ind w:left="714" w:hanging="357"/>
        <w:contextualSpacing w:val="0"/>
      </w:pPr>
      <w:r w:rsidRPr="004E6668">
        <w:t xml:space="preserve">na jej realizację </w:t>
      </w:r>
      <w:r w:rsidR="00E24405" w:rsidRPr="004E6668">
        <w:t>nie powinna zostać przyznana pomoc w wysokości wskazanej przez</w:t>
      </w:r>
      <w:r w:rsidR="00923C2B" w:rsidRPr="004E6668">
        <w:t xml:space="preserve"> </w:t>
      </w:r>
      <w:r w:rsidR="00E24405" w:rsidRPr="004E6668">
        <w:t>wnioskodawcę.</w:t>
      </w:r>
    </w:p>
    <w:p w:rsidR="00F11608" w:rsidRPr="004E6668" w:rsidRDefault="008E403A" w:rsidP="006F6BD7">
      <w:pPr>
        <w:pStyle w:val="Akapitzlist"/>
        <w:numPr>
          <w:ilvl w:val="0"/>
          <w:numId w:val="6"/>
        </w:numPr>
        <w:ind w:left="357" w:hanging="357"/>
        <w:contextualSpacing w:val="0"/>
      </w:pPr>
      <w:r w:rsidRPr="004E6668">
        <w:t>Z</w:t>
      </w:r>
      <w:r w:rsidR="00F11608" w:rsidRPr="004E6668">
        <w:t>W na etapie weryfikacji, o której mowa w rozdziale IX.2.:</w:t>
      </w:r>
    </w:p>
    <w:p w:rsidR="00F11608" w:rsidRPr="004E6668" w:rsidRDefault="00F11608" w:rsidP="006F6BD7">
      <w:pPr>
        <w:pStyle w:val="Akapitzlist"/>
        <w:numPr>
          <w:ilvl w:val="0"/>
          <w:numId w:val="33"/>
        </w:numPr>
        <w:ind w:left="714" w:hanging="357"/>
        <w:contextualSpacing w:val="0"/>
      </w:pPr>
      <w:r w:rsidRPr="004E6668">
        <w:t>wzywa wnioskodawcę do usunięcia braków lub nieprawidłowości lub poprawienia oczywistych omyłek w wyznaczonym terminie, nie krótszym niż 7 dni i nie dłuższym niż 14 dni, pod rygorem pozostawienia tego wniosku bez rozpatrzenia, w przypadku stwierdzenia, że wniosek ten</w:t>
      </w:r>
      <w:r w:rsidR="00923C2B" w:rsidRPr="004E6668">
        <w:t xml:space="preserve"> </w:t>
      </w:r>
      <w:r w:rsidRPr="004E6668">
        <w:t>zawiera braki, jest wypełniony nieprawidłowo lub zawiera oczywiste omyłki;</w:t>
      </w:r>
    </w:p>
    <w:p w:rsidR="00F11608" w:rsidRPr="004E6668" w:rsidRDefault="00F11608" w:rsidP="006F6BD7">
      <w:pPr>
        <w:pStyle w:val="Akapitzlist"/>
        <w:numPr>
          <w:ilvl w:val="0"/>
          <w:numId w:val="33"/>
        </w:numPr>
        <w:ind w:left="714" w:hanging="357"/>
        <w:contextualSpacing w:val="0"/>
      </w:pPr>
      <w:r w:rsidRPr="004E6668">
        <w:t>może wezwać wnioskodawcę do modyfikacji wniosku o przyznanie pomocy w zakresie ustalonej kwoty wsparcia w terminie nie krótszym niż 7 dni i nie dłuższym niż 14 dni, pod rygorem pozostawienia wniosku bez rozpatrzenia, w przypadku ustalenia przez LGD kwoty pomocy</w:t>
      </w:r>
      <w:r w:rsidR="00923C2B" w:rsidRPr="004E6668">
        <w:t xml:space="preserve"> </w:t>
      </w:r>
      <w:r w:rsidRPr="004E6668">
        <w:t>niższej niż określona przez wnioskodawcę w tym wniosku;</w:t>
      </w:r>
    </w:p>
    <w:p w:rsidR="00F11608" w:rsidRPr="004E6668" w:rsidRDefault="00F11608" w:rsidP="006F6BD7">
      <w:pPr>
        <w:pStyle w:val="Akapitzlist"/>
        <w:numPr>
          <w:ilvl w:val="0"/>
          <w:numId w:val="33"/>
        </w:numPr>
        <w:ind w:left="714" w:hanging="357"/>
        <w:contextualSpacing w:val="0"/>
      </w:pPr>
      <w:r w:rsidRPr="004E6668">
        <w:t xml:space="preserve">wzywa wnioskodawcę do wyjaśnienia faktów istotnych dla rozstrzygnięcia </w:t>
      </w:r>
      <w:r w:rsidR="00C6211D" w:rsidRPr="004E6668">
        <w:t>sprawy lub do przedstawienia dowodów na potwierdzenie tych faktów w terminie nie krótszym</w:t>
      </w:r>
      <w:r w:rsidR="00A7516F" w:rsidRPr="004E6668">
        <w:t xml:space="preserve"> niż 7 dni i nie dłuższym niż 14</w:t>
      </w:r>
      <w:r w:rsidR="00C6211D" w:rsidRPr="004E6668">
        <w:t xml:space="preserve"> dni od dnia doręczenia wezwania.</w:t>
      </w:r>
    </w:p>
    <w:p w:rsidR="00C6211D" w:rsidRPr="004E6668" w:rsidRDefault="00C6211D" w:rsidP="006F6BD7">
      <w:pPr>
        <w:pStyle w:val="Akapitzlist"/>
        <w:numPr>
          <w:ilvl w:val="0"/>
          <w:numId w:val="6"/>
        </w:numPr>
        <w:ind w:left="357" w:hanging="357"/>
        <w:contextualSpacing w:val="0"/>
      </w:pPr>
      <w:r w:rsidRPr="004E6668">
        <w:t>Usunięcie braków lub nieprawidłowości lub poprawienie oczywistych omyłek, o których mowa</w:t>
      </w:r>
      <w:r w:rsidR="00104AD8" w:rsidRPr="004E6668">
        <w:t xml:space="preserve">                       </w:t>
      </w:r>
      <w:r w:rsidRPr="004E6668">
        <w:t xml:space="preserve"> w ust. 9, nie może prowadzić do istotnej modyfikacji wniosku o przyznanie pomocy, mającej wpływ na wynik wyboru operacji dokonanego przez LGD.</w:t>
      </w:r>
    </w:p>
    <w:p w:rsidR="00C6211D" w:rsidRPr="004E6668" w:rsidRDefault="008E403A" w:rsidP="006F6BD7">
      <w:pPr>
        <w:pStyle w:val="Akapitzlist"/>
        <w:numPr>
          <w:ilvl w:val="0"/>
          <w:numId w:val="6"/>
        </w:numPr>
        <w:ind w:left="357" w:hanging="357"/>
        <w:contextualSpacing w:val="0"/>
      </w:pPr>
      <w:r w:rsidRPr="004E6668">
        <w:lastRenderedPageBreak/>
        <w:t>Z</w:t>
      </w:r>
      <w:r w:rsidR="00C6211D" w:rsidRPr="004E6668">
        <w:t>W wzywa wnioskodawcę lub beneficjenta do poprawienia wniosku lub do złożenia wyjaśnień kompleksowo w ramach jednego wezwania do poprawienia wniosku lub do złożenia wyjaśnień. W uzasadnionych przypadkach dopuszcza się więcej niż</w:t>
      </w:r>
      <w:r w:rsidR="00B72163" w:rsidRPr="004E6668">
        <w:t xml:space="preserve"> jedno wezwanie, w szczególności gdy pojawią się nowe fakty wymagające wyjaśnienia.</w:t>
      </w:r>
    </w:p>
    <w:p w:rsidR="00613910" w:rsidRPr="004E6668" w:rsidRDefault="00613910" w:rsidP="006F6BD7">
      <w:pPr>
        <w:pStyle w:val="Akapitzlist"/>
        <w:numPr>
          <w:ilvl w:val="0"/>
          <w:numId w:val="6"/>
        </w:numPr>
        <w:ind w:left="357" w:hanging="357"/>
        <w:contextualSpacing w:val="0"/>
      </w:pPr>
      <w:r w:rsidRPr="004E6668">
        <w:t>Z zastrzeżeniem rozdział</w:t>
      </w:r>
      <w:r w:rsidR="00104AD8" w:rsidRPr="004E6668">
        <w:t>u</w:t>
      </w:r>
      <w:r w:rsidRPr="004E6668">
        <w:t xml:space="preserve"> XII</w:t>
      </w:r>
      <w:r w:rsidR="00C43E97" w:rsidRPr="004E6668">
        <w:t>I</w:t>
      </w:r>
      <w:r w:rsidRPr="004E6668">
        <w:t xml:space="preserve"> ust. </w:t>
      </w:r>
      <w:r w:rsidR="00C43E97" w:rsidRPr="004E6668">
        <w:t>7</w:t>
      </w:r>
      <w:r w:rsidRPr="004E6668">
        <w:t>,</w:t>
      </w:r>
      <w:r w:rsidR="008E403A" w:rsidRPr="004E6668">
        <w:t xml:space="preserve"> do wezwań Z</w:t>
      </w:r>
      <w:r w:rsidRPr="004E6668">
        <w:t xml:space="preserve">W, o których mowa w ust. 9 i 11, stosuje się postanowienia ust. </w:t>
      </w:r>
      <w:r w:rsidR="006C2F44" w:rsidRPr="004E6668">
        <w:t>3.</w:t>
      </w:r>
    </w:p>
    <w:p w:rsidR="002E759C" w:rsidRPr="004E6668" w:rsidRDefault="002E759C" w:rsidP="006F6BD7">
      <w:pPr>
        <w:pStyle w:val="Akapitzlist"/>
        <w:numPr>
          <w:ilvl w:val="0"/>
          <w:numId w:val="6"/>
        </w:numPr>
        <w:ind w:left="357" w:hanging="357"/>
        <w:contextualSpacing w:val="0"/>
      </w:pPr>
      <w:r w:rsidRPr="004E6668">
        <w:t>W wyniku wezwania, o którym mowa w ust. 9 i 11, wnioskodawca może dokonać korekty we wniosku o przyznanie pomocy tylko w zakresie wynikającym z treści wezwania. Zmiany wykraczające poza zakres wezwania lub niezwiązane z wezwaniem nie będą uwzględniane przy dalsz</w:t>
      </w:r>
      <w:r w:rsidR="008E403A" w:rsidRPr="004E6668">
        <w:t>ym rozpatrywaniu wniosku przez Z</w:t>
      </w:r>
      <w:r w:rsidRPr="004E6668">
        <w:t>W.</w:t>
      </w:r>
    </w:p>
    <w:p w:rsidR="002E759C" w:rsidRPr="004E6668" w:rsidRDefault="002E759C" w:rsidP="006F6BD7">
      <w:pPr>
        <w:pStyle w:val="Akapitzlist"/>
        <w:numPr>
          <w:ilvl w:val="0"/>
          <w:numId w:val="6"/>
        </w:numPr>
        <w:ind w:left="357" w:hanging="357"/>
        <w:contextualSpacing w:val="0"/>
      </w:pPr>
      <w:r w:rsidRPr="004E6668">
        <w:t>W przypadku wniosku o płatność korekty wykraczające poza zakres wezwania będą uwzględniane przy dalszym rozpatrywaniu.</w:t>
      </w:r>
    </w:p>
    <w:p w:rsidR="002E759C" w:rsidRPr="004E6668" w:rsidRDefault="002E759C" w:rsidP="006F6BD7">
      <w:pPr>
        <w:pStyle w:val="Akapitzlist"/>
        <w:numPr>
          <w:ilvl w:val="0"/>
          <w:numId w:val="6"/>
        </w:numPr>
        <w:ind w:left="357" w:hanging="357"/>
        <w:contextualSpacing w:val="0"/>
      </w:pPr>
      <w:r w:rsidRPr="004E6668">
        <w:t>SW nie wzywa wnioskodawcy do usunięcia braków lub nieprawidłowości lub poprawienia oczywistych omyłek w sytuacji, gdy zachodzą niebudzące wątpliwości przesłanki nieprzyznania pomocy.</w:t>
      </w:r>
    </w:p>
    <w:p w:rsidR="002E759C" w:rsidRPr="004E6668" w:rsidRDefault="002E759C" w:rsidP="006F6BD7">
      <w:pPr>
        <w:pStyle w:val="Akapitzlist"/>
        <w:numPr>
          <w:ilvl w:val="0"/>
          <w:numId w:val="6"/>
        </w:numPr>
        <w:ind w:left="357" w:hanging="357"/>
        <w:contextualSpacing w:val="0"/>
      </w:pPr>
      <w:r w:rsidRPr="004E6668">
        <w:t>W razie uchybienia terminu:</w:t>
      </w:r>
    </w:p>
    <w:p w:rsidR="002E759C" w:rsidRPr="004E6668" w:rsidRDefault="002E759C" w:rsidP="006F6BD7">
      <w:pPr>
        <w:pStyle w:val="Akapitzlist"/>
        <w:numPr>
          <w:ilvl w:val="0"/>
          <w:numId w:val="35"/>
        </w:numPr>
        <w:ind w:left="714" w:hanging="357"/>
        <w:contextualSpacing w:val="0"/>
      </w:pPr>
      <w:r w:rsidRPr="004E6668">
        <w:t>wykonania przez wnioskodawcę lub beneficjanta określonych czynności w toku postępowania w sprawie o przyznanie pomocy lub w sprawie o wypłatę pomocy;</w:t>
      </w:r>
    </w:p>
    <w:p w:rsidR="002E759C" w:rsidRPr="004E6668" w:rsidRDefault="002E759C" w:rsidP="006F6BD7">
      <w:pPr>
        <w:pStyle w:val="Akapitzlist"/>
        <w:numPr>
          <w:ilvl w:val="0"/>
          <w:numId w:val="35"/>
        </w:numPr>
        <w:ind w:left="714" w:hanging="357"/>
        <w:contextualSpacing w:val="0"/>
      </w:pPr>
      <w:r w:rsidRPr="004E6668">
        <w:t>złożenia wniosku o płatność;</w:t>
      </w:r>
    </w:p>
    <w:p w:rsidR="002E759C" w:rsidRPr="004E6668" w:rsidRDefault="002E759C" w:rsidP="006F6BD7">
      <w:pPr>
        <w:pStyle w:val="Akapitzlist"/>
        <w:numPr>
          <w:ilvl w:val="0"/>
          <w:numId w:val="35"/>
        </w:numPr>
        <w:ind w:left="714" w:hanging="357"/>
        <w:contextualSpacing w:val="0"/>
      </w:pPr>
      <w:r w:rsidRPr="004E6668">
        <w:t>złożenia wniosku następcy prawnego lub nabywcy,</w:t>
      </w:r>
    </w:p>
    <w:p w:rsidR="002E759C" w:rsidRPr="004E6668" w:rsidRDefault="008E403A" w:rsidP="002E759C">
      <w:pPr>
        <w:ind w:left="357"/>
      </w:pPr>
      <w:r w:rsidRPr="004E6668">
        <w:t>- Z</w:t>
      </w:r>
      <w:r w:rsidR="002E759C" w:rsidRPr="004E6668">
        <w:t>W, na prośbę wnioskodawcy lub beneficjenta, lub następcy prawnego, lub nabywcy, przywraca termin wykonania tych czynności.</w:t>
      </w:r>
    </w:p>
    <w:p w:rsidR="002E759C" w:rsidRPr="004E6668" w:rsidRDefault="008E403A" w:rsidP="006F6BD7">
      <w:pPr>
        <w:pStyle w:val="Akapitzlist"/>
        <w:numPr>
          <w:ilvl w:val="0"/>
          <w:numId w:val="6"/>
        </w:numPr>
        <w:ind w:left="357" w:hanging="357"/>
        <w:contextualSpacing w:val="0"/>
      </w:pPr>
      <w:r w:rsidRPr="004E6668">
        <w:t>Z</w:t>
      </w:r>
      <w:r w:rsidR="002E759C" w:rsidRPr="004E6668">
        <w:t>W przywraca termin, o którym mowa w ust. 16, jeżeli wnioskodawca lub beneficjent, lub następca prawny, lub nabywca:</w:t>
      </w:r>
    </w:p>
    <w:p w:rsidR="002E759C" w:rsidRPr="004E6668" w:rsidRDefault="002E759C" w:rsidP="006F6BD7">
      <w:pPr>
        <w:pStyle w:val="Akapitzlist"/>
        <w:numPr>
          <w:ilvl w:val="0"/>
          <w:numId w:val="45"/>
        </w:numPr>
        <w:contextualSpacing w:val="0"/>
      </w:pPr>
      <w:r w:rsidRPr="004E6668">
        <w:t>wniósł prośbę o przywrócenie terminu w terminie 14 dni od dnia ustania przyczyn uchybienia terminu;</w:t>
      </w:r>
    </w:p>
    <w:p w:rsidR="002E759C" w:rsidRPr="004E6668" w:rsidRDefault="002E759C" w:rsidP="006F6BD7">
      <w:pPr>
        <w:pStyle w:val="Akapitzlist"/>
        <w:numPr>
          <w:ilvl w:val="0"/>
          <w:numId w:val="45"/>
        </w:numPr>
        <w:contextualSpacing w:val="0"/>
      </w:pPr>
      <w:r w:rsidRPr="004E6668">
        <w:t>uprawdopodobnił, że uchybienie terminu nastąpiło bez jego winy;</w:t>
      </w:r>
    </w:p>
    <w:p w:rsidR="002E759C" w:rsidRPr="004E6668" w:rsidRDefault="002E759C" w:rsidP="006F6BD7">
      <w:pPr>
        <w:pStyle w:val="Akapitzlist"/>
        <w:numPr>
          <w:ilvl w:val="0"/>
          <w:numId w:val="45"/>
        </w:numPr>
        <w:contextualSpacing w:val="0"/>
      </w:pPr>
      <w:r w:rsidRPr="004E6668">
        <w:t>dopełnił czynności, dla której określony był termin.</w:t>
      </w:r>
    </w:p>
    <w:p w:rsidR="002E759C" w:rsidRPr="004E6668" w:rsidRDefault="002E759C" w:rsidP="006F6BD7">
      <w:pPr>
        <w:pStyle w:val="Akapitzlist"/>
        <w:numPr>
          <w:ilvl w:val="0"/>
          <w:numId w:val="6"/>
        </w:numPr>
        <w:ind w:left="357" w:hanging="357"/>
        <w:contextualSpacing w:val="0"/>
      </w:pPr>
      <w:r w:rsidRPr="004E6668">
        <w:t>Nie jest możliwe przywrócenie terminu na złożenie prośby o przywróceniu terminu, o której mowa w ust. 17 pkt 1.</w:t>
      </w:r>
    </w:p>
    <w:p w:rsidR="002E759C" w:rsidRPr="004E6668" w:rsidRDefault="008E403A" w:rsidP="006F6BD7">
      <w:pPr>
        <w:pStyle w:val="Akapitzlist"/>
        <w:numPr>
          <w:ilvl w:val="0"/>
          <w:numId w:val="6"/>
        </w:numPr>
        <w:ind w:left="357" w:hanging="357"/>
        <w:contextualSpacing w:val="0"/>
      </w:pPr>
      <w:r w:rsidRPr="004E6668">
        <w:t>Z</w:t>
      </w:r>
      <w:r w:rsidR="002E759C" w:rsidRPr="004E6668">
        <w:t>W przesyła wnioskodawcy lub beneficjentowi lub następcy prawnemu, lub nabywcy informację odpowiednio o przywróceniu terminu albo o odmowie przywrócenia terminu.</w:t>
      </w:r>
    </w:p>
    <w:p w:rsidR="002E759C" w:rsidRPr="004E6668" w:rsidRDefault="002E759C" w:rsidP="006F6BD7">
      <w:pPr>
        <w:pStyle w:val="Akapitzlist"/>
        <w:numPr>
          <w:ilvl w:val="0"/>
          <w:numId w:val="6"/>
        </w:numPr>
        <w:ind w:left="357" w:hanging="357"/>
        <w:contextualSpacing w:val="0"/>
      </w:pPr>
      <w:r w:rsidRPr="004E6668">
        <w:t>W przypadku gdy wnioskodawca albo beneficjent wniesie prośbę o przywrócenie terminu, o której mowa w ust. 17 pkt 1, po ot</w:t>
      </w:r>
      <w:r w:rsidR="008E403A" w:rsidRPr="004E6668">
        <w:t>rzymaniu od Z</w:t>
      </w:r>
      <w:r w:rsidRPr="004E6668">
        <w:t>W:</w:t>
      </w:r>
    </w:p>
    <w:p w:rsidR="002E759C" w:rsidRPr="004E6668" w:rsidRDefault="002E759C" w:rsidP="006F6BD7">
      <w:pPr>
        <w:pStyle w:val="Akapitzlist"/>
        <w:numPr>
          <w:ilvl w:val="0"/>
          <w:numId w:val="36"/>
        </w:numPr>
        <w:ind w:left="714" w:hanging="357"/>
        <w:contextualSpacing w:val="0"/>
      </w:pPr>
      <w:r w:rsidRPr="004E6668">
        <w:t>pisma z informacją o pozostawieniu wniosku o przyznanie pomocy bez rozpatrzenia z powodu nieusunięcia przez wnioskodawcę braków formalnych we wniosku w wyznaczonym terminie (jeśli bez usunięcia tych braków nie można stwierdzić spełnienia przez wnioskodawcę warunków przyznania pomocy), albo</w:t>
      </w:r>
    </w:p>
    <w:p w:rsidR="002E759C" w:rsidRPr="004E6668" w:rsidRDefault="002E759C" w:rsidP="006F6BD7">
      <w:pPr>
        <w:pStyle w:val="Akapitzlist"/>
        <w:numPr>
          <w:ilvl w:val="0"/>
          <w:numId w:val="36"/>
        </w:numPr>
        <w:ind w:left="714" w:hanging="357"/>
        <w:contextualSpacing w:val="0"/>
      </w:pPr>
      <w:r w:rsidRPr="004E6668">
        <w:lastRenderedPageBreak/>
        <w:t>wypowiedzenia umowy o przyznaniu pomocy</w:t>
      </w:r>
    </w:p>
    <w:p w:rsidR="002E759C" w:rsidRPr="004E6668" w:rsidRDefault="002E759C" w:rsidP="002E759C">
      <w:pPr>
        <w:ind w:left="357"/>
      </w:pPr>
      <w:r w:rsidRPr="004E6668">
        <w:t>- i spełnione zostaną warunki przywrócenia terminu określone w ust. 17, SW wraz z informacją o przywróceniu terminu informuje wnioskodawcę albo beneficjenta odpowiednio o wycofaniu pisma albo wypowiedzenia umowy o przyznaniu pomocy oraz o dalszym procedowaniu wniosku o przyznanie pomocy albo wniosku o płatność.</w:t>
      </w:r>
    </w:p>
    <w:p w:rsidR="009B4BE0" w:rsidRPr="004E6668" w:rsidRDefault="003A2EE7" w:rsidP="009B4BE0">
      <w:pPr>
        <w:pStyle w:val="Nagwek1"/>
      </w:pPr>
      <w:bookmarkStart w:id="102" w:name="_Toc211587857"/>
      <w:r w:rsidRPr="004E6668">
        <w:t>XIII</w:t>
      </w:r>
      <w:r w:rsidR="009B4BE0" w:rsidRPr="004E6668">
        <w:t>. Sposób wymiany korespondencji między wnioskodawcą a LGD i zarządem województwa</w:t>
      </w:r>
      <w:bookmarkEnd w:id="102"/>
    </w:p>
    <w:p w:rsidR="00E51E3A" w:rsidRPr="004E6668" w:rsidRDefault="00E51E3A" w:rsidP="006F6BD7">
      <w:pPr>
        <w:widowControl w:val="0"/>
        <w:numPr>
          <w:ilvl w:val="0"/>
          <w:numId w:val="74"/>
        </w:numPr>
        <w:pBdr>
          <w:top w:val="nil"/>
          <w:left w:val="nil"/>
          <w:bottom w:val="nil"/>
          <w:right w:val="nil"/>
          <w:between w:val="nil"/>
        </w:pBdr>
        <w:spacing w:after="120"/>
        <w:ind w:left="426" w:hanging="426"/>
        <w:jc w:val="both"/>
        <w:rPr>
          <w:rFonts w:eastAsia="Times New Roman" w:cstheme="minorHAnsi"/>
        </w:rPr>
      </w:pPr>
      <w:bookmarkStart w:id="103" w:name="_Toc211587858"/>
      <w:r w:rsidRPr="004E6668">
        <w:rPr>
          <w:rFonts w:eastAsia="Times New Roman" w:cstheme="minorHAnsi"/>
        </w:rPr>
        <w:t xml:space="preserve">Z zastrzeżeniem ust. 6 oraz Rozdziału </w:t>
      </w:r>
      <w:r w:rsidR="000A5C70" w:rsidRPr="004E6668">
        <w:rPr>
          <w:rFonts w:eastAsia="Times New Roman" w:cstheme="minorHAnsi"/>
        </w:rPr>
        <w:t>XVI u</w:t>
      </w:r>
      <w:r w:rsidRPr="004E6668">
        <w:rPr>
          <w:rFonts w:eastAsia="Times New Roman" w:cstheme="minorHAnsi"/>
        </w:rPr>
        <w:t xml:space="preserve">st. 3, korespondencja między wnioskodawcą a LGD i ZW, w tym złożenie </w:t>
      </w:r>
      <w:proofErr w:type="spellStart"/>
      <w:r w:rsidRPr="004E6668">
        <w:rPr>
          <w:rFonts w:eastAsia="Times New Roman" w:cstheme="minorHAnsi"/>
        </w:rPr>
        <w:t>WoPP</w:t>
      </w:r>
      <w:proofErr w:type="spellEnd"/>
      <w:r w:rsidRPr="004E6668">
        <w:rPr>
          <w:rFonts w:eastAsia="Times New Roman" w:cstheme="minorHAnsi"/>
        </w:rPr>
        <w:t xml:space="preserve"> oraz jego zmiana lub wycofanie, a także wymiana korespondencji, podpisywanie dokumentów i wykonywanie innych czynności dotyczących postępowania w sprawie oceny i wyboru operacji i ustalenia kwoty pomocy prowadzonego przez LGD oraz postępowania w sprawie o przyznanie pomocy i wypłatę pomocy oraz zawieranie umów o przyznaniu pomocy, odbywa się za pomocą PUE.</w:t>
      </w:r>
    </w:p>
    <w:p w:rsidR="00E51E3A" w:rsidRPr="004E6668" w:rsidRDefault="00E51E3A" w:rsidP="006F6BD7">
      <w:pPr>
        <w:widowControl w:val="0"/>
        <w:numPr>
          <w:ilvl w:val="0"/>
          <w:numId w:val="7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 xml:space="preserve">Jeżeli </w:t>
      </w:r>
      <w:proofErr w:type="spellStart"/>
      <w:r w:rsidRPr="004E6668">
        <w:rPr>
          <w:rFonts w:eastAsia="Times New Roman" w:cstheme="minorHAnsi"/>
        </w:rPr>
        <w:t>WoPP</w:t>
      </w:r>
      <w:proofErr w:type="spellEnd"/>
      <w:r w:rsidRPr="004E6668">
        <w:rPr>
          <w:rFonts w:eastAsia="Times New Roman" w:cstheme="minorHAnsi"/>
        </w:rPr>
        <w:t xml:space="preserve"> nie został złożony za pomocą PUE, LGD nie wybiera operacji objętej tym wnioskiem, o czym LGD informuje wnioskodawcę w takiej samej formie, w jakiej został przez niego złożony wniosek.</w:t>
      </w:r>
    </w:p>
    <w:p w:rsidR="00E51E3A" w:rsidRPr="004E6668" w:rsidRDefault="00E51E3A" w:rsidP="006F6BD7">
      <w:pPr>
        <w:widowControl w:val="0"/>
        <w:numPr>
          <w:ilvl w:val="0"/>
          <w:numId w:val="7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 xml:space="preserve">Do złożenia </w:t>
      </w:r>
      <w:proofErr w:type="spellStart"/>
      <w:r w:rsidRPr="004E6668">
        <w:rPr>
          <w:rFonts w:eastAsia="Times New Roman" w:cstheme="minorHAnsi"/>
        </w:rPr>
        <w:t>WoPP</w:t>
      </w:r>
      <w:proofErr w:type="spellEnd"/>
      <w:r w:rsidRPr="004E6668">
        <w:rPr>
          <w:rFonts w:eastAsia="Times New Roman" w:cstheme="minorHAnsi"/>
        </w:rPr>
        <w:t xml:space="preserve"> za pomocą PUE nie jest wymagany podpis elektroniczny. Złożenie </w:t>
      </w:r>
      <w:proofErr w:type="spellStart"/>
      <w:r w:rsidRPr="004E6668">
        <w:rPr>
          <w:rFonts w:eastAsia="Times New Roman" w:cstheme="minorHAnsi"/>
        </w:rPr>
        <w:t>WoPP</w:t>
      </w:r>
      <w:proofErr w:type="spellEnd"/>
      <w:r w:rsidRPr="004E6668">
        <w:rPr>
          <w:rFonts w:eastAsia="Times New Roman" w:cstheme="minorHAnsi"/>
        </w:rPr>
        <w:t xml:space="preserve"> za pomocą PUE następuje po uwierzytelnieniu w tym systemie wnioskodawcy, a w przypadku gdy wniosek jest składany przez podmiot niebędący osobą fizyczną – po uwierzytelnieniu osoby:</w:t>
      </w:r>
    </w:p>
    <w:p w:rsidR="00E51E3A" w:rsidRPr="004E6668" w:rsidRDefault="00E51E3A" w:rsidP="006F6BD7">
      <w:pPr>
        <w:widowControl w:val="0"/>
        <w:numPr>
          <w:ilvl w:val="0"/>
          <w:numId w:val="69"/>
        </w:numPr>
        <w:pBdr>
          <w:top w:val="nil"/>
          <w:left w:val="nil"/>
          <w:bottom w:val="nil"/>
          <w:right w:val="nil"/>
          <w:between w:val="nil"/>
        </w:pBdr>
        <w:spacing w:after="120"/>
        <w:ind w:left="850" w:hanging="425"/>
        <w:jc w:val="both"/>
        <w:rPr>
          <w:rFonts w:eastAsia="Times New Roman" w:cstheme="minorHAnsi"/>
        </w:rPr>
      </w:pPr>
      <w:r w:rsidRPr="004E6668">
        <w:rPr>
          <w:rFonts w:eastAsia="Times New Roman" w:cstheme="minorHAnsi"/>
        </w:rPr>
        <w:t>uprawnionej do reprezentacji tego podmiotu – jeżeli jego reprezentacja jest jednoosobowa;</w:t>
      </w:r>
    </w:p>
    <w:p w:rsidR="00E51E3A" w:rsidRPr="004E6668" w:rsidRDefault="00E51E3A" w:rsidP="006F6BD7">
      <w:pPr>
        <w:widowControl w:val="0"/>
        <w:numPr>
          <w:ilvl w:val="0"/>
          <w:numId w:val="69"/>
        </w:numPr>
        <w:pBdr>
          <w:top w:val="nil"/>
          <w:left w:val="nil"/>
          <w:bottom w:val="nil"/>
          <w:right w:val="nil"/>
          <w:between w:val="nil"/>
        </w:pBdr>
        <w:spacing w:after="120"/>
        <w:ind w:left="850" w:hanging="425"/>
        <w:jc w:val="both"/>
        <w:rPr>
          <w:rFonts w:eastAsia="Times New Roman" w:cstheme="minorHAnsi"/>
        </w:rPr>
      </w:pPr>
      <w:r w:rsidRPr="004E6668">
        <w:rPr>
          <w:rFonts w:eastAsia="Times New Roman" w:cstheme="minorHAnsi"/>
        </w:rPr>
        <w:t>upoważnionej przez osoby uprawnione do reprezentacji tego podmiotu – jeżeli jego reprezentacja jest wieloosobowa.</w:t>
      </w:r>
    </w:p>
    <w:p w:rsidR="00E51E3A" w:rsidRPr="004E6668" w:rsidRDefault="00E51E3A" w:rsidP="006F6BD7">
      <w:pPr>
        <w:widowControl w:val="0"/>
        <w:numPr>
          <w:ilvl w:val="0"/>
          <w:numId w:val="7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Uwierzytelnienie w PUE przez wnioskodawcę następuje:</w:t>
      </w:r>
    </w:p>
    <w:p w:rsidR="00E51E3A" w:rsidRPr="004E6668" w:rsidRDefault="00E51E3A" w:rsidP="006F6BD7">
      <w:pPr>
        <w:widowControl w:val="0"/>
        <w:numPr>
          <w:ilvl w:val="1"/>
          <w:numId w:val="72"/>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w sposób określony w art. 20a ust. 1 ustawy o informatyzacji działalności podmiotów realizujących zadania publiczne lub</w:t>
      </w:r>
    </w:p>
    <w:p w:rsidR="00E51E3A" w:rsidRPr="004E6668" w:rsidRDefault="00E51E3A" w:rsidP="006F6BD7">
      <w:pPr>
        <w:widowControl w:val="0"/>
        <w:numPr>
          <w:ilvl w:val="1"/>
          <w:numId w:val="72"/>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za pomocą loginu i kodu dostępu do PUE, dla których szczegółowe wymagania określone zostały w rozporządzeniu </w:t>
      </w:r>
      <w:proofErr w:type="spellStart"/>
      <w:r w:rsidRPr="004E6668">
        <w:rPr>
          <w:rFonts w:eastAsia="Times New Roman" w:cstheme="minorHAnsi"/>
        </w:rPr>
        <w:t>MRiRW</w:t>
      </w:r>
      <w:proofErr w:type="spellEnd"/>
      <w:r w:rsidRPr="004E6668">
        <w:rPr>
          <w:rFonts w:eastAsia="Times New Roman" w:cstheme="minorHAnsi"/>
        </w:rPr>
        <w:t xml:space="preserve"> w sprawie </w:t>
      </w:r>
      <w:proofErr w:type="spellStart"/>
      <w:r w:rsidRPr="004E6668">
        <w:rPr>
          <w:rFonts w:eastAsia="Times New Roman" w:cstheme="minorHAnsi"/>
        </w:rPr>
        <w:t>loginu</w:t>
      </w:r>
      <w:proofErr w:type="spellEnd"/>
      <w:r w:rsidRPr="004E6668">
        <w:rPr>
          <w:rFonts w:eastAsia="Times New Roman" w:cstheme="minorHAnsi"/>
        </w:rPr>
        <w:t xml:space="preserve"> i kodu dostępu.</w:t>
      </w:r>
    </w:p>
    <w:p w:rsidR="00E51E3A" w:rsidRPr="004E6668" w:rsidRDefault="00E51E3A" w:rsidP="006F6BD7">
      <w:pPr>
        <w:widowControl w:val="0"/>
        <w:numPr>
          <w:ilvl w:val="0"/>
          <w:numId w:val="7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 xml:space="preserve">Złożenie </w:t>
      </w:r>
      <w:proofErr w:type="spellStart"/>
      <w:r w:rsidRPr="004E6668">
        <w:rPr>
          <w:rFonts w:eastAsia="Times New Roman" w:cstheme="minorHAnsi"/>
        </w:rPr>
        <w:t>WoPP</w:t>
      </w:r>
      <w:proofErr w:type="spellEnd"/>
      <w:r w:rsidRPr="004E6668">
        <w:rPr>
          <w:rFonts w:eastAsia="Times New Roman" w:cstheme="minorHAnsi"/>
        </w:rPr>
        <w:t>, wymiana korespondencji oraz wykonywanie za pomocą PUE innych czynności dotyczących postępowania w sprawie oceny i wyboru operacji i ustalenia kwoty pomocy prowadzonego przez LGD oraz postępowania w sprawie o przyznanie pomocy i wypłaty pomocy prowadzonego przez ZW</w:t>
      </w:r>
      <w:r w:rsidRPr="004E6668">
        <w:rPr>
          <w:rFonts w:cstheme="minorHAnsi"/>
        </w:rPr>
        <w:t xml:space="preserve"> </w:t>
      </w:r>
      <w:r w:rsidRPr="004E6668">
        <w:rPr>
          <w:rFonts w:eastAsia="Times New Roman" w:cstheme="minorHAnsi"/>
        </w:rPr>
        <w:t>następują zgodnie z poniższymi regułami:</w:t>
      </w:r>
    </w:p>
    <w:p w:rsidR="00E51E3A" w:rsidRPr="004E6668" w:rsidRDefault="00E51E3A" w:rsidP="006F6BD7">
      <w:pPr>
        <w:widowControl w:val="0"/>
        <w:numPr>
          <w:ilvl w:val="0"/>
          <w:numId w:val="7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do dokonania tych czynności nie jest wymagany podpis elektroniczny, ale ponowne uwierzytelnienie w PUE podczas składania pisma albo wykonywania innej czynności dotyczącej postępowania, a jeżeli wykonanie czynności dotyczącej postępowania polega na podpisaniu dokumentu, uznaje się, że ponowne uwierzytelnienie w PUE podczas wykonywania tej czynności, jest równoznaczne z podpisaniem dokumentu; do złożenia </w:t>
      </w:r>
      <w:proofErr w:type="spellStart"/>
      <w:r w:rsidRPr="004E6668">
        <w:rPr>
          <w:rFonts w:eastAsia="Times New Roman" w:cstheme="minorHAnsi"/>
        </w:rPr>
        <w:t>WoPP</w:t>
      </w:r>
      <w:proofErr w:type="spellEnd"/>
      <w:r w:rsidRPr="004E6668">
        <w:rPr>
          <w:rFonts w:eastAsia="Times New Roman" w:cstheme="minorHAnsi"/>
        </w:rPr>
        <w:t xml:space="preserve"> i </w:t>
      </w:r>
      <w:proofErr w:type="spellStart"/>
      <w:r w:rsidRPr="004E6668">
        <w:rPr>
          <w:rFonts w:eastAsia="Times New Roman" w:cstheme="minorHAnsi"/>
        </w:rPr>
        <w:t>WoP</w:t>
      </w:r>
      <w:proofErr w:type="spellEnd"/>
      <w:r w:rsidRPr="004E6668">
        <w:rPr>
          <w:rFonts w:eastAsia="Times New Roman" w:cstheme="minorHAnsi"/>
        </w:rPr>
        <w:t xml:space="preserve"> nie jest wymagane ponowne uwierzytelnienie w PUE;</w:t>
      </w:r>
    </w:p>
    <w:p w:rsidR="00E51E3A" w:rsidRPr="004E6668" w:rsidRDefault="00E51E3A" w:rsidP="006F6BD7">
      <w:pPr>
        <w:widowControl w:val="0"/>
        <w:numPr>
          <w:ilvl w:val="0"/>
          <w:numId w:val="7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załączniki do </w:t>
      </w:r>
      <w:proofErr w:type="spellStart"/>
      <w:r w:rsidRPr="004E6668">
        <w:rPr>
          <w:rFonts w:eastAsia="Times New Roman" w:cstheme="minorHAnsi"/>
        </w:rPr>
        <w:t>WoPP</w:t>
      </w:r>
      <w:proofErr w:type="spellEnd"/>
      <w:r w:rsidRPr="004E6668">
        <w:rPr>
          <w:rFonts w:eastAsia="Times New Roman" w:cstheme="minorHAnsi"/>
        </w:rPr>
        <w:t xml:space="preserve"> i </w:t>
      </w:r>
      <w:proofErr w:type="spellStart"/>
      <w:r w:rsidRPr="004E6668">
        <w:rPr>
          <w:rFonts w:eastAsia="Times New Roman" w:cstheme="minorHAnsi"/>
        </w:rPr>
        <w:t>WoP</w:t>
      </w:r>
      <w:proofErr w:type="spellEnd"/>
      <w:r w:rsidRPr="004E6668">
        <w:rPr>
          <w:rFonts w:eastAsia="Times New Roman" w:cstheme="minorHAnsi"/>
        </w:rPr>
        <w:t xml:space="preserve"> lub innego pisma dołącza się jako dokumenty utworzone za pomocą PUE, a w przypadku gdy stanowią dokumenty wymagające opatrzenia podpisem przez osobę trzecią, dołącza się je w postaci elektronicznej jako:</w:t>
      </w:r>
    </w:p>
    <w:p w:rsidR="00E51E3A" w:rsidRPr="004E6668" w:rsidRDefault="00E51E3A" w:rsidP="006F6BD7">
      <w:pPr>
        <w:widowControl w:val="0"/>
        <w:numPr>
          <w:ilvl w:val="1"/>
          <w:numId w:val="70"/>
        </w:numPr>
        <w:pBdr>
          <w:top w:val="nil"/>
          <w:left w:val="nil"/>
          <w:bottom w:val="nil"/>
          <w:right w:val="nil"/>
          <w:between w:val="nil"/>
        </w:pBdr>
        <w:spacing w:after="120"/>
        <w:ind w:left="1276" w:hanging="425"/>
        <w:jc w:val="both"/>
        <w:rPr>
          <w:rFonts w:eastAsia="Times New Roman" w:cstheme="minorHAnsi"/>
        </w:rPr>
      </w:pPr>
      <w:r w:rsidRPr="004E6668">
        <w:rPr>
          <w:rFonts w:eastAsia="Times New Roman" w:cstheme="minorHAnsi"/>
        </w:rPr>
        <w:lastRenderedPageBreak/>
        <w:t>dokumenty opatrzone przez tę osobę kwalifikowanym podpisem elektronicznym, podpisem osobistym albo podpisem zaufanym albo</w:t>
      </w:r>
    </w:p>
    <w:p w:rsidR="00E51E3A" w:rsidRPr="004E6668" w:rsidRDefault="00E51E3A" w:rsidP="006F6BD7">
      <w:pPr>
        <w:widowControl w:val="0"/>
        <w:numPr>
          <w:ilvl w:val="1"/>
          <w:numId w:val="70"/>
        </w:numPr>
        <w:pBdr>
          <w:top w:val="nil"/>
          <w:left w:val="nil"/>
          <w:bottom w:val="nil"/>
          <w:right w:val="nil"/>
          <w:between w:val="nil"/>
        </w:pBdr>
        <w:spacing w:after="120"/>
        <w:ind w:left="1276" w:hanging="425"/>
        <w:jc w:val="both"/>
        <w:rPr>
          <w:rFonts w:eastAsia="Times New Roman" w:cstheme="minorHAnsi"/>
        </w:rPr>
      </w:pPr>
      <w:r w:rsidRPr="004E6668">
        <w:rPr>
          <w:rFonts w:eastAsia="Times New Roman" w:cstheme="minorHAnsi"/>
        </w:rPr>
        <w:t>elektroniczne kopie dokumentów sporządzonych w postaci papierowej i opatrzonych przez tę osobę podpisem własnoręcznym, zapisane w formacie określonym w przepisach wydanych na podstawie art. 18 pkt 3 ustawy o informatyzacji działalności podmiotów realizujących zadania publiczne;</w:t>
      </w:r>
    </w:p>
    <w:p w:rsidR="00E51E3A" w:rsidRPr="004E6668" w:rsidRDefault="00E51E3A" w:rsidP="006F6BD7">
      <w:pPr>
        <w:widowControl w:val="0"/>
        <w:numPr>
          <w:ilvl w:val="0"/>
          <w:numId w:val="7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wnioskodawcy lub beneficjentowi, po wysłaniu </w:t>
      </w:r>
      <w:proofErr w:type="spellStart"/>
      <w:r w:rsidRPr="004E6668">
        <w:rPr>
          <w:rFonts w:eastAsia="Times New Roman" w:cstheme="minorHAnsi"/>
        </w:rPr>
        <w:t>WoPP</w:t>
      </w:r>
      <w:proofErr w:type="spellEnd"/>
      <w:r w:rsidRPr="004E6668">
        <w:rPr>
          <w:rFonts w:eastAsia="Times New Roman" w:cstheme="minorHAnsi"/>
        </w:rPr>
        <w:t xml:space="preserve"> i </w:t>
      </w:r>
      <w:proofErr w:type="spellStart"/>
      <w:r w:rsidRPr="004E6668">
        <w:rPr>
          <w:rFonts w:eastAsia="Times New Roman" w:cstheme="minorHAnsi"/>
        </w:rPr>
        <w:t>WoP</w:t>
      </w:r>
      <w:proofErr w:type="spellEnd"/>
      <w:r w:rsidRPr="004E6668">
        <w:rPr>
          <w:rFonts w:eastAsia="Times New Roman" w:cstheme="minorHAnsi"/>
        </w:rPr>
        <w:t xml:space="preserve"> lub innego pisma oraz po wykonaniu innej czynności dotyczącej postępowania w sprawie o przyznanie pomocy i wypłaty pomocy, jest wystawiane przez PUE potwierdzenie złożenia wraz z datą złożenia ww. wniosków, pism oraz wykonania ww. czynności, które zawiera unikalny numer nadany przez PUE;</w:t>
      </w:r>
    </w:p>
    <w:p w:rsidR="00E51E3A" w:rsidRPr="004E6668" w:rsidRDefault="00E51E3A" w:rsidP="006F6BD7">
      <w:pPr>
        <w:widowControl w:val="0"/>
        <w:numPr>
          <w:ilvl w:val="0"/>
          <w:numId w:val="7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datą wszczęcia postępowania w sprawie o przyznanie pomocy i wypłaty pomocy jest dzień wystawienia potwierdzenia, o którym mowa w pkt 3;</w:t>
      </w:r>
    </w:p>
    <w:p w:rsidR="00E51E3A" w:rsidRPr="004E6668" w:rsidRDefault="00E51E3A" w:rsidP="006F6BD7">
      <w:pPr>
        <w:widowControl w:val="0"/>
        <w:numPr>
          <w:ilvl w:val="0"/>
          <w:numId w:val="7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za datę złożenia pisma oraz wykonania innej czynności dotyczącej postępowania w sprawie o przyznanie pomocy i wypłaty pomocy przez wnioskodawcę lub beneficjenta uważa się dzień ponownego uwierzytelnienia w PUE podczas odpowiednio składania pisma albo wykonywania innej czynności dotyczącej postępowania;</w:t>
      </w:r>
    </w:p>
    <w:p w:rsidR="00E51E3A" w:rsidRPr="004E6668" w:rsidRDefault="00E51E3A" w:rsidP="006F6BD7">
      <w:pPr>
        <w:widowControl w:val="0"/>
        <w:numPr>
          <w:ilvl w:val="0"/>
          <w:numId w:val="7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wnioskodawcy lub beneficjentowi, po otrzymaniu pisma w PUE, jest wystawiane przez ten system zawiadomienie o otrzymaniu tego pisma, które jest przesyłane na numer telefonu lub adres poczty elektronicznej podane za pomocą PUE, oraz potwierdzenie otrzymania pisma zawierające unikalny numer nadany przez ten system oraz datę otrzymania pisma;</w:t>
      </w:r>
    </w:p>
    <w:p w:rsidR="00E51E3A" w:rsidRPr="004E6668" w:rsidRDefault="00E51E3A" w:rsidP="006F6BD7">
      <w:pPr>
        <w:widowControl w:val="0"/>
        <w:numPr>
          <w:ilvl w:val="0"/>
          <w:numId w:val="7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za datę doręczenia wnioskodawcy lub beneficjentowi pisma za pomocą PUE uznaje się dzień:</w:t>
      </w:r>
    </w:p>
    <w:p w:rsidR="00E51E3A" w:rsidRPr="004E6668" w:rsidRDefault="00E51E3A" w:rsidP="006F6BD7">
      <w:pPr>
        <w:widowControl w:val="0"/>
        <w:numPr>
          <w:ilvl w:val="0"/>
          <w:numId w:val="71"/>
        </w:numPr>
        <w:pBdr>
          <w:top w:val="nil"/>
          <w:left w:val="nil"/>
          <w:bottom w:val="nil"/>
          <w:right w:val="nil"/>
          <w:between w:val="nil"/>
        </w:pBdr>
        <w:spacing w:after="120"/>
        <w:ind w:left="1276" w:hanging="425"/>
        <w:jc w:val="both"/>
        <w:rPr>
          <w:rFonts w:eastAsia="Times New Roman" w:cstheme="minorHAnsi"/>
        </w:rPr>
      </w:pPr>
      <w:r w:rsidRPr="004E6668">
        <w:rPr>
          <w:rFonts w:eastAsia="Times New Roman" w:cstheme="minorHAnsi"/>
        </w:rPr>
        <w:t>potwierdzenia odczytania pisma przez wnioskodawcę lub beneficjenta w tym systemie, z tym że dostęp do treści pisma i do jego załączników uzyskuje się po dokonaniu tego potwierdzenia,</w:t>
      </w:r>
    </w:p>
    <w:p w:rsidR="00E51E3A" w:rsidRPr="004E6668" w:rsidRDefault="00E51E3A" w:rsidP="006F6BD7">
      <w:pPr>
        <w:widowControl w:val="0"/>
        <w:numPr>
          <w:ilvl w:val="0"/>
          <w:numId w:val="71"/>
        </w:numPr>
        <w:pBdr>
          <w:top w:val="nil"/>
          <w:left w:val="nil"/>
          <w:bottom w:val="nil"/>
          <w:right w:val="nil"/>
          <w:between w:val="nil"/>
        </w:pBdr>
        <w:spacing w:after="120"/>
        <w:ind w:left="1276" w:hanging="425"/>
        <w:jc w:val="both"/>
        <w:rPr>
          <w:rFonts w:eastAsia="Times New Roman" w:cstheme="minorHAnsi"/>
        </w:rPr>
      </w:pPr>
      <w:r w:rsidRPr="004E6668">
        <w:rPr>
          <w:rFonts w:eastAsia="Times New Roman" w:cstheme="minorHAnsi"/>
        </w:rPr>
        <w:t>następujący po upływie 14 dni od dnia otrzymania pisma w tym systemie, jeżeli wnioskodawca lub beneficjent nie potwierdził odczytania pisma przed upływem tego terminu;</w:t>
      </w:r>
    </w:p>
    <w:p w:rsidR="00E51E3A" w:rsidRPr="004E6668" w:rsidRDefault="00E51E3A" w:rsidP="006F6BD7">
      <w:pPr>
        <w:widowControl w:val="0"/>
        <w:numPr>
          <w:ilvl w:val="0"/>
          <w:numId w:val="7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niewykonanie czynności dotyczącej postępowania przez wnioskodawcę lub beneficjenta w terminie wyznaczonym w piśmie wzywającym do wykonania tej czynności jest równoznaczne z odmową jej wykonania;</w:t>
      </w:r>
    </w:p>
    <w:p w:rsidR="00E51E3A" w:rsidRPr="004E6668" w:rsidRDefault="00E51E3A" w:rsidP="006F6BD7">
      <w:pPr>
        <w:widowControl w:val="0"/>
        <w:numPr>
          <w:ilvl w:val="0"/>
          <w:numId w:val="7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pisma doręczane stronie, sporządzone z wykorzystaniem PUE, mogą zamiast podpisu zawierać imię i nazwisko wraz ze stanowiskiem służbowym osoby upoważnionej do ich wydania;</w:t>
      </w:r>
    </w:p>
    <w:p w:rsidR="00E51E3A" w:rsidRPr="004E6668" w:rsidRDefault="00E51E3A" w:rsidP="006F6BD7">
      <w:pPr>
        <w:widowControl w:val="0"/>
        <w:numPr>
          <w:ilvl w:val="0"/>
          <w:numId w:val="73"/>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w przypadku ustanowienia pełnomocnika, a także w przypadku gdy wnioskodawca lub beneficjent działa przez przedstawiciela, wystawiane przez PUE potwierdzenia, a także zawiadomienia otrzymuje odpowiednio pełnomocnik lub przedstawiciel za pomocą tego systemu.</w:t>
      </w:r>
    </w:p>
    <w:p w:rsidR="00E51E3A" w:rsidRPr="004E6668" w:rsidRDefault="00E51E3A" w:rsidP="006F6BD7">
      <w:pPr>
        <w:widowControl w:val="0"/>
        <w:numPr>
          <w:ilvl w:val="0"/>
          <w:numId w:val="7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Na etapie postępowania w sprawie o przyznanie pomocy prowadzonego przez ZW, w przypadku, gdy kopie dokumentów, o których mowa w ust. 5 pkt 2 lit. b, nie zostały dołączone do </w:t>
      </w:r>
      <w:proofErr w:type="spellStart"/>
      <w:r w:rsidRPr="004E6668">
        <w:rPr>
          <w:rFonts w:eastAsia="Times New Roman" w:cstheme="minorHAnsi"/>
        </w:rPr>
        <w:t>WoPP</w:t>
      </w:r>
      <w:proofErr w:type="spellEnd"/>
      <w:r w:rsidRPr="004E6668">
        <w:rPr>
          <w:rFonts w:eastAsia="Times New Roman" w:cstheme="minorHAnsi"/>
        </w:rPr>
        <w:t xml:space="preserve"> złożonego za pomocą PUE, dokumenty te można – w odpowiedzi na wezwanie, o którym mowa w Rozdziale 12 ust. 9 – złożyć bezpośrednio w ZW lub nadać w placówce pocztowej operatora pocztowego w rozumieniu art. 3 pkt 12 ustawy z dnia 23 listopada 2012 r. – Prawo pocztowe lub w </w:t>
      </w:r>
      <w:r w:rsidRPr="004E6668">
        <w:rPr>
          <w:rFonts w:eastAsia="Times New Roman" w:cstheme="minorHAnsi"/>
        </w:rPr>
        <w:lastRenderedPageBreak/>
        <w:t>placówce podmiotu zajmującego się doręczaniem korespondencji na terenie Unii Europejskiej, albo wysłać na adres do doręczeń elektronicznych, o którym mowa w art. 2 pkt 1 ustawy z dnia 18 listopada 2020 r. o doręczeniach elektronicznych.</w:t>
      </w:r>
    </w:p>
    <w:p w:rsidR="00E51E3A" w:rsidRPr="004E6668" w:rsidRDefault="00E51E3A" w:rsidP="006F6BD7">
      <w:pPr>
        <w:widowControl w:val="0"/>
        <w:numPr>
          <w:ilvl w:val="0"/>
          <w:numId w:val="74"/>
        </w:numPr>
        <w:pBdr>
          <w:top w:val="nil"/>
          <w:left w:val="nil"/>
          <w:bottom w:val="nil"/>
          <w:right w:val="nil"/>
          <w:between w:val="nil"/>
        </w:pBdr>
        <w:spacing w:after="120"/>
        <w:ind w:left="426" w:hanging="426"/>
        <w:jc w:val="both"/>
        <w:rPr>
          <w:rFonts w:eastAsia="Times New Roman" w:cstheme="minorHAnsi"/>
        </w:rPr>
      </w:pPr>
      <w:r w:rsidRPr="004E6668">
        <w:rPr>
          <w:rFonts w:eastAsia="Times New Roman" w:cstheme="minorHAnsi"/>
        </w:rPr>
        <w:t xml:space="preserve">W przypadku, jeśli dokumenty załączane do </w:t>
      </w:r>
      <w:proofErr w:type="spellStart"/>
      <w:r w:rsidRPr="004E6668">
        <w:rPr>
          <w:rFonts w:eastAsia="Times New Roman" w:cstheme="minorHAnsi"/>
        </w:rPr>
        <w:t>WoPP</w:t>
      </w:r>
      <w:proofErr w:type="spellEnd"/>
      <w:r w:rsidRPr="004E6668">
        <w:rPr>
          <w:rFonts w:eastAsia="Times New Roman" w:cstheme="minorHAnsi"/>
        </w:rPr>
        <w:t xml:space="preserve"> są sporządzone w języku obcym, wnioskodawca jest zobowiązany przekazać do LGD/ZW oryginały</w:t>
      </w:r>
      <w:r w:rsidRPr="004E6668">
        <w:rPr>
          <w:rFonts w:eastAsia="Times New Roman" w:cstheme="minorHAnsi"/>
          <w:vertAlign w:val="superscript"/>
        </w:rPr>
        <w:t xml:space="preserve"> </w:t>
      </w:r>
      <w:r w:rsidRPr="004E6668">
        <w:rPr>
          <w:rFonts w:eastAsia="Times New Roman" w:cstheme="minorHAnsi"/>
        </w:rPr>
        <w:t>(tj. dokument w formie elektronicznej załączany w PUE) tłumaczeń danych dokumentów na język polski, dokonanych przez tłumacza przysięgłego. Na sporządzonych tłumaczeniach i odpisach dokumentów powinien figurować zapis, czy zostały one sporządzone z oryginałów, czy też z tłumaczeń lub odpisów dokumentów oraz czy tłumaczenie lub odpis jest poświadczony i przez kogo, stosownie do art. 18 ust. 2 ustawy z dnia 25 listopada 2004 r. o zawodzie tłumacza przysięgłego.</w:t>
      </w:r>
    </w:p>
    <w:p w:rsidR="005F3ADA" w:rsidRPr="004E6668" w:rsidRDefault="003A2EE7" w:rsidP="003A2EE7">
      <w:pPr>
        <w:pStyle w:val="Nagwek1"/>
      </w:pPr>
      <w:r w:rsidRPr="004E6668">
        <w:t>XIV</w:t>
      </w:r>
      <w:r w:rsidR="005F3ADA" w:rsidRPr="004E6668">
        <w:t>. Czynności, które powinny być dokonane przed przyznaniem pomocy oraz termin ich dokonania</w:t>
      </w:r>
      <w:bookmarkEnd w:id="103"/>
    </w:p>
    <w:p w:rsidR="00F02BDC" w:rsidRPr="004E6668" w:rsidRDefault="00F02BDC" w:rsidP="00F02BDC">
      <w:pPr>
        <w:autoSpaceDE w:val="0"/>
        <w:autoSpaceDN w:val="0"/>
        <w:adjustRightInd w:val="0"/>
        <w:spacing w:after="120"/>
        <w:jc w:val="both"/>
        <w:rPr>
          <w:rFonts w:eastAsiaTheme="minorHAnsi" w:cstheme="minorHAnsi"/>
        </w:rPr>
      </w:pPr>
      <w:bookmarkStart w:id="104" w:name="_Toc211587859"/>
      <w:r w:rsidRPr="004E6668">
        <w:rPr>
          <w:rFonts w:eastAsiaTheme="minorHAnsi" w:cstheme="minorHAnsi"/>
        </w:rPr>
        <w:t xml:space="preserve">Na wnioskodawcy spoczywa obowiązek dostarczenia dokumentów potwierdzających, że planowana do realizacji inwestycja nastąpi zgodnie z obowiązującymi przepisami prawa. </w:t>
      </w:r>
    </w:p>
    <w:p w:rsidR="00F02BDC" w:rsidRPr="004E6668" w:rsidRDefault="00F02BDC" w:rsidP="00F02BDC">
      <w:pPr>
        <w:autoSpaceDE w:val="0"/>
        <w:autoSpaceDN w:val="0"/>
        <w:adjustRightInd w:val="0"/>
        <w:spacing w:after="120"/>
        <w:jc w:val="both"/>
        <w:rPr>
          <w:rFonts w:eastAsiaTheme="minorHAnsi" w:cstheme="minorHAnsi"/>
        </w:rPr>
      </w:pPr>
      <w:r w:rsidRPr="004E6668">
        <w:rPr>
          <w:rFonts w:cstheme="minorHAnsi"/>
          <w:spacing w:val="-6"/>
        </w:rPr>
        <w:t>W przypadku, gdy operacja obejmuje wykonanie robót budowlanych wnioskodawca zobowiązany jest do złożenia (</w:t>
      </w:r>
      <w:r w:rsidRPr="004E6668">
        <w:rPr>
          <w:rFonts w:cstheme="minorHAnsi"/>
          <w:b/>
          <w:bCs/>
          <w:spacing w:val="-6"/>
        </w:rPr>
        <w:t xml:space="preserve">w załącznikach do </w:t>
      </w:r>
      <w:proofErr w:type="spellStart"/>
      <w:r w:rsidRPr="004E6668">
        <w:rPr>
          <w:rFonts w:cstheme="minorHAnsi"/>
          <w:b/>
          <w:bCs/>
          <w:spacing w:val="-6"/>
        </w:rPr>
        <w:t>WoPP</w:t>
      </w:r>
      <w:proofErr w:type="spellEnd"/>
      <w:r w:rsidRPr="004E6668">
        <w:rPr>
          <w:rFonts w:cstheme="minorHAnsi"/>
          <w:b/>
          <w:bCs/>
          <w:spacing w:val="-6"/>
        </w:rPr>
        <w:t xml:space="preserve"> najpóźniej na etapie postępowania przed ZW</w:t>
      </w:r>
      <w:r w:rsidRPr="004E6668">
        <w:rPr>
          <w:rFonts w:cstheme="minorHAnsi"/>
          <w:spacing w:val="-6"/>
        </w:rPr>
        <w:t xml:space="preserve">) </w:t>
      </w:r>
      <w:bookmarkStart w:id="105" w:name="_Hlk191541894"/>
      <w:r w:rsidRPr="004E6668">
        <w:rPr>
          <w:rFonts w:cstheme="minorHAnsi"/>
          <w:b/>
          <w:bCs/>
          <w:spacing w:val="-6"/>
        </w:rPr>
        <w:t>d</w:t>
      </w:r>
      <w:r w:rsidRPr="004E6668">
        <w:rPr>
          <w:rFonts w:cstheme="minorHAnsi"/>
          <w:b/>
          <w:bCs/>
        </w:rPr>
        <w:t>ecyzji o pozwolenie na budowę albo zgłoszenia zamiaru wykonania robót budowlanych właściwemu organowi potwierdzone przez ten organ</w:t>
      </w:r>
      <w:r w:rsidRPr="004E6668">
        <w:rPr>
          <w:rFonts w:cstheme="minorHAnsi"/>
        </w:rPr>
        <w:t>, wraz z: oświadczeniem, że w terminie 21 dni od dnia zgłoszenia zamiaru wykonania robót budowlanych, właściwy organ nie wniósł sprzeciwu albo zaświadczeniem wydanym przez właściwy organ, że nie wniósł sprzeciwu wobec zgłoszonego zamiaru wykonania robót budowlanych</w:t>
      </w:r>
      <w:r w:rsidRPr="004E6668">
        <w:rPr>
          <w:rFonts w:cstheme="minorHAnsi"/>
          <w:b/>
          <w:bCs/>
        </w:rPr>
        <w:t xml:space="preserve">, </w:t>
      </w:r>
      <w:bookmarkEnd w:id="105"/>
      <w:r w:rsidRPr="004E6668">
        <w:rPr>
          <w:rFonts w:eastAsiaTheme="minorHAnsi" w:cstheme="minorHAnsi"/>
          <w:b/>
          <w:bCs/>
        </w:rPr>
        <w:t>jeżeli na podstawie przepisów prawa budowlanego istnieje obowiązek ich uzyskania</w:t>
      </w:r>
      <w:r w:rsidRPr="004E6668">
        <w:rPr>
          <w:rFonts w:eastAsiaTheme="minorHAnsi" w:cstheme="minorHAnsi"/>
        </w:rPr>
        <w:t xml:space="preserve">. </w:t>
      </w:r>
    </w:p>
    <w:p w:rsidR="00F02BDC" w:rsidRPr="004E6668" w:rsidRDefault="00F02BDC" w:rsidP="00F02BDC">
      <w:pPr>
        <w:tabs>
          <w:tab w:val="left" w:pos="142"/>
        </w:tabs>
        <w:spacing w:after="120"/>
        <w:jc w:val="both"/>
        <w:rPr>
          <w:rFonts w:cstheme="minorHAnsi"/>
          <w:spacing w:val="-6"/>
        </w:rPr>
      </w:pPr>
      <w:r w:rsidRPr="004E6668">
        <w:rPr>
          <w:rFonts w:cstheme="minorHAnsi"/>
          <w:spacing w:val="-6"/>
        </w:rPr>
        <w:t xml:space="preserve">W przypadku konieczności posiadania pozwolenia na budowę należy uwzględnić czas niezbędny do wykonania i uzgodnienia projektu budowlanego, czas na wydanie decyzji o pozwoleniu na budowę oraz dodatkowo czas, w którym decyzja stanie się ostateczna. </w:t>
      </w:r>
    </w:p>
    <w:p w:rsidR="00F02BDC" w:rsidRPr="004E6668" w:rsidRDefault="00F02BDC" w:rsidP="00F02BDC">
      <w:pPr>
        <w:tabs>
          <w:tab w:val="left" w:pos="142"/>
        </w:tabs>
        <w:spacing w:after="120"/>
        <w:jc w:val="both"/>
        <w:rPr>
          <w:rFonts w:cstheme="minorHAnsi"/>
          <w:spacing w:val="-6"/>
        </w:rPr>
      </w:pPr>
      <w:r w:rsidRPr="004E6668">
        <w:rPr>
          <w:rFonts w:cstheme="minorHAnsi"/>
          <w:spacing w:val="-6"/>
        </w:rPr>
        <w:t xml:space="preserve">Wnioskodawca w procesie przygotowania się do złożenia </w:t>
      </w:r>
      <w:proofErr w:type="spellStart"/>
      <w:r w:rsidRPr="004E6668">
        <w:rPr>
          <w:rFonts w:cstheme="minorHAnsi"/>
          <w:spacing w:val="-6"/>
        </w:rPr>
        <w:t>WoPP</w:t>
      </w:r>
      <w:proofErr w:type="spellEnd"/>
      <w:r w:rsidRPr="004E6668">
        <w:rPr>
          <w:rFonts w:cstheme="minorHAnsi"/>
          <w:spacing w:val="-6"/>
        </w:rPr>
        <w:t xml:space="preserve"> powinien odpowiednio wcześnie przedłożyć do właściwych organów administracji architektoniczno-budowlanej stosowny wniosek wskazując i określając w nim planowane do wykonania zamierzenie budowlane zgodne z planowanym do ujęcia w </w:t>
      </w:r>
      <w:proofErr w:type="spellStart"/>
      <w:r w:rsidRPr="004E6668">
        <w:rPr>
          <w:rFonts w:cstheme="minorHAnsi"/>
          <w:spacing w:val="-6"/>
        </w:rPr>
        <w:t>WoPP</w:t>
      </w:r>
      <w:proofErr w:type="spellEnd"/>
      <w:r w:rsidRPr="004E6668">
        <w:rPr>
          <w:rFonts w:cstheme="minorHAnsi"/>
          <w:spacing w:val="-6"/>
        </w:rPr>
        <w:t xml:space="preserve"> zakresem. </w:t>
      </w:r>
    </w:p>
    <w:p w:rsidR="00F02BDC" w:rsidRPr="004E6668" w:rsidRDefault="00F02BDC" w:rsidP="00F02BDC">
      <w:pPr>
        <w:spacing w:after="120"/>
        <w:jc w:val="both"/>
        <w:rPr>
          <w:rFonts w:cstheme="minorHAnsi"/>
        </w:rPr>
      </w:pPr>
      <w:r w:rsidRPr="004E6668">
        <w:rPr>
          <w:rFonts w:cstheme="minorHAnsi"/>
          <w:spacing w:val="-6"/>
        </w:rPr>
        <w:t xml:space="preserve">W sytuacji, gdy na etapie </w:t>
      </w:r>
      <w:proofErr w:type="spellStart"/>
      <w:r w:rsidRPr="004E6668">
        <w:rPr>
          <w:rFonts w:cstheme="minorHAnsi"/>
          <w:spacing w:val="-6"/>
        </w:rPr>
        <w:t>WoPP</w:t>
      </w:r>
      <w:proofErr w:type="spellEnd"/>
      <w:r w:rsidRPr="004E6668">
        <w:rPr>
          <w:rFonts w:cstheme="minorHAnsi"/>
          <w:spacing w:val="-6"/>
        </w:rPr>
        <w:t xml:space="preserve">/LGD </w:t>
      </w:r>
      <w:r w:rsidRPr="004E6668">
        <w:rPr>
          <w:rFonts w:cstheme="minorHAnsi"/>
        </w:rPr>
        <w:t xml:space="preserve">decyzja o pozwolenie na budowę lub zgłoszenie zamiaru wykonania robót budowlanych właściwemu organowi potwierdzone przez ten organ, wraz z: oświadczeniem, że w terminie 21 dni od dnia zgłoszenia zamiaru wykonania robót budowlanych, właściwy organ nie wniósł sprzeciwu albo zaświadczeniem wydanym przez właściwy organ, że nie wniósł sprzeciwu wobec zgłoszonego zamiaru wykonania robót budowlanych </w:t>
      </w:r>
      <w:r w:rsidRPr="004E6668">
        <w:rPr>
          <w:rFonts w:cstheme="minorHAnsi"/>
          <w:spacing w:val="-6"/>
        </w:rPr>
        <w:t xml:space="preserve">nie były dostarczone należy je dostarczyć na etapie </w:t>
      </w:r>
      <w:proofErr w:type="spellStart"/>
      <w:r w:rsidRPr="004E6668">
        <w:rPr>
          <w:rFonts w:cstheme="minorHAnsi"/>
          <w:spacing w:val="-6"/>
        </w:rPr>
        <w:t>WoPP</w:t>
      </w:r>
      <w:proofErr w:type="spellEnd"/>
      <w:r w:rsidRPr="004E6668">
        <w:rPr>
          <w:rFonts w:cstheme="minorHAnsi"/>
          <w:spacing w:val="-6"/>
        </w:rPr>
        <w:t xml:space="preserve">/ZW. </w:t>
      </w:r>
    </w:p>
    <w:p w:rsidR="00F02BDC" w:rsidRPr="004E6668" w:rsidRDefault="00F02BDC" w:rsidP="00F02BDC">
      <w:pPr>
        <w:tabs>
          <w:tab w:val="left" w:pos="142"/>
        </w:tabs>
        <w:spacing w:after="120"/>
        <w:jc w:val="both"/>
        <w:rPr>
          <w:rFonts w:cstheme="minorHAnsi"/>
          <w:spacing w:val="-6"/>
        </w:rPr>
      </w:pPr>
      <w:r w:rsidRPr="004E6668">
        <w:rPr>
          <w:rFonts w:cstheme="minorHAnsi"/>
          <w:spacing w:val="-6"/>
        </w:rPr>
        <w:t xml:space="preserve">W sytuacji gdy na etapie </w:t>
      </w:r>
      <w:proofErr w:type="spellStart"/>
      <w:r w:rsidRPr="004E6668">
        <w:rPr>
          <w:rFonts w:cstheme="minorHAnsi"/>
          <w:spacing w:val="-6"/>
        </w:rPr>
        <w:t>WoPP</w:t>
      </w:r>
      <w:proofErr w:type="spellEnd"/>
      <w:r w:rsidRPr="004E6668">
        <w:rPr>
          <w:rFonts w:cstheme="minorHAnsi"/>
          <w:spacing w:val="-6"/>
        </w:rPr>
        <w:t xml:space="preserve">/ZW decyzja o pozwoleniu na budowę nie była ostatecznym dokumentem – należy ją dostarczyć na etapie </w:t>
      </w:r>
      <w:proofErr w:type="spellStart"/>
      <w:r w:rsidRPr="004E6668">
        <w:rPr>
          <w:rFonts w:cstheme="minorHAnsi"/>
          <w:spacing w:val="-6"/>
        </w:rPr>
        <w:t>WoP</w:t>
      </w:r>
      <w:proofErr w:type="spellEnd"/>
      <w:r w:rsidRPr="004E6668">
        <w:rPr>
          <w:rFonts w:cstheme="minorHAnsi"/>
          <w:spacing w:val="-6"/>
        </w:rPr>
        <w:t>.</w:t>
      </w:r>
    </w:p>
    <w:p w:rsidR="005F3ADA" w:rsidRPr="004E6668" w:rsidRDefault="003A2EE7" w:rsidP="003A2EE7">
      <w:pPr>
        <w:pStyle w:val="Nagwek1"/>
      </w:pPr>
      <w:r w:rsidRPr="004E6668">
        <w:t>XV</w:t>
      </w:r>
      <w:r w:rsidR="005F3ADA" w:rsidRPr="004E6668">
        <w:t>. Informacja o miejscu udostępnienia LSR, formularza wniosku o przyznanie pomocy oraz formularza umowy o przyznaniu pomocy</w:t>
      </w:r>
      <w:bookmarkEnd w:id="104"/>
    </w:p>
    <w:p w:rsidR="00F02BDC" w:rsidRPr="004E6668" w:rsidRDefault="00F02BDC" w:rsidP="006F6BD7">
      <w:pPr>
        <w:widowControl w:val="0"/>
        <w:numPr>
          <w:ilvl w:val="0"/>
          <w:numId w:val="58"/>
        </w:numPr>
        <w:pBdr>
          <w:top w:val="nil"/>
          <w:left w:val="nil"/>
          <w:bottom w:val="nil"/>
          <w:right w:val="nil"/>
          <w:between w:val="nil"/>
        </w:pBdr>
        <w:spacing w:after="120"/>
        <w:ind w:left="426" w:hanging="426"/>
        <w:jc w:val="both"/>
        <w:rPr>
          <w:rFonts w:eastAsia="Times New Roman" w:cstheme="minorHAnsi"/>
          <w:u w:val="single"/>
        </w:rPr>
      </w:pPr>
      <w:bookmarkStart w:id="106" w:name="_Toc211587860"/>
      <w:r w:rsidRPr="004E6668">
        <w:rPr>
          <w:rFonts w:eastAsia="Times New Roman" w:cstheme="minorHAnsi"/>
        </w:rPr>
        <w:t xml:space="preserve">LSR dostępna jest pod adresem: </w:t>
      </w:r>
      <w:hyperlink r:id="rId13" w:history="1">
        <w:r w:rsidRPr="004E6668">
          <w:rPr>
            <w:rStyle w:val="Hipercze"/>
            <w:rFonts w:eastAsia="Times New Roman" w:cstheme="minorHAnsi"/>
            <w:color w:val="auto"/>
          </w:rPr>
          <w:t>https://www.silawgrupie.org.pl/</w:t>
        </w:r>
      </w:hyperlink>
      <w:r w:rsidRPr="004E6668">
        <w:rPr>
          <w:rFonts w:eastAsia="Times New Roman" w:cstheme="minorHAnsi"/>
        </w:rPr>
        <w:t xml:space="preserve"> </w:t>
      </w:r>
    </w:p>
    <w:p w:rsidR="00F02BDC" w:rsidRPr="004E6668" w:rsidRDefault="00F02BDC" w:rsidP="006F6BD7">
      <w:pPr>
        <w:widowControl w:val="0"/>
        <w:numPr>
          <w:ilvl w:val="0"/>
          <w:numId w:val="58"/>
        </w:numPr>
        <w:pBdr>
          <w:top w:val="nil"/>
          <w:left w:val="nil"/>
          <w:bottom w:val="nil"/>
          <w:right w:val="nil"/>
          <w:between w:val="nil"/>
        </w:pBdr>
        <w:spacing w:after="120"/>
        <w:ind w:left="425" w:hanging="425"/>
        <w:jc w:val="both"/>
        <w:rPr>
          <w:rFonts w:eastAsia="Times New Roman" w:cstheme="minorHAnsi"/>
          <w:u w:val="single"/>
        </w:rPr>
      </w:pPr>
      <w:r w:rsidRPr="004E6668">
        <w:rPr>
          <w:rFonts w:eastAsia="Times New Roman" w:cstheme="minorHAnsi"/>
        </w:rPr>
        <w:lastRenderedPageBreak/>
        <w:t xml:space="preserve">Formularz </w:t>
      </w:r>
      <w:proofErr w:type="spellStart"/>
      <w:r w:rsidRPr="004E6668">
        <w:rPr>
          <w:rFonts w:eastAsia="Times New Roman" w:cstheme="minorHAnsi"/>
        </w:rPr>
        <w:t>WoPP</w:t>
      </w:r>
      <w:proofErr w:type="spellEnd"/>
      <w:r w:rsidRPr="004E6668">
        <w:rPr>
          <w:rFonts w:eastAsia="Times New Roman" w:cstheme="minorHAnsi"/>
        </w:rPr>
        <w:t xml:space="preserve"> dostępny jest pod adresem </w:t>
      </w:r>
      <w:hyperlink r:id="rId14" w:history="1">
        <w:r w:rsidRPr="004E6668">
          <w:rPr>
            <w:rStyle w:val="Hipercze"/>
            <w:rFonts w:eastAsia="Times New Roman" w:cstheme="minorHAnsi"/>
            <w:color w:val="auto"/>
          </w:rPr>
          <w:t>https://epue.arimr.gov.pl/pl/strona-glowna</w:t>
        </w:r>
      </w:hyperlink>
      <w:r w:rsidRPr="004E6668">
        <w:rPr>
          <w:rFonts w:eastAsia="Times New Roman" w:cstheme="minorHAnsi"/>
        </w:rPr>
        <w:t xml:space="preserve"> .</w:t>
      </w:r>
    </w:p>
    <w:p w:rsidR="00F02BDC" w:rsidRPr="004E6668" w:rsidRDefault="00F02BDC" w:rsidP="006F6BD7">
      <w:pPr>
        <w:widowControl w:val="0"/>
        <w:numPr>
          <w:ilvl w:val="0"/>
          <w:numId w:val="58"/>
        </w:numPr>
        <w:pBdr>
          <w:top w:val="nil"/>
          <w:left w:val="nil"/>
          <w:bottom w:val="nil"/>
          <w:right w:val="nil"/>
          <w:between w:val="nil"/>
        </w:pBdr>
        <w:spacing w:after="120"/>
        <w:ind w:left="425" w:hanging="425"/>
        <w:jc w:val="both"/>
        <w:rPr>
          <w:rFonts w:eastAsia="Times New Roman" w:cstheme="minorHAnsi"/>
          <w:u w:val="single"/>
        </w:rPr>
      </w:pPr>
      <w:r w:rsidRPr="004E6668">
        <w:rPr>
          <w:rFonts w:eastAsia="Times New Roman" w:cstheme="minorHAnsi"/>
        </w:rPr>
        <w:t xml:space="preserve">Formularz </w:t>
      </w:r>
      <w:proofErr w:type="spellStart"/>
      <w:r w:rsidRPr="004E6668">
        <w:rPr>
          <w:rFonts w:eastAsia="Times New Roman" w:cstheme="minorHAnsi"/>
        </w:rPr>
        <w:t>UoPP</w:t>
      </w:r>
      <w:proofErr w:type="spellEnd"/>
      <w:r w:rsidRPr="004E6668">
        <w:rPr>
          <w:rFonts w:eastAsia="Times New Roman" w:cstheme="minorHAnsi"/>
        </w:rPr>
        <w:t xml:space="preserve"> dostępny jest pod adresem </w:t>
      </w:r>
      <w:hyperlink r:id="rId15" w:history="1">
        <w:r w:rsidRPr="004E6668">
          <w:rPr>
            <w:rStyle w:val="Hipercze"/>
            <w:rFonts w:eastAsia="Times New Roman" w:cstheme="minorHAnsi"/>
            <w:color w:val="auto"/>
          </w:rPr>
          <w:t>https://www.silawgrupie.org.pl/</w:t>
        </w:r>
      </w:hyperlink>
      <w:r w:rsidRPr="004E6668">
        <w:rPr>
          <w:rFonts w:eastAsia="Times New Roman" w:cstheme="minorHAnsi"/>
        </w:rPr>
        <w:t xml:space="preserve"> </w:t>
      </w:r>
    </w:p>
    <w:p w:rsidR="005F3ADA" w:rsidRPr="004E6668" w:rsidRDefault="003A2EE7" w:rsidP="003A2EE7">
      <w:pPr>
        <w:pStyle w:val="Nagwek1"/>
      </w:pPr>
      <w:r w:rsidRPr="004E6668">
        <w:t>XVI</w:t>
      </w:r>
      <w:r w:rsidR="005F3ADA" w:rsidRPr="004E6668">
        <w:t>. Środki zaskarżenia przysługujące wnioskodawcy oraz podmiot właściwy do ich rozpatrzenia</w:t>
      </w:r>
      <w:bookmarkEnd w:id="106"/>
    </w:p>
    <w:p w:rsidR="00E51E3A" w:rsidRPr="004E6668" w:rsidRDefault="00E51E3A" w:rsidP="006F6BD7">
      <w:pPr>
        <w:widowControl w:val="0"/>
        <w:numPr>
          <w:ilvl w:val="0"/>
          <w:numId w:val="75"/>
        </w:numPr>
        <w:pBdr>
          <w:top w:val="nil"/>
          <w:left w:val="nil"/>
          <w:bottom w:val="nil"/>
          <w:right w:val="nil"/>
          <w:between w:val="nil"/>
        </w:pBdr>
        <w:spacing w:after="120"/>
        <w:ind w:left="426" w:hanging="425"/>
        <w:jc w:val="both"/>
        <w:rPr>
          <w:rFonts w:eastAsia="Times New Roman" w:cstheme="minorHAnsi"/>
        </w:rPr>
      </w:pPr>
      <w:bookmarkStart w:id="107" w:name="_Toc211587861"/>
      <w:r w:rsidRPr="004E6668">
        <w:rPr>
          <w:rFonts w:eastAsia="Times New Roman" w:cstheme="minorHAnsi"/>
        </w:rPr>
        <w:t>W sytuacjach określonych w art. 22 ust. 1 ustawy RLKS wnioskodawcy przysługuje prawo wniesienia protestu od wyniku dokonanej przez LGD</w:t>
      </w:r>
      <w:r w:rsidRPr="004E6668" w:rsidDel="007D07B0">
        <w:rPr>
          <w:rFonts w:eastAsia="Times New Roman" w:cstheme="minorHAnsi"/>
        </w:rPr>
        <w:t xml:space="preserve"> </w:t>
      </w:r>
      <w:r w:rsidRPr="004E6668">
        <w:rPr>
          <w:rFonts w:eastAsia="Times New Roman" w:cstheme="minorHAnsi"/>
        </w:rPr>
        <w:t xml:space="preserve">oceny jego operacji </w:t>
      </w:r>
      <w:bookmarkStart w:id="108" w:name="_Hlk185493026"/>
      <w:r w:rsidRPr="004E6668">
        <w:rPr>
          <w:rFonts w:eastAsia="Times New Roman" w:cstheme="minorHAnsi"/>
        </w:rPr>
        <w:t xml:space="preserve">i ustalenia kwoty </w:t>
      </w:r>
      <w:bookmarkEnd w:id="108"/>
      <w:r w:rsidRPr="004E6668">
        <w:rPr>
          <w:rFonts w:eastAsia="Times New Roman" w:cstheme="minorHAnsi"/>
        </w:rPr>
        <w:t>pomocy. Protest jest wnoszony za pośrednictwem LGD i rozpatrywany przez ZW. Protest należy złożyć w formie papierowej osobiście w Biurze LGD lub przesłać pocztą na adres:</w:t>
      </w:r>
      <w:r w:rsidRPr="004E6668">
        <w:t xml:space="preserve"> </w:t>
      </w:r>
      <w:r w:rsidRPr="004E6668">
        <w:rPr>
          <w:rFonts w:eastAsia="Times New Roman" w:cstheme="minorHAnsi"/>
        </w:rPr>
        <w:t>Stowarzyszenie Lokalnej Grupy Działania "Siła w Grupie", ul. IV Dywizji WP 58, 78-120 Gościno.</w:t>
      </w:r>
    </w:p>
    <w:p w:rsidR="00E51E3A" w:rsidRPr="004E6668" w:rsidRDefault="00E51E3A" w:rsidP="006F6BD7">
      <w:pPr>
        <w:widowControl w:val="0"/>
        <w:numPr>
          <w:ilvl w:val="0"/>
          <w:numId w:val="75"/>
        </w:numPr>
        <w:pBdr>
          <w:top w:val="nil"/>
          <w:left w:val="nil"/>
          <w:bottom w:val="nil"/>
          <w:right w:val="nil"/>
          <w:between w:val="nil"/>
        </w:pBdr>
        <w:spacing w:after="120"/>
        <w:ind w:left="426" w:hanging="425"/>
        <w:jc w:val="both"/>
        <w:rPr>
          <w:rFonts w:eastAsia="Times New Roman" w:cstheme="minorHAnsi"/>
        </w:rPr>
      </w:pPr>
      <w:r w:rsidRPr="004E6668">
        <w:rPr>
          <w:rFonts w:eastAsia="Times New Roman" w:cstheme="minorHAnsi"/>
        </w:rPr>
        <w:t>Szczegółowe zasady wnoszenia protestu i jego rozpatrywania, w tym wymagania dotyczące jego treści i formę jego wniesienia, określają art. 22a-22g ustawy RLKS.</w:t>
      </w:r>
    </w:p>
    <w:p w:rsidR="00E51E3A" w:rsidRPr="004E6668" w:rsidRDefault="00E51E3A" w:rsidP="006F6BD7">
      <w:pPr>
        <w:widowControl w:val="0"/>
        <w:numPr>
          <w:ilvl w:val="0"/>
          <w:numId w:val="75"/>
        </w:numPr>
        <w:pBdr>
          <w:top w:val="nil"/>
          <w:left w:val="nil"/>
          <w:bottom w:val="nil"/>
          <w:right w:val="nil"/>
          <w:between w:val="nil"/>
        </w:pBdr>
        <w:spacing w:after="120"/>
        <w:ind w:left="426" w:hanging="425"/>
        <w:jc w:val="both"/>
        <w:rPr>
          <w:rFonts w:eastAsia="Times New Roman" w:cstheme="minorHAnsi"/>
        </w:rPr>
      </w:pPr>
      <w:r w:rsidRPr="004E6668">
        <w:rPr>
          <w:rFonts w:eastAsia="Times New Roman" w:cstheme="minorHAnsi"/>
        </w:rPr>
        <w:t>Zgodnie z art. 22g pkt 1 ustawy RLKS do procedury odwoławczej zainicjowanej wniesieniem protestu, o którym mowa w ust. 1, stosuje się przepisy Kpa dotyczące doręczeń i sposobu obliczania terminów.</w:t>
      </w:r>
    </w:p>
    <w:p w:rsidR="00E51E3A" w:rsidRPr="004E6668" w:rsidRDefault="00E51E3A" w:rsidP="006F6BD7">
      <w:pPr>
        <w:widowControl w:val="0"/>
        <w:numPr>
          <w:ilvl w:val="0"/>
          <w:numId w:val="75"/>
        </w:numPr>
        <w:pBdr>
          <w:top w:val="nil"/>
          <w:left w:val="nil"/>
          <w:bottom w:val="nil"/>
          <w:right w:val="nil"/>
          <w:between w:val="nil"/>
        </w:pBdr>
        <w:spacing w:after="120"/>
        <w:ind w:left="426" w:hanging="425"/>
        <w:jc w:val="both"/>
        <w:rPr>
          <w:rFonts w:eastAsia="Times New Roman" w:cstheme="minorHAnsi"/>
        </w:rPr>
      </w:pPr>
      <w:r w:rsidRPr="004E6668">
        <w:rPr>
          <w:rFonts w:eastAsia="Times New Roman" w:cstheme="minorHAnsi"/>
        </w:rPr>
        <w:t>W przypadku nieuwzględnienia protestu, negatywnego wyniku ponownej oceny operacji lub pozostawienia protestu bez rozpatrzenia, w tym w przypadku, o którym mowa w art. 22m ust. 2 pkt 1 ustawy RLKS, wnioskodawca może w tym zakresie wnieść skargę do sądu administracyjnego zgodnie z art. 3 § 3 ustawy PPSA. Szczegółowe zasady wnoszenia skargi do sądu administracyjnego zostały uregulowane w art. 22h ustawy RLKS.</w:t>
      </w:r>
    </w:p>
    <w:p w:rsidR="00E51E3A" w:rsidRPr="004E6668" w:rsidRDefault="00E51E3A" w:rsidP="006F6BD7">
      <w:pPr>
        <w:widowControl w:val="0"/>
        <w:numPr>
          <w:ilvl w:val="0"/>
          <w:numId w:val="75"/>
        </w:numPr>
        <w:pBdr>
          <w:top w:val="nil"/>
          <w:left w:val="nil"/>
          <w:bottom w:val="nil"/>
          <w:right w:val="nil"/>
          <w:between w:val="nil"/>
        </w:pBdr>
        <w:spacing w:after="120"/>
        <w:ind w:left="426" w:hanging="425"/>
        <w:jc w:val="both"/>
        <w:rPr>
          <w:rFonts w:eastAsia="Times New Roman" w:cstheme="minorHAnsi"/>
        </w:rPr>
      </w:pPr>
      <w:r w:rsidRPr="004E6668">
        <w:rPr>
          <w:rFonts w:eastAsia="Times New Roman" w:cstheme="minorHAnsi"/>
        </w:rPr>
        <w:t>Z zastrzeżeniem ust. 6 procedura odwoławcza, o której mowa w ust. 1-4, nie wstrzymuje zawierania umów z wnioskodawcami, których operacje zostały wybrane przez LGD.</w:t>
      </w:r>
    </w:p>
    <w:p w:rsidR="00E51E3A" w:rsidRPr="004E6668" w:rsidRDefault="00E51E3A" w:rsidP="006F6BD7">
      <w:pPr>
        <w:widowControl w:val="0"/>
        <w:numPr>
          <w:ilvl w:val="0"/>
          <w:numId w:val="75"/>
        </w:numPr>
        <w:pBdr>
          <w:top w:val="nil"/>
          <w:left w:val="nil"/>
          <w:bottom w:val="nil"/>
          <w:right w:val="nil"/>
          <w:between w:val="nil"/>
        </w:pBdr>
        <w:spacing w:after="120"/>
        <w:ind w:left="426" w:hanging="425"/>
        <w:jc w:val="both"/>
        <w:rPr>
          <w:rFonts w:eastAsia="Times New Roman" w:cstheme="minorHAnsi"/>
        </w:rPr>
      </w:pPr>
      <w:r w:rsidRPr="004E6668">
        <w:rPr>
          <w:rFonts w:eastAsia="Times New Roman" w:cstheme="minorHAnsi"/>
        </w:rPr>
        <w:t>W przypadku wniesionego protestu od negatywnego wyniku oceny spełnienia warunków przyznania pomocy procedura odwoławcza wstrzymuje zawieranie umów z wnioskodawcami, których operacje zostały wybrane przez LGD, do momentu uwzględnienia przez LGD stanowiska ZW, o którym mowa w art. 22e ust. 2 pkt 1 ustawy RLKS.</w:t>
      </w:r>
    </w:p>
    <w:p w:rsidR="00E51E3A" w:rsidRPr="004E6668" w:rsidRDefault="00E51E3A" w:rsidP="006F6BD7">
      <w:pPr>
        <w:widowControl w:val="0"/>
        <w:numPr>
          <w:ilvl w:val="0"/>
          <w:numId w:val="75"/>
        </w:numPr>
        <w:pBdr>
          <w:top w:val="nil"/>
          <w:left w:val="nil"/>
          <w:bottom w:val="nil"/>
          <w:right w:val="nil"/>
          <w:between w:val="nil"/>
        </w:pBdr>
        <w:spacing w:after="120"/>
        <w:ind w:left="426" w:hanging="425"/>
        <w:jc w:val="both"/>
        <w:rPr>
          <w:rFonts w:eastAsia="Times New Roman" w:cstheme="minorHAnsi"/>
        </w:rPr>
      </w:pPr>
      <w:r w:rsidRPr="004E6668">
        <w:rPr>
          <w:rFonts w:eastAsia="Times New Roman" w:cstheme="minorHAnsi"/>
        </w:rPr>
        <w:t>W przypadku:</w:t>
      </w:r>
    </w:p>
    <w:p w:rsidR="00E51E3A" w:rsidRPr="004E6668" w:rsidRDefault="00E51E3A" w:rsidP="006F6BD7">
      <w:pPr>
        <w:widowControl w:val="0"/>
        <w:numPr>
          <w:ilvl w:val="1"/>
          <w:numId w:val="75"/>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odmowy przyznania pomocy przez ZW, </w:t>
      </w:r>
    </w:p>
    <w:p w:rsidR="00E51E3A" w:rsidRPr="004E6668" w:rsidRDefault="00E51E3A" w:rsidP="006F6BD7">
      <w:pPr>
        <w:widowControl w:val="0"/>
        <w:numPr>
          <w:ilvl w:val="1"/>
          <w:numId w:val="75"/>
        </w:numPr>
        <w:pBdr>
          <w:top w:val="nil"/>
          <w:left w:val="nil"/>
          <w:bottom w:val="nil"/>
          <w:right w:val="nil"/>
          <w:between w:val="nil"/>
        </w:pBdr>
        <w:spacing w:after="120"/>
        <w:ind w:left="851" w:hanging="425"/>
        <w:jc w:val="both"/>
        <w:rPr>
          <w:rFonts w:eastAsia="Times New Roman" w:cstheme="minorHAnsi"/>
        </w:rPr>
      </w:pPr>
      <w:r w:rsidRPr="004E6668">
        <w:rPr>
          <w:rFonts w:eastAsia="Times New Roman" w:cstheme="minorHAnsi"/>
        </w:rPr>
        <w:t xml:space="preserve">odmowy zawarcia </w:t>
      </w:r>
      <w:proofErr w:type="spellStart"/>
      <w:r w:rsidRPr="004E6668">
        <w:rPr>
          <w:rFonts w:eastAsia="Times New Roman" w:cstheme="minorHAnsi"/>
        </w:rPr>
        <w:t>UoPP</w:t>
      </w:r>
      <w:proofErr w:type="spellEnd"/>
      <w:r w:rsidRPr="004E6668">
        <w:rPr>
          <w:rFonts w:eastAsia="Times New Roman" w:cstheme="minorHAnsi"/>
        </w:rPr>
        <w:t xml:space="preserve"> przez ZW </w:t>
      </w:r>
    </w:p>
    <w:p w:rsidR="00E51E3A" w:rsidRPr="004E6668" w:rsidRDefault="00E51E3A" w:rsidP="00E51E3A">
      <w:pPr>
        <w:widowControl w:val="0"/>
        <w:spacing w:after="120"/>
        <w:ind w:left="426"/>
        <w:jc w:val="both"/>
        <w:rPr>
          <w:rFonts w:eastAsia="Times New Roman" w:cstheme="minorHAnsi"/>
        </w:rPr>
      </w:pPr>
      <w:r w:rsidRPr="004E6668">
        <w:rPr>
          <w:rFonts w:eastAsia="Times New Roman" w:cstheme="minorHAnsi"/>
        </w:rPr>
        <w:t>– z przyczyn innych niż unieważnienie naboru wniosków wnioskodawcy przysługuje prawo wniesienia do wojewódzkiego sądu administracyjnego skargi na zasadach i w trybie określonym dla aktów lub czynności, o których mowa w art. 3 § 2 pkt 4 ustawy PPSA.</w:t>
      </w:r>
    </w:p>
    <w:p w:rsidR="00916D09" w:rsidRPr="004E6668" w:rsidRDefault="00916D09" w:rsidP="00916D09">
      <w:pPr>
        <w:pStyle w:val="Nagwek1"/>
      </w:pPr>
      <w:r w:rsidRPr="004E6668">
        <w:t>XVII</w:t>
      </w:r>
      <w:r w:rsidR="00B9780B" w:rsidRPr="004E6668">
        <w:t>.</w:t>
      </w:r>
      <w:r w:rsidRPr="004E6668">
        <w:t xml:space="preserve"> Postanowienia końcowe</w:t>
      </w:r>
      <w:bookmarkEnd w:id="107"/>
    </w:p>
    <w:p w:rsidR="005713A2" w:rsidRPr="004E6668" w:rsidRDefault="000E1EC4" w:rsidP="006F6BD7">
      <w:pPr>
        <w:pStyle w:val="Akapitzlist"/>
        <w:numPr>
          <w:ilvl w:val="0"/>
          <w:numId w:val="37"/>
        </w:numPr>
        <w:ind w:left="357" w:hanging="357"/>
        <w:contextualSpacing w:val="0"/>
      </w:pPr>
      <w:r w:rsidRPr="004E6668">
        <w:t>W sprawach nieuregulowanych niniejszym regulaminem zastosowanie mają przepisy prawa</w:t>
      </w:r>
      <w:r w:rsidR="005713A2" w:rsidRPr="004E6668">
        <w:t xml:space="preserve"> powszechnie obowiązującego, w tym ustawy RLKS, ustawy PS WPR, rozporządzenia 2021/10160, rozporządzenia 2021/2115, wytyczne podstawowe oraz wytyczne szczegółowe, a także inne akty prawne</w:t>
      </w:r>
      <w:r w:rsidRPr="004E6668">
        <w:t xml:space="preserve"> oraz dokumenty, o których mowa w rozdziale I.</w:t>
      </w:r>
    </w:p>
    <w:p w:rsidR="005713A2" w:rsidRPr="004E6668" w:rsidRDefault="005713A2" w:rsidP="006F6BD7">
      <w:pPr>
        <w:pStyle w:val="Akapitzlist"/>
        <w:numPr>
          <w:ilvl w:val="0"/>
          <w:numId w:val="37"/>
        </w:numPr>
        <w:ind w:left="357" w:hanging="357"/>
        <w:contextualSpacing w:val="0"/>
      </w:pPr>
      <w:r w:rsidRPr="004E6668">
        <w:lastRenderedPageBreak/>
        <w:t xml:space="preserve">Wytyczne podstawowe oraz wytyczne szczegółowe są dostępne </w:t>
      </w:r>
      <w:hyperlink r:id="rId16" w:history="1">
        <w:r w:rsidRPr="004E6668">
          <w:rPr>
            <w:rStyle w:val="Hipercze"/>
            <w:color w:val="auto"/>
          </w:rPr>
          <w:t xml:space="preserve">na stronie internetowej </w:t>
        </w:r>
        <w:proofErr w:type="spellStart"/>
        <w:r w:rsidRPr="004E6668">
          <w:rPr>
            <w:rStyle w:val="Hipercze"/>
            <w:color w:val="auto"/>
          </w:rPr>
          <w:t>MRiRW</w:t>
        </w:r>
        <w:proofErr w:type="spellEnd"/>
      </w:hyperlink>
      <w:r w:rsidRPr="004E6668">
        <w:t>.</w:t>
      </w:r>
    </w:p>
    <w:p w:rsidR="005713A2" w:rsidRPr="004E6668" w:rsidRDefault="005713A2" w:rsidP="006F6BD7">
      <w:pPr>
        <w:pStyle w:val="Akapitzlist"/>
        <w:numPr>
          <w:ilvl w:val="0"/>
          <w:numId w:val="37"/>
        </w:numPr>
        <w:ind w:left="357" w:hanging="357"/>
        <w:contextualSpacing w:val="0"/>
      </w:pPr>
      <w:r w:rsidRPr="004E6668">
        <w:t>Przystąpienie do naboru wniosków o przyznanie pomocy prowadzonym na podstawie niniejszego regulaminu jest równoznaczne z akceptacją postanowień tego regulaminu oraz jego załączników.</w:t>
      </w:r>
    </w:p>
    <w:p w:rsidR="008F2AC7" w:rsidRPr="004E6668" w:rsidRDefault="005D2B0A" w:rsidP="006F6BD7">
      <w:pPr>
        <w:pStyle w:val="Akapitzlist"/>
        <w:numPr>
          <w:ilvl w:val="0"/>
          <w:numId w:val="37"/>
        </w:numPr>
        <w:ind w:left="357" w:hanging="357"/>
        <w:contextualSpacing w:val="0"/>
      </w:pPr>
      <w:r w:rsidRPr="004E6668">
        <w:t xml:space="preserve">Szczegółowe zasady promocji i oznakowania operacji zostały opisane w </w:t>
      </w:r>
      <w:hyperlink r:id="rId17" w:history="1">
        <w:r w:rsidRPr="004E6668">
          <w:rPr>
            <w:rStyle w:val="Hipercze"/>
            <w:color w:val="auto"/>
          </w:rPr>
          <w:t>Księdze wizualizacji Planu Strategicznego dla Wspólnej Polityki Rolnej na lata 2023-2027</w:t>
        </w:r>
      </w:hyperlink>
      <w:r w:rsidRPr="004E6668">
        <w:t>.</w:t>
      </w:r>
    </w:p>
    <w:p w:rsidR="00F02BDC" w:rsidRPr="004E6668" w:rsidRDefault="00F02BDC" w:rsidP="006F6BD7">
      <w:pPr>
        <w:widowControl w:val="0"/>
        <w:numPr>
          <w:ilvl w:val="0"/>
          <w:numId w:val="59"/>
        </w:numPr>
        <w:pBdr>
          <w:top w:val="nil"/>
          <w:left w:val="nil"/>
          <w:bottom w:val="nil"/>
          <w:right w:val="nil"/>
          <w:between w:val="nil"/>
        </w:pBdr>
        <w:spacing w:after="120"/>
        <w:ind w:left="426" w:hanging="425"/>
        <w:jc w:val="both"/>
        <w:rPr>
          <w:rFonts w:eastAsia="Times New Roman" w:cstheme="minorHAnsi"/>
        </w:rPr>
      </w:pPr>
      <w:r w:rsidRPr="004E6668">
        <w:rPr>
          <w:rFonts w:eastAsia="Times New Roman" w:cstheme="minorHAnsi"/>
        </w:rPr>
        <w:t xml:space="preserve">Dane kontaktowe LGD przeprowadzającego nabór wniosków: </w:t>
      </w:r>
    </w:p>
    <w:p w:rsidR="00F02BDC" w:rsidRPr="004E6668" w:rsidRDefault="00F02BDC" w:rsidP="00F02BDC">
      <w:pPr>
        <w:widowControl w:val="0"/>
        <w:pBdr>
          <w:top w:val="nil"/>
          <w:left w:val="nil"/>
          <w:bottom w:val="nil"/>
          <w:right w:val="nil"/>
          <w:between w:val="nil"/>
        </w:pBdr>
        <w:spacing w:after="0"/>
        <w:ind w:left="425"/>
        <w:jc w:val="both"/>
        <w:rPr>
          <w:rFonts w:eastAsia="Times New Roman" w:cstheme="minorHAnsi"/>
          <w:highlight w:val="yellow"/>
        </w:rPr>
      </w:pPr>
      <w:r w:rsidRPr="004E6668">
        <w:rPr>
          <w:rFonts w:eastAsia="Times New Roman" w:cstheme="minorHAnsi"/>
        </w:rPr>
        <w:t>Stowarzyszenie Lokalnej Grupy Działania "Siła w Grupie"</w:t>
      </w:r>
    </w:p>
    <w:p w:rsidR="00F02BDC" w:rsidRPr="004E6668" w:rsidRDefault="00F02BDC" w:rsidP="00F02BDC">
      <w:pPr>
        <w:widowControl w:val="0"/>
        <w:pBdr>
          <w:top w:val="nil"/>
          <w:left w:val="nil"/>
          <w:bottom w:val="nil"/>
          <w:right w:val="nil"/>
          <w:between w:val="nil"/>
        </w:pBdr>
        <w:spacing w:after="0"/>
        <w:ind w:left="425"/>
        <w:jc w:val="both"/>
        <w:rPr>
          <w:rFonts w:eastAsia="Times New Roman" w:cstheme="minorHAnsi"/>
        </w:rPr>
      </w:pPr>
      <w:r w:rsidRPr="004E6668">
        <w:rPr>
          <w:rFonts w:eastAsia="Times New Roman" w:cstheme="minorHAnsi"/>
        </w:rPr>
        <w:t>ul. IV Dywizji WP 58,</w:t>
      </w:r>
    </w:p>
    <w:p w:rsidR="00F02BDC" w:rsidRPr="004E6668" w:rsidRDefault="00F02BDC" w:rsidP="00F02BDC">
      <w:pPr>
        <w:widowControl w:val="0"/>
        <w:pBdr>
          <w:top w:val="nil"/>
          <w:left w:val="nil"/>
          <w:bottom w:val="nil"/>
          <w:right w:val="nil"/>
          <w:between w:val="nil"/>
        </w:pBdr>
        <w:spacing w:after="0"/>
        <w:ind w:left="425"/>
        <w:jc w:val="both"/>
        <w:rPr>
          <w:rFonts w:eastAsia="Times New Roman" w:cstheme="minorHAnsi"/>
        </w:rPr>
      </w:pPr>
      <w:r w:rsidRPr="004E6668">
        <w:rPr>
          <w:rFonts w:eastAsia="Times New Roman" w:cstheme="minorHAnsi"/>
        </w:rPr>
        <w:t>78-120 Gościno</w:t>
      </w:r>
    </w:p>
    <w:p w:rsidR="00F02BDC" w:rsidRPr="004E6668" w:rsidRDefault="00F02BDC" w:rsidP="00F02BDC">
      <w:pPr>
        <w:widowControl w:val="0"/>
        <w:pBdr>
          <w:top w:val="nil"/>
          <w:left w:val="nil"/>
          <w:bottom w:val="nil"/>
          <w:right w:val="nil"/>
          <w:between w:val="nil"/>
        </w:pBdr>
        <w:spacing w:after="0"/>
        <w:ind w:left="425"/>
        <w:jc w:val="both"/>
        <w:rPr>
          <w:rFonts w:eastAsia="Times New Roman" w:cstheme="minorHAnsi"/>
        </w:rPr>
      </w:pPr>
      <w:r w:rsidRPr="004E6668">
        <w:rPr>
          <w:rFonts w:eastAsia="Times New Roman" w:cstheme="minorHAnsi"/>
        </w:rPr>
        <w:t xml:space="preserve">adres e-mail: </w:t>
      </w:r>
      <w:hyperlink r:id="rId18" w:history="1">
        <w:r w:rsidRPr="004E6668">
          <w:rPr>
            <w:rStyle w:val="Hipercze"/>
            <w:rFonts w:eastAsia="Times New Roman" w:cstheme="minorHAnsi"/>
            <w:color w:val="auto"/>
          </w:rPr>
          <w:t>gcagoscino@op.pl</w:t>
        </w:r>
      </w:hyperlink>
    </w:p>
    <w:p w:rsidR="00F02BDC" w:rsidRPr="004E6668" w:rsidRDefault="00F02BDC" w:rsidP="00F02BDC">
      <w:pPr>
        <w:widowControl w:val="0"/>
        <w:pBdr>
          <w:top w:val="nil"/>
          <w:left w:val="nil"/>
          <w:bottom w:val="nil"/>
          <w:right w:val="nil"/>
          <w:between w:val="nil"/>
        </w:pBdr>
        <w:spacing w:after="0"/>
        <w:ind w:left="425"/>
        <w:jc w:val="both"/>
        <w:rPr>
          <w:rFonts w:eastAsia="Times New Roman" w:cstheme="minorHAnsi"/>
          <w:lang w:val="en-US"/>
        </w:rPr>
      </w:pPr>
      <w:r w:rsidRPr="004E6668">
        <w:rPr>
          <w:rFonts w:eastAsia="Times New Roman" w:cstheme="minorHAnsi"/>
          <w:lang w:val="en-US"/>
        </w:rPr>
        <w:t xml:space="preserve">tel. 94 35 13 371 </w:t>
      </w:r>
    </w:p>
    <w:p w:rsidR="00F02BDC" w:rsidRPr="004E6668" w:rsidRDefault="003A0123" w:rsidP="00F02BDC">
      <w:pPr>
        <w:widowControl w:val="0"/>
        <w:pBdr>
          <w:top w:val="nil"/>
          <w:left w:val="nil"/>
          <w:bottom w:val="nil"/>
          <w:right w:val="nil"/>
          <w:between w:val="nil"/>
        </w:pBdr>
        <w:spacing w:after="0"/>
        <w:ind w:left="425"/>
        <w:jc w:val="both"/>
        <w:rPr>
          <w:rFonts w:eastAsia="Times New Roman" w:cstheme="minorHAnsi"/>
          <w:lang w:val="en-US"/>
        </w:rPr>
      </w:pPr>
      <w:hyperlink r:id="rId19" w:history="1">
        <w:r w:rsidR="00F02BDC" w:rsidRPr="004E6668">
          <w:rPr>
            <w:rStyle w:val="Hipercze"/>
            <w:rFonts w:eastAsia="Times New Roman" w:cstheme="minorHAnsi"/>
            <w:color w:val="auto"/>
            <w:lang w:val="en-US"/>
          </w:rPr>
          <w:t>https://www.silawgrupie.org.pl/</w:t>
        </w:r>
      </w:hyperlink>
    </w:p>
    <w:p w:rsidR="00F02BDC" w:rsidRPr="004E6668" w:rsidRDefault="00F02BDC" w:rsidP="00F02BDC">
      <w:pPr>
        <w:widowControl w:val="0"/>
        <w:pBdr>
          <w:top w:val="nil"/>
          <w:left w:val="nil"/>
          <w:bottom w:val="nil"/>
          <w:right w:val="nil"/>
          <w:between w:val="nil"/>
        </w:pBdr>
        <w:spacing w:after="0"/>
        <w:ind w:left="425"/>
        <w:jc w:val="both"/>
        <w:rPr>
          <w:rFonts w:eastAsia="Times New Roman" w:cstheme="minorHAnsi"/>
          <w:lang w:val="en-US"/>
        </w:rPr>
      </w:pPr>
    </w:p>
    <w:p w:rsidR="00F02BDC" w:rsidRPr="004E6668" w:rsidRDefault="00F02BDC" w:rsidP="006F6BD7">
      <w:pPr>
        <w:widowControl w:val="0"/>
        <w:numPr>
          <w:ilvl w:val="0"/>
          <w:numId w:val="59"/>
        </w:numPr>
        <w:pBdr>
          <w:top w:val="nil"/>
          <w:left w:val="nil"/>
          <w:bottom w:val="nil"/>
          <w:right w:val="nil"/>
          <w:between w:val="nil"/>
        </w:pBdr>
        <w:spacing w:after="120" w:line="259" w:lineRule="auto"/>
        <w:ind w:left="426" w:hanging="425"/>
        <w:jc w:val="both"/>
        <w:rPr>
          <w:rFonts w:eastAsia="Times New Roman" w:cstheme="minorHAnsi"/>
        </w:rPr>
      </w:pPr>
      <w:r w:rsidRPr="004E6668">
        <w:rPr>
          <w:rFonts w:eastAsia="Times New Roman" w:cstheme="minorHAnsi"/>
        </w:rPr>
        <w:t>Załącznikami do Regulaminu są:</w:t>
      </w:r>
    </w:p>
    <w:p w:rsidR="00F02BDC" w:rsidRPr="004E6668" w:rsidRDefault="00F02BDC" w:rsidP="006F6BD7">
      <w:pPr>
        <w:pStyle w:val="Akapitzlist"/>
        <w:numPr>
          <w:ilvl w:val="0"/>
          <w:numId w:val="60"/>
        </w:numPr>
        <w:spacing w:after="120" w:line="259" w:lineRule="auto"/>
        <w:contextualSpacing w:val="0"/>
        <w:rPr>
          <w:rFonts w:eastAsia="Times New Roman" w:cstheme="minorHAnsi"/>
        </w:rPr>
      </w:pPr>
      <w:r w:rsidRPr="004E6668">
        <w:rPr>
          <w:rFonts w:eastAsia="Times New Roman" w:cstheme="minorHAnsi"/>
        </w:rPr>
        <w:t xml:space="preserve">Wykaz załączników do </w:t>
      </w:r>
      <w:proofErr w:type="spellStart"/>
      <w:r w:rsidRPr="004E6668">
        <w:rPr>
          <w:rFonts w:eastAsia="Times New Roman" w:cstheme="minorHAnsi"/>
        </w:rPr>
        <w:t>WoPP</w:t>
      </w:r>
      <w:proofErr w:type="spellEnd"/>
      <w:r w:rsidRPr="004E6668">
        <w:rPr>
          <w:rFonts w:eastAsia="Times New Roman" w:cstheme="minorHAnsi"/>
        </w:rPr>
        <w:t>,</w:t>
      </w:r>
    </w:p>
    <w:p w:rsidR="00F02BDC" w:rsidRPr="004E6668" w:rsidRDefault="00F02BDC" w:rsidP="006F6BD7">
      <w:pPr>
        <w:pStyle w:val="Akapitzlist"/>
        <w:numPr>
          <w:ilvl w:val="0"/>
          <w:numId w:val="60"/>
        </w:numPr>
        <w:spacing w:after="120" w:line="259" w:lineRule="auto"/>
        <w:contextualSpacing w:val="0"/>
        <w:rPr>
          <w:rFonts w:eastAsia="Times New Roman" w:cstheme="minorHAnsi"/>
        </w:rPr>
      </w:pPr>
      <w:r w:rsidRPr="004E6668">
        <w:rPr>
          <w:rFonts w:eastAsia="Times New Roman" w:cstheme="minorHAnsi"/>
        </w:rPr>
        <w:t>Kryteria wyboru operacji,</w:t>
      </w:r>
    </w:p>
    <w:p w:rsidR="00F02BDC" w:rsidRPr="004E6668" w:rsidRDefault="00F02BDC" w:rsidP="006F6BD7">
      <w:pPr>
        <w:pStyle w:val="Akapitzlist"/>
        <w:numPr>
          <w:ilvl w:val="0"/>
          <w:numId w:val="60"/>
        </w:numPr>
        <w:spacing w:after="120" w:line="259" w:lineRule="auto"/>
        <w:contextualSpacing w:val="0"/>
        <w:rPr>
          <w:rFonts w:eastAsia="Times New Roman" w:cstheme="minorHAnsi"/>
        </w:rPr>
      </w:pPr>
      <w:r w:rsidRPr="004E6668">
        <w:rPr>
          <w:rFonts w:eastAsia="Times New Roman" w:cstheme="minorHAnsi"/>
        </w:rPr>
        <w:t>Uzasadnienie zgodności z kryteriami wyboru operacji – formularz LGD,</w:t>
      </w:r>
    </w:p>
    <w:p w:rsidR="00F02BDC" w:rsidRPr="004E6668" w:rsidRDefault="003231B4" w:rsidP="006F6BD7">
      <w:pPr>
        <w:pStyle w:val="Akapitzlist"/>
        <w:numPr>
          <w:ilvl w:val="0"/>
          <w:numId w:val="60"/>
        </w:numPr>
        <w:spacing w:after="120" w:line="259" w:lineRule="auto"/>
        <w:contextualSpacing w:val="0"/>
        <w:rPr>
          <w:rFonts w:eastAsia="Times New Roman" w:cstheme="minorHAnsi"/>
        </w:rPr>
      </w:pPr>
      <w:r w:rsidRPr="004E6668">
        <w:rPr>
          <w:rFonts w:eastAsia="Times New Roman" w:cstheme="minorHAnsi"/>
        </w:rPr>
        <w:t xml:space="preserve">Wykaz załączników do </w:t>
      </w:r>
      <w:proofErr w:type="spellStart"/>
      <w:r w:rsidRPr="004E6668">
        <w:rPr>
          <w:rFonts w:eastAsia="Times New Roman" w:cstheme="minorHAnsi"/>
        </w:rPr>
        <w:t>WoP</w:t>
      </w:r>
      <w:proofErr w:type="spellEnd"/>
      <w:r w:rsidRPr="004E6668">
        <w:rPr>
          <w:rFonts w:eastAsia="Times New Roman" w:cstheme="minorHAnsi"/>
        </w:rPr>
        <w:t>,</w:t>
      </w:r>
    </w:p>
    <w:p w:rsidR="003231B4" w:rsidRPr="004E6668" w:rsidRDefault="003231B4" w:rsidP="006F6BD7">
      <w:pPr>
        <w:pStyle w:val="Akapitzlist"/>
        <w:numPr>
          <w:ilvl w:val="0"/>
          <w:numId w:val="60"/>
        </w:numPr>
        <w:spacing w:after="120" w:line="259" w:lineRule="auto"/>
        <w:contextualSpacing w:val="0"/>
        <w:rPr>
          <w:rFonts w:eastAsia="Times New Roman" w:cstheme="minorHAnsi"/>
        </w:rPr>
      </w:pPr>
      <w:r w:rsidRPr="004E6668">
        <w:rPr>
          <w:rFonts w:eastAsia="Times New Roman" w:cstheme="minorHAnsi"/>
        </w:rPr>
        <w:t>Oświadczenie o kodzie PKD dla działalności związanej z realizacją operacji.</w:t>
      </w:r>
    </w:p>
    <w:p w:rsidR="006D163E" w:rsidRPr="004E6668" w:rsidRDefault="006D163E" w:rsidP="00F02BDC">
      <w:pPr>
        <w:pStyle w:val="Akapitzlist"/>
        <w:ind w:left="357"/>
        <w:contextualSpacing w:val="0"/>
      </w:pPr>
    </w:p>
    <w:sectPr w:rsidR="006D163E" w:rsidRPr="004E6668" w:rsidSect="00335597">
      <w:footerReference w:type="default" r:id="rId20"/>
      <w:headerReference w:type="first" r:id="rId21"/>
      <w:footerReference w:type="first" r:id="rId22"/>
      <w:pgSz w:w="11906" w:h="16838"/>
      <w:pgMar w:top="1134" w:right="1134" w:bottom="1134" w:left="1134" w:header="709" w:footer="709" w:gutter="284"/>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F1B12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F1B12B" w16cid:durableId="2CE01E5C"/>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7996" w:rsidRDefault="000F7996" w:rsidP="001500D7">
      <w:pPr>
        <w:spacing w:after="0" w:line="240" w:lineRule="auto"/>
      </w:pPr>
      <w:r>
        <w:separator/>
      </w:r>
    </w:p>
  </w:endnote>
  <w:endnote w:type="continuationSeparator" w:id="0">
    <w:p w:rsidR="000F7996" w:rsidRDefault="000F7996" w:rsidP="001500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3609760"/>
      <w:docPartObj>
        <w:docPartGallery w:val="Page Numbers (Bottom of Page)"/>
        <w:docPartUnique/>
      </w:docPartObj>
    </w:sdtPr>
    <w:sdtContent>
      <w:sdt>
        <w:sdtPr>
          <w:id w:val="1728636285"/>
          <w:docPartObj>
            <w:docPartGallery w:val="Page Numbers (Top of Page)"/>
            <w:docPartUnique/>
          </w:docPartObj>
        </w:sdtPr>
        <w:sdtContent>
          <w:p w:rsidR="004E6668" w:rsidRDefault="004E6668">
            <w:pPr>
              <w:pStyle w:val="Stopka"/>
              <w:jc w:val="center"/>
            </w:pPr>
            <w:r>
              <w:t xml:space="preserve">Strona </w:t>
            </w:r>
            <w:r w:rsidR="003A0123">
              <w:rPr>
                <w:b/>
                <w:bCs/>
                <w:sz w:val="24"/>
                <w:szCs w:val="24"/>
              </w:rPr>
              <w:fldChar w:fldCharType="begin"/>
            </w:r>
            <w:r>
              <w:rPr>
                <w:b/>
                <w:bCs/>
              </w:rPr>
              <w:instrText>PAGE</w:instrText>
            </w:r>
            <w:r w:rsidR="003A0123">
              <w:rPr>
                <w:b/>
                <w:bCs/>
                <w:sz w:val="24"/>
                <w:szCs w:val="24"/>
              </w:rPr>
              <w:fldChar w:fldCharType="separate"/>
            </w:r>
            <w:r w:rsidR="00390566">
              <w:rPr>
                <w:b/>
                <w:bCs/>
                <w:noProof/>
              </w:rPr>
              <w:t>2</w:t>
            </w:r>
            <w:r w:rsidR="003A0123">
              <w:rPr>
                <w:b/>
                <w:bCs/>
                <w:sz w:val="24"/>
                <w:szCs w:val="24"/>
              </w:rPr>
              <w:fldChar w:fldCharType="end"/>
            </w:r>
            <w:r>
              <w:t xml:space="preserve"> z </w:t>
            </w:r>
            <w:r w:rsidR="003A0123">
              <w:rPr>
                <w:b/>
                <w:bCs/>
                <w:sz w:val="24"/>
                <w:szCs w:val="24"/>
              </w:rPr>
              <w:fldChar w:fldCharType="begin"/>
            </w:r>
            <w:r>
              <w:rPr>
                <w:b/>
                <w:bCs/>
              </w:rPr>
              <w:instrText>NUMPAGES</w:instrText>
            </w:r>
            <w:r w:rsidR="003A0123">
              <w:rPr>
                <w:b/>
                <w:bCs/>
                <w:sz w:val="24"/>
                <w:szCs w:val="24"/>
              </w:rPr>
              <w:fldChar w:fldCharType="separate"/>
            </w:r>
            <w:r w:rsidR="00390566">
              <w:rPr>
                <w:b/>
                <w:bCs/>
                <w:noProof/>
              </w:rPr>
              <w:t>32</w:t>
            </w:r>
            <w:r w:rsidR="003A0123">
              <w:rPr>
                <w:b/>
                <w:bCs/>
                <w:sz w:val="24"/>
                <w:szCs w:val="24"/>
              </w:rPr>
              <w:fldChar w:fldCharType="end"/>
            </w:r>
          </w:p>
        </w:sdtContent>
      </w:sdt>
    </w:sdtContent>
  </w:sdt>
  <w:p w:rsidR="004E6668" w:rsidRDefault="004E6668">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668" w:rsidRDefault="004E6668" w:rsidP="00AF1FE6">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7996" w:rsidRDefault="000F7996" w:rsidP="001500D7">
      <w:pPr>
        <w:spacing w:after="0" w:line="240" w:lineRule="auto"/>
      </w:pPr>
      <w:r>
        <w:separator/>
      </w:r>
    </w:p>
  </w:footnote>
  <w:footnote w:type="continuationSeparator" w:id="0">
    <w:p w:rsidR="000F7996" w:rsidRDefault="000F7996" w:rsidP="001500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668" w:rsidRDefault="004E6668">
    <w:pPr>
      <w:pStyle w:val="Nagwek"/>
    </w:pPr>
    <w:r>
      <w:rPr>
        <w:noProof/>
        <w:lang w:eastAsia="pl-PL"/>
      </w:rPr>
      <w:drawing>
        <wp:inline distT="0" distB="0" distL="0" distR="0">
          <wp:extent cx="6120130" cy="832485"/>
          <wp:effectExtent l="0" t="0" r="0" b="5715"/>
          <wp:docPr id="137277272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863325" name="Obraz 651863325"/>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20130" cy="83248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B1673"/>
    <w:multiLevelType w:val="hybridMultilevel"/>
    <w:tmpl w:val="EC422EA2"/>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
    <w:nsid w:val="029D755C"/>
    <w:multiLevelType w:val="hybridMultilevel"/>
    <w:tmpl w:val="D08663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5F4B89"/>
    <w:multiLevelType w:val="multilevel"/>
    <w:tmpl w:val="D120798A"/>
    <w:lvl w:ilvl="0">
      <w:start w:val="1"/>
      <w:numFmt w:val="decimal"/>
      <w:lvlText w:val="%1."/>
      <w:lvlJc w:val="left"/>
      <w:pPr>
        <w:ind w:left="720" w:hanging="360"/>
      </w:pPr>
      <w:rPr>
        <w:rFonts w:ascii="Arial" w:eastAsia="Times New Roman" w:hAnsi="Arial" w:cs="Arial"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rPr>
        <w:i w:val="0"/>
        <w:i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5D623F6"/>
    <w:multiLevelType w:val="multilevel"/>
    <w:tmpl w:val="85628810"/>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DC3108"/>
    <w:multiLevelType w:val="hybridMultilevel"/>
    <w:tmpl w:val="8034EF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09081F9D"/>
    <w:multiLevelType w:val="hybridMultilevel"/>
    <w:tmpl w:val="8EC81852"/>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6">
    <w:nsid w:val="0A07512D"/>
    <w:multiLevelType w:val="hybridMultilevel"/>
    <w:tmpl w:val="4D0071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B5F632F"/>
    <w:multiLevelType w:val="hybridMultilevel"/>
    <w:tmpl w:val="ADE4A8D2"/>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8">
    <w:nsid w:val="0CB24224"/>
    <w:multiLevelType w:val="multilevel"/>
    <w:tmpl w:val="5A1C3A6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DCE44EC"/>
    <w:multiLevelType w:val="hybridMultilevel"/>
    <w:tmpl w:val="A67426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532651"/>
    <w:multiLevelType w:val="hybridMultilevel"/>
    <w:tmpl w:val="E35A7282"/>
    <w:lvl w:ilvl="0" w:tplc="FFFFFFFF">
      <w:start w:val="1"/>
      <w:numFmt w:val="decimal"/>
      <w:lvlText w:val="%1)"/>
      <w:lvlJc w:val="left"/>
      <w:pPr>
        <w:ind w:left="717" w:hanging="360"/>
      </w:p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1">
    <w:nsid w:val="0E63175B"/>
    <w:multiLevelType w:val="hybridMultilevel"/>
    <w:tmpl w:val="6942A590"/>
    <w:lvl w:ilvl="0" w:tplc="927662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2B559D9"/>
    <w:multiLevelType w:val="multilevel"/>
    <w:tmpl w:val="5DA6316E"/>
    <w:lvl w:ilvl="0">
      <w:start w:val="1"/>
      <w:numFmt w:val="lowerLetter"/>
      <w:lvlText w:val="%1)"/>
      <w:lvlJc w:val="left"/>
      <w:pPr>
        <w:ind w:left="1486" w:hanging="360"/>
      </w:pPr>
    </w:lvl>
    <w:lvl w:ilvl="1">
      <w:start w:val="1"/>
      <w:numFmt w:val="lowerLetter"/>
      <w:lvlText w:val="%2."/>
      <w:lvlJc w:val="left"/>
      <w:pPr>
        <w:ind w:left="2206" w:hanging="360"/>
      </w:pPr>
    </w:lvl>
    <w:lvl w:ilvl="2">
      <w:start w:val="1"/>
      <w:numFmt w:val="lowerRoman"/>
      <w:lvlText w:val="%3."/>
      <w:lvlJc w:val="right"/>
      <w:pPr>
        <w:ind w:left="2926" w:hanging="180"/>
      </w:pPr>
    </w:lvl>
    <w:lvl w:ilvl="3">
      <w:start w:val="1"/>
      <w:numFmt w:val="decimal"/>
      <w:lvlText w:val="%4."/>
      <w:lvlJc w:val="left"/>
      <w:pPr>
        <w:ind w:left="3646" w:hanging="360"/>
      </w:pPr>
    </w:lvl>
    <w:lvl w:ilvl="4">
      <w:start w:val="1"/>
      <w:numFmt w:val="lowerLetter"/>
      <w:lvlText w:val="%5."/>
      <w:lvlJc w:val="left"/>
      <w:pPr>
        <w:ind w:left="4366" w:hanging="360"/>
      </w:pPr>
    </w:lvl>
    <w:lvl w:ilvl="5">
      <w:start w:val="1"/>
      <w:numFmt w:val="lowerRoman"/>
      <w:lvlText w:val="%6."/>
      <w:lvlJc w:val="right"/>
      <w:pPr>
        <w:ind w:left="5086" w:hanging="180"/>
      </w:pPr>
    </w:lvl>
    <w:lvl w:ilvl="6">
      <w:start w:val="1"/>
      <w:numFmt w:val="decimal"/>
      <w:lvlText w:val="%7."/>
      <w:lvlJc w:val="left"/>
      <w:pPr>
        <w:ind w:left="5806" w:hanging="360"/>
      </w:pPr>
    </w:lvl>
    <w:lvl w:ilvl="7">
      <w:start w:val="1"/>
      <w:numFmt w:val="lowerLetter"/>
      <w:lvlText w:val="%8."/>
      <w:lvlJc w:val="left"/>
      <w:pPr>
        <w:ind w:left="6526" w:hanging="360"/>
      </w:pPr>
    </w:lvl>
    <w:lvl w:ilvl="8">
      <w:start w:val="1"/>
      <w:numFmt w:val="lowerRoman"/>
      <w:lvlText w:val="%9."/>
      <w:lvlJc w:val="right"/>
      <w:pPr>
        <w:ind w:left="7246" w:hanging="180"/>
      </w:pPr>
    </w:lvl>
  </w:abstractNum>
  <w:abstractNum w:abstractNumId="13">
    <w:nsid w:val="14CE513A"/>
    <w:multiLevelType w:val="hybridMultilevel"/>
    <w:tmpl w:val="D15EA56A"/>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4">
    <w:nsid w:val="14FC3A00"/>
    <w:multiLevelType w:val="hybridMultilevel"/>
    <w:tmpl w:val="873201E6"/>
    <w:lvl w:ilvl="0" w:tplc="3A6CBC52">
      <w:start w:val="1"/>
      <w:numFmt w:val="decimal"/>
      <w:lvlText w:val="%1."/>
      <w:lvlJc w:val="left"/>
      <w:pPr>
        <w:ind w:left="720" w:hanging="360"/>
      </w:pPr>
      <w:rPr>
        <w:b w:val="0"/>
        <w:bCs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61845A8"/>
    <w:multiLevelType w:val="hybridMultilevel"/>
    <w:tmpl w:val="0EB6C14C"/>
    <w:lvl w:ilvl="0" w:tplc="7084EFDC">
      <w:start w:val="1"/>
      <w:numFmt w:val="bullet"/>
      <w:lvlText w:val=""/>
      <w:lvlJc w:val="left"/>
      <w:pPr>
        <w:ind w:left="1791" w:hanging="360"/>
      </w:pPr>
      <w:rPr>
        <w:rFonts w:ascii="Symbol" w:hAnsi="Symbol" w:hint="default"/>
      </w:rPr>
    </w:lvl>
    <w:lvl w:ilvl="1" w:tplc="04150003" w:tentative="1">
      <w:start w:val="1"/>
      <w:numFmt w:val="bullet"/>
      <w:lvlText w:val="o"/>
      <w:lvlJc w:val="left"/>
      <w:pPr>
        <w:ind w:left="2511" w:hanging="360"/>
      </w:pPr>
      <w:rPr>
        <w:rFonts w:ascii="Courier New" w:hAnsi="Courier New" w:cs="Courier New" w:hint="default"/>
      </w:rPr>
    </w:lvl>
    <w:lvl w:ilvl="2" w:tplc="04150005" w:tentative="1">
      <w:start w:val="1"/>
      <w:numFmt w:val="bullet"/>
      <w:lvlText w:val=""/>
      <w:lvlJc w:val="left"/>
      <w:pPr>
        <w:ind w:left="3231" w:hanging="360"/>
      </w:pPr>
      <w:rPr>
        <w:rFonts w:ascii="Wingdings" w:hAnsi="Wingdings" w:hint="default"/>
      </w:rPr>
    </w:lvl>
    <w:lvl w:ilvl="3" w:tplc="04150001" w:tentative="1">
      <w:start w:val="1"/>
      <w:numFmt w:val="bullet"/>
      <w:lvlText w:val=""/>
      <w:lvlJc w:val="left"/>
      <w:pPr>
        <w:ind w:left="3951" w:hanging="360"/>
      </w:pPr>
      <w:rPr>
        <w:rFonts w:ascii="Symbol" w:hAnsi="Symbol" w:hint="default"/>
      </w:rPr>
    </w:lvl>
    <w:lvl w:ilvl="4" w:tplc="04150003" w:tentative="1">
      <w:start w:val="1"/>
      <w:numFmt w:val="bullet"/>
      <w:lvlText w:val="o"/>
      <w:lvlJc w:val="left"/>
      <w:pPr>
        <w:ind w:left="4671" w:hanging="360"/>
      </w:pPr>
      <w:rPr>
        <w:rFonts w:ascii="Courier New" w:hAnsi="Courier New" w:cs="Courier New" w:hint="default"/>
      </w:rPr>
    </w:lvl>
    <w:lvl w:ilvl="5" w:tplc="04150005" w:tentative="1">
      <w:start w:val="1"/>
      <w:numFmt w:val="bullet"/>
      <w:lvlText w:val=""/>
      <w:lvlJc w:val="left"/>
      <w:pPr>
        <w:ind w:left="5391" w:hanging="360"/>
      </w:pPr>
      <w:rPr>
        <w:rFonts w:ascii="Wingdings" w:hAnsi="Wingdings" w:hint="default"/>
      </w:rPr>
    </w:lvl>
    <w:lvl w:ilvl="6" w:tplc="04150001" w:tentative="1">
      <w:start w:val="1"/>
      <w:numFmt w:val="bullet"/>
      <w:lvlText w:val=""/>
      <w:lvlJc w:val="left"/>
      <w:pPr>
        <w:ind w:left="6111" w:hanging="360"/>
      </w:pPr>
      <w:rPr>
        <w:rFonts w:ascii="Symbol" w:hAnsi="Symbol" w:hint="default"/>
      </w:rPr>
    </w:lvl>
    <w:lvl w:ilvl="7" w:tplc="04150003" w:tentative="1">
      <w:start w:val="1"/>
      <w:numFmt w:val="bullet"/>
      <w:lvlText w:val="o"/>
      <w:lvlJc w:val="left"/>
      <w:pPr>
        <w:ind w:left="6831" w:hanging="360"/>
      </w:pPr>
      <w:rPr>
        <w:rFonts w:ascii="Courier New" w:hAnsi="Courier New" w:cs="Courier New" w:hint="default"/>
      </w:rPr>
    </w:lvl>
    <w:lvl w:ilvl="8" w:tplc="04150005" w:tentative="1">
      <w:start w:val="1"/>
      <w:numFmt w:val="bullet"/>
      <w:lvlText w:val=""/>
      <w:lvlJc w:val="left"/>
      <w:pPr>
        <w:ind w:left="7551" w:hanging="360"/>
      </w:pPr>
      <w:rPr>
        <w:rFonts w:ascii="Wingdings" w:hAnsi="Wingdings" w:hint="default"/>
      </w:rPr>
    </w:lvl>
  </w:abstractNum>
  <w:abstractNum w:abstractNumId="16">
    <w:nsid w:val="1853631F"/>
    <w:multiLevelType w:val="hybridMultilevel"/>
    <w:tmpl w:val="BB4A94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8EE1D7F"/>
    <w:multiLevelType w:val="multilevel"/>
    <w:tmpl w:val="91F862EE"/>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nsid w:val="1B9421BD"/>
    <w:multiLevelType w:val="hybridMultilevel"/>
    <w:tmpl w:val="ECD4251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20AE7DBE"/>
    <w:multiLevelType w:val="hybridMultilevel"/>
    <w:tmpl w:val="75A49FF6"/>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0">
    <w:nsid w:val="222F190E"/>
    <w:multiLevelType w:val="multilevel"/>
    <w:tmpl w:val="E020D95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23D85658"/>
    <w:multiLevelType w:val="hybridMultilevel"/>
    <w:tmpl w:val="83B2D926"/>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2">
    <w:nsid w:val="25BC550D"/>
    <w:multiLevelType w:val="multilevel"/>
    <w:tmpl w:val="323C8B7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nsid w:val="2A2A3C0D"/>
    <w:multiLevelType w:val="hybridMultilevel"/>
    <w:tmpl w:val="E788135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2B6B67B3"/>
    <w:multiLevelType w:val="multilevel"/>
    <w:tmpl w:val="12A237EA"/>
    <w:lvl w:ilvl="0">
      <w:start w:val="2"/>
      <w:numFmt w:val="decimal"/>
      <w:lvlText w:val="%1."/>
      <w:lvlJc w:val="left"/>
      <w:pPr>
        <w:ind w:left="1004" w:hanging="720"/>
      </w:pPr>
      <w:rPr>
        <w:rFonts w:hint="default"/>
        <w:b/>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3"/>
      <w:numFmt w:val="decimal"/>
      <w:lvlText w:val="%4."/>
      <w:lvlJc w:val="left"/>
      <w:pPr>
        <w:ind w:left="2804" w:hanging="360"/>
      </w:pPr>
      <w:rPr>
        <w:rFonts w:hint="default"/>
        <w:b w:val="0"/>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25">
    <w:nsid w:val="2BBF6F69"/>
    <w:multiLevelType w:val="multilevel"/>
    <w:tmpl w:val="C1F42C3A"/>
    <w:lvl w:ilvl="0">
      <w:start w:val="1"/>
      <w:numFmt w:val="decimal"/>
      <w:lvlText w:val="%1."/>
      <w:lvlJc w:val="left"/>
      <w:pPr>
        <w:ind w:left="720" w:hanging="360"/>
      </w:pPr>
      <w:rPr>
        <w:rFonts w:asciiTheme="minorHAnsi" w:eastAsia="Times New Roman" w:hAnsiTheme="minorHAnsi" w:cstheme="minorHAnsi" w:hint="default"/>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2BD955C1"/>
    <w:multiLevelType w:val="hybridMultilevel"/>
    <w:tmpl w:val="22600B1C"/>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7">
    <w:nsid w:val="2C311600"/>
    <w:multiLevelType w:val="hybridMultilevel"/>
    <w:tmpl w:val="0A0E34D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2D7B00CC"/>
    <w:multiLevelType w:val="hybridMultilevel"/>
    <w:tmpl w:val="4CA0F200"/>
    <w:lvl w:ilvl="0" w:tplc="87EA88F8">
      <w:start w:val="1"/>
      <w:numFmt w:val="decimal"/>
      <w:lvlText w:val="%1)"/>
      <w:lvlJc w:val="left"/>
      <w:pPr>
        <w:ind w:left="1077" w:hanging="360"/>
      </w:pPr>
      <w:rPr>
        <w:strike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9">
    <w:nsid w:val="2E151293"/>
    <w:multiLevelType w:val="multilevel"/>
    <w:tmpl w:val="B9A6B756"/>
    <w:lvl w:ilvl="0">
      <w:start w:val="1"/>
      <w:numFmt w:val="lowerLetter"/>
      <w:lvlText w:val="%1)"/>
      <w:lvlJc w:val="left"/>
      <w:pPr>
        <w:ind w:left="1146" w:hanging="360"/>
      </w:pPr>
      <w:rPr>
        <w:color w:val="auto"/>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0">
    <w:nsid w:val="2FF87CAF"/>
    <w:multiLevelType w:val="hybridMultilevel"/>
    <w:tmpl w:val="0A7ED39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7ACB98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0E92A4F"/>
    <w:multiLevelType w:val="hybridMultilevel"/>
    <w:tmpl w:val="BF28D7B0"/>
    <w:lvl w:ilvl="0" w:tplc="1146FE3E">
      <w:start w:val="1"/>
      <w:numFmt w:val="decimal"/>
      <w:lvlText w:val="%1."/>
      <w:lvlJc w:val="left"/>
      <w:pPr>
        <w:ind w:left="536" w:hanging="428"/>
      </w:pPr>
      <w:rPr>
        <w:rFonts w:ascii="Times New Roman" w:eastAsia="Times New Roman" w:hAnsi="Times New Roman" w:cs="Times New Roman" w:hint="default"/>
        <w:b w:val="0"/>
        <w:bCs w:val="0"/>
        <w:i w:val="0"/>
        <w:iCs w:val="0"/>
        <w:spacing w:val="0"/>
        <w:w w:val="100"/>
        <w:sz w:val="22"/>
        <w:szCs w:val="22"/>
      </w:rPr>
    </w:lvl>
    <w:lvl w:ilvl="1" w:tplc="440276A8">
      <w:start w:val="1"/>
      <w:numFmt w:val="decimal"/>
      <w:lvlText w:val="%2)"/>
      <w:lvlJc w:val="left"/>
      <w:pPr>
        <w:ind w:left="968" w:hanging="432"/>
      </w:pPr>
      <w:rPr>
        <w:rFonts w:ascii="Times New Roman" w:eastAsia="Times New Roman" w:hAnsi="Times New Roman" w:cs="Times New Roman" w:hint="default"/>
        <w:b w:val="0"/>
        <w:bCs w:val="0"/>
        <w:i w:val="0"/>
        <w:iCs w:val="0"/>
        <w:spacing w:val="0"/>
        <w:w w:val="100"/>
        <w:sz w:val="22"/>
        <w:szCs w:val="22"/>
      </w:rPr>
    </w:lvl>
    <w:lvl w:ilvl="2" w:tplc="A524FDD0">
      <w:numFmt w:val="bullet"/>
      <w:lvlText w:val="•"/>
      <w:lvlJc w:val="left"/>
      <w:pPr>
        <w:ind w:left="960" w:hanging="432"/>
      </w:pPr>
      <w:rPr>
        <w:rFonts w:hint="default"/>
      </w:rPr>
    </w:lvl>
    <w:lvl w:ilvl="3" w:tplc="CE44A092">
      <w:numFmt w:val="bullet"/>
      <w:lvlText w:val="•"/>
      <w:lvlJc w:val="left"/>
      <w:pPr>
        <w:ind w:left="2003" w:hanging="432"/>
      </w:pPr>
      <w:rPr>
        <w:rFonts w:hint="default"/>
      </w:rPr>
    </w:lvl>
    <w:lvl w:ilvl="4" w:tplc="78888A28">
      <w:numFmt w:val="bullet"/>
      <w:lvlText w:val="•"/>
      <w:lvlJc w:val="left"/>
      <w:pPr>
        <w:ind w:left="3046" w:hanging="432"/>
      </w:pPr>
      <w:rPr>
        <w:rFonts w:hint="default"/>
      </w:rPr>
    </w:lvl>
    <w:lvl w:ilvl="5" w:tplc="860842F6">
      <w:numFmt w:val="bullet"/>
      <w:lvlText w:val="•"/>
      <w:lvlJc w:val="left"/>
      <w:pPr>
        <w:ind w:left="4089" w:hanging="432"/>
      </w:pPr>
      <w:rPr>
        <w:rFonts w:hint="default"/>
      </w:rPr>
    </w:lvl>
    <w:lvl w:ilvl="6" w:tplc="2B0AA14A">
      <w:numFmt w:val="bullet"/>
      <w:lvlText w:val="•"/>
      <w:lvlJc w:val="left"/>
      <w:pPr>
        <w:ind w:left="5133" w:hanging="432"/>
      </w:pPr>
      <w:rPr>
        <w:rFonts w:hint="default"/>
      </w:rPr>
    </w:lvl>
    <w:lvl w:ilvl="7" w:tplc="202A661A">
      <w:numFmt w:val="bullet"/>
      <w:lvlText w:val="•"/>
      <w:lvlJc w:val="left"/>
      <w:pPr>
        <w:ind w:left="6176" w:hanging="432"/>
      </w:pPr>
      <w:rPr>
        <w:rFonts w:hint="default"/>
      </w:rPr>
    </w:lvl>
    <w:lvl w:ilvl="8" w:tplc="4EEAD5D4">
      <w:numFmt w:val="bullet"/>
      <w:lvlText w:val="•"/>
      <w:lvlJc w:val="left"/>
      <w:pPr>
        <w:ind w:left="7219" w:hanging="432"/>
      </w:pPr>
      <w:rPr>
        <w:rFonts w:hint="default"/>
      </w:rPr>
    </w:lvl>
  </w:abstractNum>
  <w:abstractNum w:abstractNumId="32">
    <w:nsid w:val="32C26DD0"/>
    <w:multiLevelType w:val="hybridMultilevel"/>
    <w:tmpl w:val="32C868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6F80C4D"/>
    <w:multiLevelType w:val="hybridMultilevel"/>
    <w:tmpl w:val="D25EFEA6"/>
    <w:lvl w:ilvl="0" w:tplc="AFC462C6">
      <w:start w:val="1"/>
      <w:numFmt w:val="decimal"/>
      <w:lvlText w:val="%1)"/>
      <w:lvlJc w:val="left"/>
      <w:pPr>
        <w:ind w:left="1077" w:hanging="360"/>
      </w:pPr>
      <w:rPr>
        <w:strike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4">
    <w:nsid w:val="37FA2F00"/>
    <w:multiLevelType w:val="hybridMultilevel"/>
    <w:tmpl w:val="13E0E0D2"/>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5">
    <w:nsid w:val="3A865C53"/>
    <w:multiLevelType w:val="hybridMultilevel"/>
    <w:tmpl w:val="0CAA30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AC01886"/>
    <w:multiLevelType w:val="hybridMultilevel"/>
    <w:tmpl w:val="BF1AD764"/>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7">
    <w:nsid w:val="3D204754"/>
    <w:multiLevelType w:val="multilevel"/>
    <w:tmpl w:val="4C40B52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8">
    <w:nsid w:val="3ED07FE6"/>
    <w:multiLevelType w:val="hybridMultilevel"/>
    <w:tmpl w:val="0EF8BD52"/>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9">
    <w:nsid w:val="40A52C1F"/>
    <w:multiLevelType w:val="hybridMultilevel"/>
    <w:tmpl w:val="8C4E0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17C6B5A"/>
    <w:multiLevelType w:val="multilevel"/>
    <w:tmpl w:val="6B32F902"/>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nsid w:val="43863B58"/>
    <w:multiLevelType w:val="hybridMultilevel"/>
    <w:tmpl w:val="8DE874AC"/>
    <w:lvl w:ilvl="0" w:tplc="88745730">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3E1468F"/>
    <w:multiLevelType w:val="multilevel"/>
    <w:tmpl w:val="8BCED78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3">
    <w:nsid w:val="44F51EEA"/>
    <w:multiLevelType w:val="hybridMultilevel"/>
    <w:tmpl w:val="E4308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54E084D"/>
    <w:multiLevelType w:val="hybridMultilevel"/>
    <w:tmpl w:val="F7CC1232"/>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5">
    <w:nsid w:val="49FB536C"/>
    <w:multiLevelType w:val="hybridMultilevel"/>
    <w:tmpl w:val="5FC6C64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6">
    <w:nsid w:val="4DA151C5"/>
    <w:multiLevelType w:val="hybridMultilevel"/>
    <w:tmpl w:val="7A3EFF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EB66832"/>
    <w:multiLevelType w:val="hybridMultilevel"/>
    <w:tmpl w:val="29E6D16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nsid w:val="4F4E3843"/>
    <w:multiLevelType w:val="multilevel"/>
    <w:tmpl w:val="495A67A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3060" w:hanging="36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9">
    <w:nsid w:val="4FE67B5E"/>
    <w:multiLevelType w:val="multilevel"/>
    <w:tmpl w:val="54CC86CE"/>
    <w:lvl w:ilvl="0">
      <w:start w:val="1"/>
      <w:numFmt w:val="decimal"/>
      <w:lvlText w:val="%1."/>
      <w:lvlJc w:val="left"/>
      <w:pPr>
        <w:ind w:left="786" w:hanging="360"/>
      </w:pPr>
      <w:rPr>
        <w:rFonts w:asciiTheme="minorHAnsi" w:eastAsia="Times New Roman" w:hAnsiTheme="minorHAnsi" w:cstheme="minorHAnsi" w:hint="default"/>
        <w:color w:val="auto"/>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0">
    <w:nsid w:val="5527748E"/>
    <w:multiLevelType w:val="hybridMultilevel"/>
    <w:tmpl w:val="322E80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5E62234"/>
    <w:multiLevelType w:val="multilevel"/>
    <w:tmpl w:val="A3FCA5D4"/>
    <w:lvl w:ilvl="0">
      <w:start w:val="1"/>
      <w:numFmt w:val="decimal"/>
      <w:lvlText w:val="%1)"/>
      <w:lvlJc w:val="left"/>
      <w:pPr>
        <w:ind w:left="1571" w:hanging="360"/>
      </w:pPr>
    </w:lvl>
    <w:lvl w:ilvl="1">
      <w:start w:val="1"/>
      <w:numFmt w:val="decimal"/>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52">
    <w:nsid w:val="57007014"/>
    <w:multiLevelType w:val="hybridMultilevel"/>
    <w:tmpl w:val="EA5A2020"/>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3">
    <w:nsid w:val="582D7D5D"/>
    <w:multiLevelType w:val="hybridMultilevel"/>
    <w:tmpl w:val="0E6C9E12"/>
    <w:lvl w:ilvl="0" w:tplc="9BB88B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5C0C02AD"/>
    <w:multiLevelType w:val="hybridMultilevel"/>
    <w:tmpl w:val="A2C86A2E"/>
    <w:lvl w:ilvl="0" w:tplc="DC682C8A">
      <w:start w:val="1"/>
      <w:numFmt w:val="decimal"/>
      <w:lvlText w:val="%1)"/>
      <w:lvlJc w:val="left"/>
      <w:pPr>
        <w:ind w:left="1077" w:hanging="360"/>
      </w:pPr>
      <w:rPr>
        <w:strike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5">
    <w:nsid w:val="60520784"/>
    <w:multiLevelType w:val="hybridMultilevel"/>
    <w:tmpl w:val="FEEC64F2"/>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6">
    <w:nsid w:val="623E254D"/>
    <w:multiLevelType w:val="hybridMultilevel"/>
    <w:tmpl w:val="8B76CFDA"/>
    <w:lvl w:ilvl="0" w:tplc="FFFFFFFF">
      <w:start w:val="1"/>
      <w:numFmt w:val="decimal"/>
      <w:lvlText w:val="%1)"/>
      <w:lvlJc w:val="left"/>
      <w:pPr>
        <w:ind w:left="717" w:hanging="360"/>
      </w:p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57">
    <w:nsid w:val="642F3707"/>
    <w:multiLevelType w:val="hybridMultilevel"/>
    <w:tmpl w:val="25D6D398"/>
    <w:lvl w:ilvl="0" w:tplc="FFFFFFFF">
      <w:start w:val="1"/>
      <w:numFmt w:val="lowerLetter"/>
      <w:lvlText w:val="%1)"/>
      <w:lvlJc w:val="left"/>
      <w:pPr>
        <w:ind w:left="1797" w:hanging="360"/>
      </w:p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58">
    <w:nsid w:val="66384822"/>
    <w:multiLevelType w:val="multilevel"/>
    <w:tmpl w:val="35824194"/>
    <w:lvl w:ilvl="0">
      <w:start w:val="1"/>
      <w:numFmt w:val="decimal"/>
      <w:lvlText w:val="%1."/>
      <w:lvlJc w:val="left"/>
      <w:pPr>
        <w:ind w:left="1004" w:hanging="720"/>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rPr>
        <w:b w:val="0"/>
      </w:r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9">
    <w:nsid w:val="664B14B2"/>
    <w:multiLevelType w:val="multilevel"/>
    <w:tmpl w:val="D424ED6E"/>
    <w:lvl w:ilvl="0">
      <w:start w:val="1"/>
      <w:numFmt w:val="decimal"/>
      <w:lvlText w:val="%1."/>
      <w:lvlJc w:val="left"/>
      <w:pPr>
        <w:ind w:left="786" w:hanging="360"/>
      </w:pPr>
      <w:rPr>
        <w:rFonts w:asciiTheme="minorHAnsi" w:eastAsia="Times New Roman" w:hAnsiTheme="minorHAnsi" w:cstheme="minorHAnsi" w:hint="default"/>
      </w:rPr>
    </w:lvl>
    <w:lvl w:ilvl="1">
      <w:start w:val="1"/>
      <w:numFmt w:val="decimal"/>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0">
    <w:nsid w:val="67A91210"/>
    <w:multiLevelType w:val="hybridMultilevel"/>
    <w:tmpl w:val="D928596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1">
    <w:nsid w:val="67C956D3"/>
    <w:multiLevelType w:val="hybridMultilevel"/>
    <w:tmpl w:val="7EA06834"/>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62">
    <w:nsid w:val="69117C23"/>
    <w:multiLevelType w:val="multilevel"/>
    <w:tmpl w:val="2E305BC0"/>
    <w:lvl w:ilvl="0">
      <w:start w:val="1"/>
      <w:numFmt w:val="decimal"/>
      <w:lvlText w:val="%1)"/>
      <w:lvlJc w:val="left"/>
      <w:pPr>
        <w:ind w:left="766" w:hanging="360"/>
      </w:pPr>
    </w:lvl>
    <w:lvl w:ilvl="1">
      <w:start w:val="1"/>
      <w:numFmt w:val="lowerLetter"/>
      <w:lvlText w:val="%2."/>
      <w:lvlJc w:val="left"/>
      <w:pPr>
        <w:ind w:left="1486" w:hanging="360"/>
      </w:pPr>
    </w:lvl>
    <w:lvl w:ilvl="2">
      <w:start w:val="1"/>
      <w:numFmt w:val="lowerRoman"/>
      <w:lvlText w:val="%3."/>
      <w:lvlJc w:val="right"/>
      <w:pPr>
        <w:ind w:left="2206" w:hanging="180"/>
      </w:pPr>
    </w:lvl>
    <w:lvl w:ilvl="3">
      <w:start w:val="1"/>
      <w:numFmt w:val="decimal"/>
      <w:lvlText w:val="%4."/>
      <w:lvlJc w:val="left"/>
      <w:pPr>
        <w:ind w:left="2926" w:hanging="360"/>
      </w:pPr>
    </w:lvl>
    <w:lvl w:ilvl="4">
      <w:start w:val="1"/>
      <w:numFmt w:val="lowerLetter"/>
      <w:lvlText w:val="%5."/>
      <w:lvlJc w:val="left"/>
      <w:pPr>
        <w:ind w:left="3646" w:hanging="360"/>
      </w:pPr>
    </w:lvl>
    <w:lvl w:ilvl="5">
      <w:start w:val="1"/>
      <w:numFmt w:val="lowerRoman"/>
      <w:lvlText w:val="%6."/>
      <w:lvlJc w:val="right"/>
      <w:pPr>
        <w:ind w:left="4366" w:hanging="180"/>
      </w:pPr>
    </w:lvl>
    <w:lvl w:ilvl="6">
      <w:start w:val="1"/>
      <w:numFmt w:val="decimal"/>
      <w:lvlText w:val="%7."/>
      <w:lvlJc w:val="left"/>
      <w:pPr>
        <w:ind w:left="5086" w:hanging="360"/>
      </w:pPr>
    </w:lvl>
    <w:lvl w:ilvl="7">
      <w:start w:val="1"/>
      <w:numFmt w:val="lowerLetter"/>
      <w:lvlText w:val="%8."/>
      <w:lvlJc w:val="left"/>
      <w:pPr>
        <w:ind w:left="5806" w:hanging="360"/>
      </w:pPr>
    </w:lvl>
    <w:lvl w:ilvl="8">
      <w:start w:val="1"/>
      <w:numFmt w:val="lowerRoman"/>
      <w:lvlText w:val="%9."/>
      <w:lvlJc w:val="right"/>
      <w:pPr>
        <w:ind w:left="6526" w:hanging="180"/>
      </w:pPr>
    </w:lvl>
  </w:abstractNum>
  <w:abstractNum w:abstractNumId="63">
    <w:nsid w:val="6B9A4402"/>
    <w:multiLevelType w:val="hybridMultilevel"/>
    <w:tmpl w:val="A28C57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BAC6A6F"/>
    <w:multiLevelType w:val="hybridMultilevel"/>
    <w:tmpl w:val="E8A2216E"/>
    <w:lvl w:ilvl="0" w:tplc="04150017">
      <w:start w:val="1"/>
      <w:numFmt w:val="lowerLetter"/>
      <w:lvlText w:val="%1)"/>
      <w:lvlJc w:val="left"/>
      <w:pPr>
        <w:ind w:left="1480" w:hanging="360"/>
      </w:pPr>
    </w:lvl>
    <w:lvl w:ilvl="1" w:tplc="04150019" w:tentative="1">
      <w:start w:val="1"/>
      <w:numFmt w:val="lowerLetter"/>
      <w:lvlText w:val="%2."/>
      <w:lvlJc w:val="left"/>
      <w:pPr>
        <w:ind w:left="2200" w:hanging="360"/>
      </w:pPr>
    </w:lvl>
    <w:lvl w:ilvl="2" w:tplc="0415001B" w:tentative="1">
      <w:start w:val="1"/>
      <w:numFmt w:val="lowerRoman"/>
      <w:lvlText w:val="%3."/>
      <w:lvlJc w:val="right"/>
      <w:pPr>
        <w:ind w:left="2920" w:hanging="180"/>
      </w:pPr>
    </w:lvl>
    <w:lvl w:ilvl="3" w:tplc="0415000F" w:tentative="1">
      <w:start w:val="1"/>
      <w:numFmt w:val="decimal"/>
      <w:lvlText w:val="%4."/>
      <w:lvlJc w:val="left"/>
      <w:pPr>
        <w:ind w:left="3640" w:hanging="360"/>
      </w:pPr>
    </w:lvl>
    <w:lvl w:ilvl="4" w:tplc="04150019" w:tentative="1">
      <w:start w:val="1"/>
      <w:numFmt w:val="lowerLetter"/>
      <w:lvlText w:val="%5."/>
      <w:lvlJc w:val="left"/>
      <w:pPr>
        <w:ind w:left="4360" w:hanging="360"/>
      </w:pPr>
    </w:lvl>
    <w:lvl w:ilvl="5" w:tplc="0415001B" w:tentative="1">
      <w:start w:val="1"/>
      <w:numFmt w:val="lowerRoman"/>
      <w:lvlText w:val="%6."/>
      <w:lvlJc w:val="right"/>
      <w:pPr>
        <w:ind w:left="5080" w:hanging="180"/>
      </w:pPr>
    </w:lvl>
    <w:lvl w:ilvl="6" w:tplc="0415000F" w:tentative="1">
      <w:start w:val="1"/>
      <w:numFmt w:val="decimal"/>
      <w:lvlText w:val="%7."/>
      <w:lvlJc w:val="left"/>
      <w:pPr>
        <w:ind w:left="5800" w:hanging="360"/>
      </w:pPr>
    </w:lvl>
    <w:lvl w:ilvl="7" w:tplc="04150019" w:tentative="1">
      <w:start w:val="1"/>
      <w:numFmt w:val="lowerLetter"/>
      <w:lvlText w:val="%8."/>
      <w:lvlJc w:val="left"/>
      <w:pPr>
        <w:ind w:left="6520" w:hanging="360"/>
      </w:pPr>
    </w:lvl>
    <w:lvl w:ilvl="8" w:tplc="0415001B" w:tentative="1">
      <w:start w:val="1"/>
      <w:numFmt w:val="lowerRoman"/>
      <w:lvlText w:val="%9."/>
      <w:lvlJc w:val="right"/>
      <w:pPr>
        <w:ind w:left="7240" w:hanging="180"/>
      </w:pPr>
    </w:lvl>
  </w:abstractNum>
  <w:abstractNum w:abstractNumId="65">
    <w:nsid w:val="71AE7049"/>
    <w:multiLevelType w:val="hybridMultilevel"/>
    <w:tmpl w:val="C4D82E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nsid w:val="71DB38BD"/>
    <w:multiLevelType w:val="multilevel"/>
    <w:tmpl w:val="B29CA7A6"/>
    <w:lvl w:ilvl="0">
      <w:start w:val="1"/>
      <w:numFmt w:val="decimal"/>
      <w:lvlText w:val="%1)"/>
      <w:lvlJc w:val="left"/>
      <w:pPr>
        <w:ind w:left="1146" w:hanging="360"/>
      </w:pPr>
    </w:lvl>
    <w:lvl w:ilvl="1">
      <w:start w:val="1"/>
      <w:numFmt w:val="decimal"/>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67">
    <w:nsid w:val="74CB5D73"/>
    <w:multiLevelType w:val="hybridMultilevel"/>
    <w:tmpl w:val="8C006B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64D426E"/>
    <w:multiLevelType w:val="multilevel"/>
    <w:tmpl w:val="7BD868E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9">
    <w:nsid w:val="77304456"/>
    <w:multiLevelType w:val="hybridMultilevel"/>
    <w:tmpl w:val="1444D58C"/>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70">
    <w:nsid w:val="77F95BA9"/>
    <w:multiLevelType w:val="hybridMultilevel"/>
    <w:tmpl w:val="126AB4B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E363F3"/>
    <w:multiLevelType w:val="hybridMultilevel"/>
    <w:tmpl w:val="8C482D8E"/>
    <w:lvl w:ilvl="0" w:tplc="9A58C3A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7A247C9B"/>
    <w:multiLevelType w:val="hybridMultilevel"/>
    <w:tmpl w:val="7F208CD8"/>
    <w:lvl w:ilvl="0" w:tplc="FFFFFFFF">
      <w:start w:val="1"/>
      <w:numFmt w:val="lowerLetter"/>
      <w:lvlText w:val="%1)"/>
      <w:lvlJc w:val="left"/>
      <w:pPr>
        <w:ind w:left="1434" w:hanging="360"/>
      </w:pPr>
    </w:lvl>
    <w:lvl w:ilvl="1" w:tplc="FFFFFFFF" w:tentative="1">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73">
    <w:nsid w:val="7CBF083C"/>
    <w:multiLevelType w:val="multilevel"/>
    <w:tmpl w:val="E78802FA"/>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7D4806A5"/>
    <w:multiLevelType w:val="multilevel"/>
    <w:tmpl w:val="63E83BF6"/>
    <w:lvl w:ilvl="0">
      <w:start w:val="5"/>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rPr>
        <w:rFonts w:ascii="Times New Roman" w:eastAsia="Times New Roman"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7DBE3418"/>
    <w:multiLevelType w:val="hybridMultilevel"/>
    <w:tmpl w:val="B914A9B8"/>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6">
    <w:nsid w:val="7FB635AD"/>
    <w:multiLevelType w:val="multilevel"/>
    <w:tmpl w:val="B86A28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1"/>
  </w:num>
  <w:num w:numId="2">
    <w:abstractNumId w:val="35"/>
  </w:num>
  <w:num w:numId="3">
    <w:abstractNumId w:val="1"/>
  </w:num>
  <w:num w:numId="4">
    <w:abstractNumId w:val="46"/>
  </w:num>
  <w:num w:numId="5">
    <w:abstractNumId w:val="63"/>
  </w:num>
  <w:num w:numId="6">
    <w:abstractNumId w:val="6"/>
  </w:num>
  <w:num w:numId="7">
    <w:abstractNumId w:val="43"/>
  </w:num>
  <w:num w:numId="8">
    <w:abstractNumId w:val="41"/>
  </w:num>
  <w:num w:numId="9">
    <w:abstractNumId w:val="70"/>
  </w:num>
  <w:num w:numId="10">
    <w:abstractNumId w:val="4"/>
  </w:num>
  <w:num w:numId="11">
    <w:abstractNumId w:val="23"/>
  </w:num>
  <w:num w:numId="12">
    <w:abstractNumId w:val="38"/>
  </w:num>
  <w:num w:numId="13">
    <w:abstractNumId w:val="11"/>
  </w:num>
  <w:num w:numId="14">
    <w:abstractNumId w:val="13"/>
  </w:num>
  <w:num w:numId="15">
    <w:abstractNumId w:val="55"/>
  </w:num>
  <w:num w:numId="16">
    <w:abstractNumId w:val="57"/>
  </w:num>
  <w:num w:numId="17">
    <w:abstractNumId w:val="53"/>
  </w:num>
  <w:num w:numId="18">
    <w:abstractNumId w:val="19"/>
  </w:num>
  <w:num w:numId="19">
    <w:abstractNumId w:val="64"/>
  </w:num>
  <w:num w:numId="20">
    <w:abstractNumId w:val="60"/>
  </w:num>
  <w:num w:numId="21">
    <w:abstractNumId w:val="75"/>
  </w:num>
  <w:num w:numId="22">
    <w:abstractNumId w:val="7"/>
  </w:num>
  <w:num w:numId="23">
    <w:abstractNumId w:val="56"/>
  </w:num>
  <w:num w:numId="24">
    <w:abstractNumId w:val="39"/>
  </w:num>
  <w:num w:numId="25">
    <w:abstractNumId w:val="30"/>
  </w:num>
  <w:num w:numId="26">
    <w:abstractNumId w:val="44"/>
  </w:num>
  <w:num w:numId="27">
    <w:abstractNumId w:val="18"/>
  </w:num>
  <w:num w:numId="28">
    <w:abstractNumId w:val="47"/>
  </w:num>
  <w:num w:numId="29">
    <w:abstractNumId w:val="14"/>
  </w:num>
  <w:num w:numId="30">
    <w:abstractNumId w:val="45"/>
  </w:num>
  <w:num w:numId="31">
    <w:abstractNumId w:val="21"/>
  </w:num>
  <w:num w:numId="32">
    <w:abstractNumId w:val="5"/>
  </w:num>
  <w:num w:numId="33">
    <w:abstractNumId w:val="61"/>
  </w:num>
  <w:num w:numId="34">
    <w:abstractNumId w:val="69"/>
  </w:num>
  <w:num w:numId="35">
    <w:abstractNumId w:val="34"/>
  </w:num>
  <w:num w:numId="36">
    <w:abstractNumId w:val="36"/>
  </w:num>
  <w:num w:numId="37">
    <w:abstractNumId w:val="50"/>
  </w:num>
  <w:num w:numId="38">
    <w:abstractNumId w:val="33"/>
  </w:num>
  <w:num w:numId="39">
    <w:abstractNumId w:val="72"/>
  </w:num>
  <w:num w:numId="40">
    <w:abstractNumId w:val="15"/>
  </w:num>
  <w:num w:numId="41">
    <w:abstractNumId w:val="28"/>
  </w:num>
  <w:num w:numId="42">
    <w:abstractNumId w:val="54"/>
  </w:num>
  <w:num w:numId="43">
    <w:abstractNumId w:val="26"/>
  </w:num>
  <w:num w:numId="44">
    <w:abstractNumId w:val="0"/>
  </w:num>
  <w:num w:numId="45">
    <w:abstractNumId w:val="10"/>
  </w:num>
  <w:num w:numId="46">
    <w:abstractNumId w:val="52"/>
  </w:num>
  <w:num w:numId="47">
    <w:abstractNumId w:val="58"/>
  </w:num>
  <w:num w:numId="48">
    <w:abstractNumId w:val="16"/>
  </w:num>
  <w:num w:numId="49">
    <w:abstractNumId w:val="65"/>
  </w:num>
  <w:num w:numId="50">
    <w:abstractNumId w:val="27"/>
  </w:num>
  <w:num w:numId="51">
    <w:abstractNumId w:val="24"/>
  </w:num>
  <w:num w:numId="52">
    <w:abstractNumId w:val="62"/>
  </w:num>
  <w:num w:numId="53">
    <w:abstractNumId w:val="12"/>
  </w:num>
  <w:num w:numId="54">
    <w:abstractNumId w:val="49"/>
  </w:num>
  <w:num w:numId="55">
    <w:abstractNumId w:val="42"/>
  </w:num>
  <w:num w:numId="56">
    <w:abstractNumId w:val="2"/>
  </w:num>
  <w:num w:numId="57">
    <w:abstractNumId w:val="32"/>
  </w:num>
  <w:num w:numId="58">
    <w:abstractNumId w:val="25"/>
  </w:num>
  <w:num w:numId="59">
    <w:abstractNumId w:val="74"/>
  </w:num>
  <w:num w:numId="60">
    <w:abstractNumId w:val="9"/>
  </w:num>
  <w:num w:numId="61">
    <w:abstractNumId w:val="67"/>
  </w:num>
  <w:num w:numId="62">
    <w:abstractNumId w:val="29"/>
  </w:num>
  <w:num w:numId="63">
    <w:abstractNumId w:val="66"/>
  </w:num>
  <w:num w:numId="64">
    <w:abstractNumId w:val="59"/>
  </w:num>
  <w:num w:numId="65">
    <w:abstractNumId w:val="51"/>
  </w:num>
  <w:num w:numId="66">
    <w:abstractNumId w:val="37"/>
  </w:num>
  <w:num w:numId="67">
    <w:abstractNumId w:val="68"/>
  </w:num>
  <w:num w:numId="68">
    <w:abstractNumId w:val="20"/>
  </w:num>
  <w:num w:numId="69">
    <w:abstractNumId w:val="8"/>
  </w:num>
  <w:num w:numId="70">
    <w:abstractNumId w:val="48"/>
  </w:num>
  <w:num w:numId="71">
    <w:abstractNumId w:val="22"/>
  </w:num>
  <w:num w:numId="72">
    <w:abstractNumId w:val="40"/>
  </w:num>
  <w:num w:numId="73">
    <w:abstractNumId w:val="17"/>
  </w:num>
  <w:num w:numId="74">
    <w:abstractNumId w:val="3"/>
  </w:num>
  <w:num w:numId="75">
    <w:abstractNumId w:val="73"/>
  </w:num>
  <w:num w:numId="76">
    <w:abstractNumId w:val="76"/>
  </w:num>
  <w:num w:numId="77">
    <w:abstractNumId w:val="31"/>
  </w:num>
  <w:numIdMacAtCleanup w:val="7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lena Wojtasik">
    <w15:presenceInfo w15:providerId="AD" w15:userId="S-1-5-21-3087080317-885096783-902502968-339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mirrorMargins/>
  <w:proofState w:spelling="clean"/>
  <w:defaultTabStop w:val="708"/>
  <w:hyphenationZone w:val="425"/>
  <w:characterSpacingControl w:val="doNotCompress"/>
  <w:hdrShapeDefaults>
    <o:shapedefaults v:ext="edit" spidmax="10242"/>
  </w:hdrShapeDefaults>
  <w:footnotePr>
    <w:footnote w:id="-1"/>
    <w:footnote w:id="0"/>
  </w:footnotePr>
  <w:endnotePr>
    <w:endnote w:id="-1"/>
    <w:endnote w:id="0"/>
  </w:endnotePr>
  <w:compat>
    <w:useFELayout/>
  </w:compat>
  <w:rsids>
    <w:rsidRoot w:val="001B0897"/>
    <w:rsid w:val="0000207C"/>
    <w:rsid w:val="000150B7"/>
    <w:rsid w:val="000161A7"/>
    <w:rsid w:val="00021D21"/>
    <w:rsid w:val="0003169B"/>
    <w:rsid w:val="00035D66"/>
    <w:rsid w:val="00041A8E"/>
    <w:rsid w:val="00043684"/>
    <w:rsid w:val="000448CE"/>
    <w:rsid w:val="000451DD"/>
    <w:rsid w:val="00046C9B"/>
    <w:rsid w:val="00050E61"/>
    <w:rsid w:val="00057AE7"/>
    <w:rsid w:val="000648B7"/>
    <w:rsid w:val="00064C96"/>
    <w:rsid w:val="00070D2C"/>
    <w:rsid w:val="0008773D"/>
    <w:rsid w:val="000908D5"/>
    <w:rsid w:val="00091607"/>
    <w:rsid w:val="000928B9"/>
    <w:rsid w:val="000934D9"/>
    <w:rsid w:val="00094BB6"/>
    <w:rsid w:val="00094D18"/>
    <w:rsid w:val="000A035A"/>
    <w:rsid w:val="000A115F"/>
    <w:rsid w:val="000A5C70"/>
    <w:rsid w:val="000B166C"/>
    <w:rsid w:val="000B1738"/>
    <w:rsid w:val="000B1E7E"/>
    <w:rsid w:val="000C1A0B"/>
    <w:rsid w:val="000C2C3F"/>
    <w:rsid w:val="000C2FAF"/>
    <w:rsid w:val="000D1E55"/>
    <w:rsid w:val="000E0674"/>
    <w:rsid w:val="000E1EC4"/>
    <w:rsid w:val="000E58D8"/>
    <w:rsid w:val="000E641B"/>
    <w:rsid w:val="000E6BE5"/>
    <w:rsid w:val="000F16C3"/>
    <w:rsid w:val="000F50F9"/>
    <w:rsid w:val="000F721D"/>
    <w:rsid w:val="000F7996"/>
    <w:rsid w:val="000F7D28"/>
    <w:rsid w:val="001009A8"/>
    <w:rsid w:val="001017B0"/>
    <w:rsid w:val="00101A12"/>
    <w:rsid w:val="00102AD3"/>
    <w:rsid w:val="00103F28"/>
    <w:rsid w:val="00103F2B"/>
    <w:rsid w:val="00103F5E"/>
    <w:rsid w:val="00104AD8"/>
    <w:rsid w:val="001068A1"/>
    <w:rsid w:val="001143D0"/>
    <w:rsid w:val="00115246"/>
    <w:rsid w:val="00120F19"/>
    <w:rsid w:val="001221E1"/>
    <w:rsid w:val="001223BE"/>
    <w:rsid w:val="00123AA7"/>
    <w:rsid w:val="001242F9"/>
    <w:rsid w:val="00131309"/>
    <w:rsid w:val="00135EDC"/>
    <w:rsid w:val="00136128"/>
    <w:rsid w:val="00136A23"/>
    <w:rsid w:val="0014227F"/>
    <w:rsid w:val="0014337E"/>
    <w:rsid w:val="00146A03"/>
    <w:rsid w:val="001500D7"/>
    <w:rsid w:val="00150DBD"/>
    <w:rsid w:val="001510BC"/>
    <w:rsid w:val="00154604"/>
    <w:rsid w:val="001554BE"/>
    <w:rsid w:val="0015672E"/>
    <w:rsid w:val="00161969"/>
    <w:rsid w:val="00163325"/>
    <w:rsid w:val="0016627B"/>
    <w:rsid w:val="00166FCA"/>
    <w:rsid w:val="00172C74"/>
    <w:rsid w:val="00181622"/>
    <w:rsid w:val="001816D7"/>
    <w:rsid w:val="001865B0"/>
    <w:rsid w:val="0018759B"/>
    <w:rsid w:val="001879D5"/>
    <w:rsid w:val="001913C6"/>
    <w:rsid w:val="0019758C"/>
    <w:rsid w:val="001977F2"/>
    <w:rsid w:val="001A0905"/>
    <w:rsid w:val="001A1D84"/>
    <w:rsid w:val="001A585B"/>
    <w:rsid w:val="001B0897"/>
    <w:rsid w:val="001B176A"/>
    <w:rsid w:val="001B5045"/>
    <w:rsid w:val="001C0A46"/>
    <w:rsid w:val="001C6610"/>
    <w:rsid w:val="001D01AD"/>
    <w:rsid w:val="001D56C4"/>
    <w:rsid w:val="001E2A1F"/>
    <w:rsid w:val="001E319F"/>
    <w:rsid w:val="001E5644"/>
    <w:rsid w:val="001E62B5"/>
    <w:rsid w:val="001E7FA8"/>
    <w:rsid w:val="001F0682"/>
    <w:rsid w:val="001F0B91"/>
    <w:rsid w:val="001F50DE"/>
    <w:rsid w:val="001F5CDB"/>
    <w:rsid w:val="001F7A2F"/>
    <w:rsid w:val="00201D4B"/>
    <w:rsid w:val="002030E3"/>
    <w:rsid w:val="002104D2"/>
    <w:rsid w:val="002134AB"/>
    <w:rsid w:val="0021483A"/>
    <w:rsid w:val="00214FBA"/>
    <w:rsid w:val="00217751"/>
    <w:rsid w:val="00237B07"/>
    <w:rsid w:val="00237B4F"/>
    <w:rsid w:val="002458BB"/>
    <w:rsid w:val="0025052D"/>
    <w:rsid w:val="002513D2"/>
    <w:rsid w:val="00252B43"/>
    <w:rsid w:val="00252F1C"/>
    <w:rsid w:val="00261722"/>
    <w:rsid w:val="00261C20"/>
    <w:rsid w:val="00261D55"/>
    <w:rsid w:val="00262375"/>
    <w:rsid w:val="00262E1F"/>
    <w:rsid w:val="00263F27"/>
    <w:rsid w:val="0027086A"/>
    <w:rsid w:val="00272853"/>
    <w:rsid w:val="00273215"/>
    <w:rsid w:val="002734AE"/>
    <w:rsid w:val="002739CC"/>
    <w:rsid w:val="00275D0B"/>
    <w:rsid w:val="00276CCE"/>
    <w:rsid w:val="00283871"/>
    <w:rsid w:val="00283EEA"/>
    <w:rsid w:val="002854F5"/>
    <w:rsid w:val="00286473"/>
    <w:rsid w:val="00290E47"/>
    <w:rsid w:val="00291201"/>
    <w:rsid w:val="002938E9"/>
    <w:rsid w:val="002A3870"/>
    <w:rsid w:val="002A569B"/>
    <w:rsid w:val="002B0979"/>
    <w:rsid w:val="002B6B8D"/>
    <w:rsid w:val="002B7D24"/>
    <w:rsid w:val="002B7E84"/>
    <w:rsid w:val="002C6D55"/>
    <w:rsid w:val="002D043F"/>
    <w:rsid w:val="002D20D0"/>
    <w:rsid w:val="002D2A0D"/>
    <w:rsid w:val="002D4CA1"/>
    <w:rsid w:val="002D4D6E"/>
    <w:rsid w:val="002E1749"/>
    <w:rsid w:val="002E38D5"/>
    <w:rsid w:val="002E7481"/>
    <w:rsid w:val="002E759C"/>
    <w:rsid w:val="002F36EA"/>
    <w:rsid w:val="002F5E75"/>
    <w:rsid w:val="002F6E02"/>
    <w:rsid w:val="002F7611"/>
    <w:rsid w:val="002F7FE3"/>
    <w:rsid w:val="00300F39"/>
    <w:rsid w:val="003011BF"/>
    <w:rsid w:val="00302279"/>
    <w:rsid w:val="00303088"/>
    <w:rsid w:val="003147D8"/>
    <w:rsid w:val="003157B0"/>
    <w:rsid w:val="00315CF1"/>
    <w:rsid w:val="00321776"/>
    <w:rsid w:val="003231B4"/>
    <w:rsid w:val="00324823"/>
    <w:rsid w:val="003256E9"/>
    <w:rsid w:val="0032656E"/>
    <w:rsid w:val="00327CEF"/>
    <w:rsid w:val="00335597"/>
    <w:rsid w:val="0033678B"/>
    <w:rsid w:val="0034118E"/>
    <w:rsid w:val="00343BD3"/>
    <w:rsid w:val="00345089"/>
    <w:rsid w:val="00351285"/>
    <w:rsid w:val="00354376"/>
    <w:rsid w:val="003546AB"/>
    <w:rsid w:val="0036401B"/>
    <w:rsid w:val="003659F5"/>
    <w:rsid w:val="00366F36"/>
    <w:rsid w:val="00367CA2"/>
    <w:rsid w:val="003701B0"/>
    <w:rsid w:val="00372B2B"/>
    <w:rsid w:val="00372DDF"/>
    <w:rsid w:val="003748C9"/>
    <w:rsid w:val="003816A9"/>
    <w:rsid w:val="00390566"/>
    <w:rsid w:val="00391FDD"/>
    <w:rsid w:val="0039246F"/>
    <w:rsid w:val="003A0123"/>
    <w:rsid w:val="003A2EE7"/>
    <w:rsid w:val="003A2F90"/>
    <w:rsid w:val="003B2103"/>
    <w:rsid w:val="003B3853"/>
    <w:rsid w:val="003B6509"/>
    <w:rsid w:val="003B73FC"/>
    <w:rsid w:val="003D322C"/>
    <w:rsid w:val="003D5AC8"/>
    <w:rsid w:val="003D7FE4"/>
    <w:rsid w:val="003E1011"/>
    <w:rsid w:val="003E4971"/>
    <w:rsid w:val="003F0400"/>
    <w:rsid w:val="003F1B82"/>
    <w:rsid w:val="003F2188"/>
    <w:rsid w:val="003F2A91"/>
    <w:rsid w:val="004056E5"/>
    <w:rsid w:val="00405AE5"/>
    <w:rsid w:val="00410044"/>
    <w:rsid w:val="004135C0"/>
    <w:rsid w:val="004140F2"/>
    <w:rsid w:val="004156CE"/>
    <w:rsid w:val="0042145D"/>
    <w:rsid w:val="00422535"/>
    <w:rsid w:val="00425764"/>
    <w:rsid w:val="00427810"/>
    <w:rsid w:val="004303B3"/>
    <w:rsid w:val="00432E52"/>
    <w:rsid w:val="004360C6"/>
    <w:rsid w:val="00443176"/>
    <w:rsid w:val="004439EB"/>
    <w:rsid w:val="0046292D"/>
    <w:rsid w:val="004721D5"/>
    <w:rsid w:val="0047275D"/>
    <w:rsid w:val="00472BC6"/>
    <w:rsid w:val="00474D25"/>
    <w:rsid w:val="0047680F"/>
    <w:rsid w:val="004773CF"/>
    <w:rsid w:val="00477F04"/>
    <w:rsid w:val="00480575"/>
    <w:rsid w:val="0048086D"/>
    <w:rsid w:val="0048412D"/>
    <w:rsid w:val="00485C88"/>
    <w:rsid w:val="00487159"/>
    <w:rsid w:val="004901D5"/>
    <w:rsid w:val="0049205B"/>
    <w:rsid w:val="004A0C69"/>
    <w:rsid w:val="004A2F3B"/>
    <w:rsid w:val="004B24FA"/>
    <w:rsid w:val="004B2F38"/>
    <w:rsid w:val="004B478F"/>
    <w:rsid w:val="004B50A7"/>
    <w:rsid w:val="004C10B4"/>
    <w:rsid w:val="004C150B"/>
    <w:rsid w:val="004C1756"/>
    <w:rsid w:val="004C2E7B"/>
    <w:rsid w:val="004C6BAB"/>
    <w:rsid w:val="004D044F"/>
    <w:rsid w:val="004D1A43"/>
    <w:rsid w:val="004D1ED1"/>
    <w:rsid w:val="004D21A7"/>
    <w:rsid w:val="004D72BB"/>
    <w:rsid w:val="004E2511"/>
    <w:rsid w:val="004E4D6E"/>
    <w:rsid w:val="004E554A"/>
    <w:rsid w:val="004E58B2"/>
    <w:rsid w:val="004E63C2"/>
    <w:rsid w:val="004E6668"/>
    <w:rsid w:val="004E7BE8"/>
    <w:rsid w:val="004F4C8B"/>
    <w:rsid w:val="004F642E"/>
    <w:rsid w:val="004F7566"/>
    <w:rsid w:val="005022F8"/>
    <w:rsid w:val="005040E1"/>
    <w:rsid w:val="00504222"/>
    <w:rsid w:val="00504916"/>
    <w:rsid w:val="00504BD0"/>
    <w:rsid w:val="00510042"/>
    <w:rsid w:val="00516523"/>
    <w:rsid w:val="005172F5"/>
    <w:rsid w:val="0052052B"/>
    <w:rsid w:val="0052073D"/>
    <w:rsid w:val="005220AB"/>
    <w:rsid w:val="0052221C"/>
    <w:rsid w:val="00524C55"/>
    <w:rsid w:val="005258A2"/>
    <w:rsid w:val="00531B46"/>
    <w:rsid w:val="005342C5"/>
    <w:rsid w:val="00542000"/>
    <w:rsid w:val="005463D3"/>
    <w:rsid w:val="0055056B"/>
    <w:rsid w:val="00557979"/>
    <w:rsid w:val="00562662"/>
    <w:rsid w:val="005666E3"/>
    <w:rsid w:val="0056732F"/>
    <w:rsid w:val="005713A2"/>
    <w:rsid w:val="00571CC3"/>
    <w:rsid w:val="005731D5"/>
    <w:rsid w:val="0057386D"/>
    <w:rsid w:val="0057768B"/>
    <w:rsid w:val="00580C1F"/>
    <w:rsid w:val="005810AC"/>
    <w:rsid w:val="00583EFD"/>
    <w:rsid w:val="00585D2D"/>
    <w:rsid w:val="005866A4"/>
    <w:rsid w:val="0059155A"/>
    <w:rsid w:val="005A13E9"/>
    <w:rsid w:val="005B1236"/>
    <w:rsid w:val="005B43B9"/>
    <w:rsid w:val="005B7A39"/>
    <w:rsid w:val="005C2E8A"/>
    <w:rsid w:val="005C3FFE"/>
    <w:rsid w:val="005C46E5"/>
    <w:rsid w:val="005C49BB"/>
    <w:rsid w:val="005C4DF7"/>
    <w:rsid w:val="005C7C1F"/>
    <w:rsid w:val="005D2B0A"/>
    <w:rsid w:val="005D346D"/>
    <w:rsid w:val="005D4A0E"/>
    <w:rsid w:val="005D50CA"/>
    <w:rsid w:val="005D6E5C"/>
    <w:rsid w:val="005D772A"/>
    <w:rsid w:val="005E1B42"/>
    <w:rsid w:val="005E1CD9"/>
    <w:rsid w:val="005E6F96"/>
    <w:rsid w:val="005F09C9"/>
    <w:rsid w:val="005F2CC0"/>
    <w:rsid w:val="005F3804"/>
    <w:rsid w:val="005F3ADA"/>
    <w:rsid w:val="00604537"/>
    <w:rsid w:val="006126B7"/>
    <w:rsid w:val="00613910"/>
    <w:rsid w:val="00615F0D"/>
    <w:rsid w:val="00616B63"/>
    <w:rsid w:val="006171D5"/>
    <w:rsid w:val="00623662"/>
    <w:rsid w:val="006266CE"/>
    <w:rsid w:val="006271AB"/>
    <w:rsid w:val="00627711"/>
    <w:rsid w:val="00632F6D"/>
    <w:rsid w:val="006376C5"/>
    <w:rsid w:val="00644C47"/>
    <w:rsid w:val="0064717E"/>
    <w:rsid w:val="00647554"/>
    <w:rsid w:val="00651814"/>
    <w:rsid w:val="0065709C"/>
    <w:rsid w:val="006576A3"/>
    <w:rsid w:val="00660B98"/>
    <w:rsid w:val="006613D1"/>
    <w:rsid w:val="00662B2B"/>
    <w:rsid w:val="00667D32"/>
    <w:rsid w:val="0067029D"/>
    <w:rsid w:val="0067287A"/>
    <w:rsid w:val="00672D14"/>
    <w:rsid w:val="00677494"/>
    <w:rsid w:val="00682939"/>
    <w:rsid w:val="0068316C"/>
    <w:rsid w:val="0068395F"/>
    <w:rsid w:val="00684041"/>
    <w:rsid w:val="00684300"/>
    <w:rsid w:val="00686FA3"/>
    <w:rsid w:val="00692C5D"/>
    <w:rsid w:val="00693A4E"/>
    <w:rsid w:val="00696CBC"/>
    <w:rsid w:val="00697378"/>
    <w:rsid w:val="006A777B"/>
    <w:rsid w:val="006A7F9A"/>
    <w:rsid w:val="006B16A9"/>
    <w:rsid w:val="006C2F44"/>
    <w:rsid w:val="006C6535"/>
    <w:rsid w:val="006C6766"/>
    <w:rsid w:val="006C69D2"/>
    <w:rsid w:val="006D163E"/>
    <w:rsid w:val="006E38D2"/>
    <w:rsid w:val="006E3BC2"/>
    <w:rsid w:val="006E7DCC"/>
    <w:rsid w:val="006F4D25"/>
    <w:rsid w:val="006F65D5"/>
    <w:rsid w:val="006F6BD7"/>
    <w:rsid w:val="006F79B1"/>
    <w:rsid w:val="006F7F4E"/>
    <w:rsid w:val="007052E8"/>
    <w:rsid w:val="00707EFD"/>
    <w:rsid w:val="00713E93"/>
    <w:rsid w:val="007230F9"/>
    <w:rsid w:val="0072658E"/>
    <w:rsid w:val="00726741"/>
    <w:rsid w:val="00730DEF"/>
    <w:rsid w:val="0073129B"/>
    <w:rsid w:val="00736703"/>
    <w:rsid w:val="00737472"/>
    <w:rsid w:val="00740047"/>
    <w:rsid w:val="00740E4E"/>
    <w:rsid w:val="007422CC"/>
    <w:rsid w:val="00747669"/>
    <w:rsid w:val="007557E1"/>
    <w:rsid w:val="00755857"/>
    <w:rsid w:val="00755FFC"/>
    <w:rsid w:val="00760185"/>
    <w:rsid w:val="00762E8E"/>
    <w:rsid w:val="00765442"/>
    <w:rsid w:val="007669EB"/>
    <w:rsid w:val="00773B94"/>
    <w:rsid w:val="00773D0E"/>
    <w:rsid w:val="00776F4D"/>
    <w:rsid w:val="00781058"/>
    <w:rsid w:val="007816D6"/>
    <w:rsid w:val="00781AD5"/>
    <w:rsid w:val="00785668"/>
    <w:rsid w:val="007908AA"/>
    <w:rsid w:val="007956A5"/>
    <w:rsid w:val="007A0ADA"/>
    <w:rsid w:val="007A37C5"/>
    <w:rsid w:val="007A71EE"/>
    <w:rsid w:val="007B53A0"/>
    <w:rsid w:val="007C2111"/>
    <w:rsid w:val="007C37B8"/>
    <w:rsid w:val="007C4E1C"/>
    <w:rsid w:val="007C54F1"/>
    <w:rsid w:val="007C7C91"/>
    <w:rsid w:val="007D2209"/>
    <w:rsid w:val="007D2894"/>
    <w:rsid w:val="007D3CD6"/>
    <w:rsid w:val="007D4BC5"/>
    <w:rsid w:val="007D6E69"/>
    <w:rsid w:val="007E0D0A"/>
    <w:rsid w:val="007E3B42"/>
    <w:rsid w:val="007E48C9"/>
    <w:rsid w:val="007F002F"/>
    <w:rsid w:val="007F1BFF"/>
    <w:rsid w:val="007F2CD5"/>
    <w:rsid w:val="008061ED"/>
    <w:rsid w:val="008063C5"/>
    <w:rsid w:val="00811305"/>
    <w:rsid w:val="0081145B"/>
    <w:rsid w:val="008142F6"/>
    <w:rsid w:val="00814F80"/>
    <w:rsid w:val="008212B9"/>
    <w:rsid w:val="00822915"/>
    <w:rsid w:val="00823E1A"/>
    <w:rsid w:val="00825986"/>
    <w:rsid w:val="00827833"/>
    <w:rsid w:val="00832D78"/>
    <w:rsid w:val="00843444"/>
    <w:rsid w:val="00844F8D"/>
    <w:rsid w:val="00845D8E"/>
    <w:rsid w:val="008474B1"/>
    <w:rsid w:val="008508D2"/>
    <w:rsid w:val="00853318"/>
    <w:rsid w:val="00855E24"/>
    <w:rsid w:val="008607BE"/>
    <w:rsid w:val="00864721"/>
    <w:rsid w:val="00867FAF"/>
    <w:rsid w:val="00871A20"/>
    <w:rsid w:val="00872445"/>
    <w:rsid w:val="008749CC"/>
    <w:rsid w:val="00884FEE"/>
    <w:rsid w:val="00890994"/>
    <w:rsid w:val="0089324B"/>
    <w:rsid w:val="00896241"/>
    <w:rsid w:val="00896742"/>
    <w:rsid w:val="008A3886"/>
    <w:rsid w:val="008A5CEE"/>
    <w:rsid w:val="008A6E04"/>
    <w:rsid w:val="008A7B9F"/>
    <w:rsid w:val="008B2C31"/>
    <w:rsid w:val="008B6907"/>
    <w:rsid w:val="008B7CB1"/>
    <w:rsid w:val="008C0D91"/>
    <w:rsid w:val="008D17FB"/>
    <w:rsid w:val="008D34B3"/>
    <w:rsid w:val="008D565A"/>
    <w:rsid w:val="008D570F"/>
    <w:rsid w:val="008E403A"/>
    <w:rsid w:val="008E585D"/>
    <w:rsid w:val="008F2AC7"/>
    <w:rsid w:val="008F4247"/>
    <w:rsid w:val="008F620C"/>
    <w:rsid w:val="008F7A29"/>
    <w:rsid w:val="00900225"/>
    <w:rsid w:val="00916D09"/>
    <w:rsid w:val="009212C5"/>
    <w:rsid w:val="00923C2B"/>
    <w:rsid w:val="0092710E"/>
    <w:rsid w:val="00927544"/>
    <w:rsid w:val="009326C6"/>
    <w:rsid w:val="00936D5C"/>
    <w:rsid w:val="009446FA"/>
    <w:rsid w:val="009451B2"/>
    <w:rsid w:val="00951253"/>
    <w:rsid w:val="00951A08"/>
    <w:rsid w:val="00951E44"/>
    <w:rsid w:val="0095741D"/>
    <w:rsid w:val="00966280"/>
    <w:rsid w:val="009702B1"/>
    <w:rsid w:val="00970826"/>
    <w:rsid w:val="009732AC"/>
    <w:rsid w:val="00976C75"/>
    <w:rsid w:val="009771CB"/>
    <w:rsid w:val="00980770"/>
    <w:rsid w:val="00983381"/>
    <w:rsid w:val="00983945"/>
    <w:rsid w:val="00983A2A"/>
    <w:rsid w:val="00985056"/>
    <w:rsid w:val="00985DD1"/>
    <w:rsid w:val="00993A4F"/>
    <w:rsid w:val="00994671"/>
    <w:rsid w:val="00994A55"/>
    <w:rsid w:val="00997303"/>
    <w:rsid w:val="009A31E0"/>
    <w:rsid w:val="009A4140"/>
    <w:rsid w:val="009B42A0"/>
    <w:rsid w:val="009B46CF"/>
    <w:rsid w:val="009B4828"/>
    <w:rsid w:val="009B4BE0"/>
    <w:rsid w:val="009C3DCC"/>
    <w:rsid w:val="009C548F"/>
    <w:rsid w:val="009C6066"/>
    <w:rsid w:val="009D2E81"/>
    <w:rsid w:val="009D402C"/>
    <w:rsid w:val="009D56A7"/>
    <w:rsid w:val="009D6B5D"/>
    <w:rsid w:val="009D7897"/>
    <w:rsid w:val="009F3B62"/>
    <w:rsid w:val="009F5867"/>
    <w:rsid w:val="00A00C09"/>
    <w:rsid w:val="00A0229F"/>
    <w:rsid w:val="00A02950"/>
    <w:rsid w:val="00A068C8"/>
    <w:rsid w:val="00A12263"/>
    <w:rsid w:val="00A14ED1"/>
    <w:rsid w:val="00A163F4"/>
    <w:rsid w:val="00A22423"/>
    <w:rsid w:val="00A32682"/>
    <w:rsid w:val="00A33A40"/>
    <w:rsid w:val="00A33BEE"/>
    <w:rsid w:val="00A359E5"/>
    <w:rsid w:val="00A36651"/>
    <w:rsid w:val="00A41012"/>
    <w:rsid w:val="00A4477B"/>
    <w:rsid w:val="00A448D3"/>
    <w:rsid w:val="00A47BFB"/>
    <w:rsid w:val="00A50EC2"/>
    <w:rsid w:val="00A52D5A"/>
    <w:rsid w:val="00A5481C"/>
    <w:rsid w:val="00A54D38"/>
    <w:rsid w:val="00A56549"/>
    <w:rsid w:val="00A57C66"/>
    <w:rsid w:val="00A60CDC"/>
    <w:rsid w:val="00A61380"/>
    <w:rsid w:val="00A64862"/>
    <w:rsid w:val="00A64EE1"/>
    <w:rsid w:val="00A66E44"/>
    <w:rsid w:val="00A67CA0"/>
    <w:rsid w:val="00A67CF5"/>
    <w:rsid w:val="00A70E63"/>
    <w:rsid w:val="00A7516F"/>
    <w:rsid w:val="00A7577A"/>
    <w:rsid w:val="00A7592D"/>
    <w:rsid w:val="00A822DF"/>
    <w:rsid w:val="00A829DF"/>
    <w:rsid w:val="00A8503E"/>
    <w:rsid w:val="00A938B3"/>
    <w:rsid w:val="00A9759F"/>
    <w:rsid w:val="00AA009D"/>
    <w:rsid w:val="00AA31C3"/>
    <w:rsid w:val="00AA63C7"/>
    <w:rsid w:val="00AB0EAF"/>
    <w:rsid w:val="00AB255B"/>
    <w:rsid w:val="00AB3259"/>
    <w:rsid w:val="00AB5E74"/>
    <w:rsid w:val="00AC3803"/>
    <w:rsid w:val="00AC5A67"/>
    <w:rsid w:val="00AD1171"/>
    <w:rsid w:val="00AE1827"/>
    <w:rsid w:val="00AE430E"/>
    <w:rsid w:val="00AE7DEE"/>
    <w:rsid w:val="00AF1FE6"/>
    <w:rsid w:val="00AF3819"/>
    <w:rsid w:val="00AF5169"/>
    <w:rsid w:val="00AF743F"/>
    <w:rsid w:val="00B00FBD"/>
    <w:rsid w:val="00B067D6"/>
    <w:rsid w:val="00B06BDE"/>
    <w:rsid w:val="00B141F7"/>
    <w:rsid w:val="00B163BD"/>
    <w:rsid w:val="00B27DC4"/>
    <w:rsid w:val="00B35B46"/>
    <w:rsid w:val="00B36B89"/>
    <w:rsid w:val="00B371A5"/>
    <w:rsid w:val="00B5099A"/>
    <w:rsid w:val="00B52C3B"/>
    <w:rsid w:val="00B52C42"/>
    <w:rsid w:val="00B52D68"/>
    <w:rsid w:val="00B565B0"/>
    <w:rsid w:val="00B56755"/>
    <w:rsid w:val="00B57722"/>
    <w:rsid w:val="00B622D8"/>
    <w:rsid w:val="00B637D3"/>
    <w:rsid w:val="00B664DC"/>
    <w:rsid w:val="00B67FA1"/>
    <w:rsid w:val="00B70F5E"/>
    <w:rsid w:val="00B72163"/>
    <w:rsid w:val="00B74ACF"/>
    <w:rsid w:val="00B76C13"/>
    <w:rsid w:val="00B77F92"/>
    <w:rsid w:val="00B81AC1"/>
    <w:rsid w:val="00B84AA3"/>
    <w:rsid w:val="00B87E2E"/>
    <w:rsid w:val="00B950BF"/>
    <w:rsid w:val="00B9780B"/>
    <w:rsid w:val="00BA1461"/>
    <w:rsid w:val="00BA6272"/>
    <w:rsid w:val="00BA69D2"/>
    <w:rsid w:val="00BB1B48"/>
    <w:rsid w:val="00BB295C"/>
    <w:rsid w:val="00BB5C4A"/>
    <w:rsid w:val="00BB74CB"/>
    <w:rsid w:val="00BC087E"/>
    <w:rsid w:val="00BC10B5"/>
    <w:rsid w:val="00BC7049"/>
    <w:rsid w:val="00BC7606"/>
    <w:rsid w:val="00BD0767"/>
    <w:rsid w:val="00BD7F2A"/>
    <w:rsid w:val="00BE07C6"/>
    <w:rsid w:val="00BE1678"/>
    <w:rsid w:val="00BE2173"/>
    <w:rsid w:val="00BE3648"/>
    <w:rsid w:val="00BE4038"/>
    <w:rsid w:val="00BE5E8F"/>
    <w:rsid w:val="00BE71F2"/>
    <w:rsid w:val="00BE7883"/>
    <w:rsid w:val="00BF0FC0"/>
    <w:rsid w:val="00BF61F2"/>
    <w:rsid w:val="00BF77DA"/>
    <w:rsid w:val="00C000DB"/>
    <w:rsid w:val="00C0401D"/>
    <w:rsid w:val="00C04081"/>
    <w:rsid w:val="00C13D08"/>
    <w:rsid w:val="00C16DCB"/>
    <w:rsid w:val="00C17A20"/>
    <w:rsid w:val="00C22BA7"/>
    <w:rsid w:val="00C2493D"/>
    <w:rsid w:val="00C31FF2"/>
    <w:rsid w:val="00C34C3A"/>
    <w:rsid w:val="00C36C6F"/>
    <w:rsid w:val="00C37A30"/>
    <w:rsid w:val="00C41862"/>
    <w:rsid w:val="00C43E97"/>
    <w:rsid w:val="00C47140"/>
    <w:rsid w:val="00C47B30"/>
    <w:rsid w:val="00C47E5C"/>
    <w:rsid w:val="00C51286"/>
    <w:rsid w:val="00C55E0B"/>
    <w:rsid w:val="00C615A7"/>
    <w:rsid w:val="00C6211D"/>
    <w:rsid w:val="00C64C06"/>
    <w:rsid w:val="00C66F45"/>
    <w:rsid w:val="00C6722E"/>
    <w:rsid w:val="00C672E6"/>
    <w:rsid w:val="00C70EBD"/>
    <w:rsid w:val="00C7418A"/>
    <w:rsid w:val="00C760F9"/>
    <w:rsid w:val="00C764A4"/>
    <w:rsid w:val="00C779F5"/>
    <w:rsid w:val="00C80E84"/>
    <w:rsid w:val="00C831E5"/>
    <w:rsid w:val="00C85CC2"/>
    <w:rsid w:val="00C87964"/>
    <w:rsid w:val="00C92F7F"/>
    <w:rsid w:val="00C93AFD"/>
    <w:rsid w:val="00C945DE"/>
    <w:rsid w:val="00C9713F"/>
    <w:rsid w:val="00C97C91"/>
    <w:rsid w:val="00CA2BD7"/>
    <w:rsid w:val="00CA4020"/>
    <w:rsid w:val="00CA6902"/>
    <w:rsid w:val="00CB1555"/>
    <w:rsid w:val="00CB21D3"/>
    <w:rsid w:val="00CB4E97"/>
    <w:rsid w:val="00CB5592"/>
    <w:rsid w:val="00CC1E1A"/>
    <w:rsid w:val="00CC2830"/>
    <w:rsid w:val="00CC3266"/>
    <w:rsid w:val="00CC4048"/>
    <w:rsid w:val="00CD5E8C"/>
    <w:rsid w:val="00CD7844"/>
    <w:rsid w:val="00CE2C3A"/>
    <w:rsid w:val="00CE613F"/>
    <w:rsid w:val="00CF7630"/>
    <w:rsid w:val="00D02CA7"/>
    <w:rsid w:val="00D04044"/>
    <w:rsid w:val="00D04F1E"/>
    <w:rsid w:val="00D136C5"/>
    <w:rsid w:val="00D13C39"/>
    <w:rsid w:val="00D15568"/>
    <w:rsid w:val="00D16CC2"/>
    <w:rsid w:val="00D20974"/>
    <w:rsid w:val="00D2297D"/>
    <w:rsid w:val="00D273DD"/>
    <w:rsid w:val="00D30BBE"/>
    <w:rsid w:val="00D3127E"/>
    <w:rsid w:val="00D32CA0"/>
    <w:rsid w:val="00D33F71"/>
    <w:rsid w:val="00D34311"/>
    <w:rsid w:val="00D35433"/>
    <w:rsid w:val="00D436A3"/>
    <w:rsid w:val="00D43DC6"/>
    <w:rsid w:val="00D44981"/>
    <w:rsid w:val="00D6113D"/>
    <w:rsid w:val="00D641A6"/>
    <w:rsid w:val="00D64742"/>
    <w:rsid w:val="00D65E6A"/>
    <w:rsid w:val="00D66C7B"/>
    <w:rsid w:val="00D71A3B"/>
    <w:rsid w:val="00D74383"/>
    <w:rsid w:val="00D76A3D"/>
    <w:rsid w:val="00D77D4F"/>
    <w:rsid w:val="00D80C3B"/>
    <w:rsid w:val="00D819D9"/>
    <w:rsid w:val="00D9147D"/>
    <w:rsid w:val="00D91963"/>
    <w:rsid w:val="00D94939"/>
    <w:rsid w:val="00D95AEA"/>
    <w:rsid w:val="00DA7337"/>
    <w:rsid w:val="00DB0FEA"/>
    <w:rsid w:val="00DB543A"/>
    <w:rsid w:val="00DB5CE8"/>
    <w:rsid w:val="00DC02AA"/>
    <w:rsid w:val="00DC0DA6"/>
    <w:rsid w:val="00DC2FCA"/>
    <w:rsid w:val="00DC5D96"/>
    <w:rsid w:val="00DE0E83"/>
    <w:rsid w:val="00DE109E"/>
    <w:rsid w:val="00DE4D9F"/>
    <w:rsid w:val="00DE5FD1"/>
    <w:rsid w:val="00DE7AE9"/>
    <w:rsid w:val="00DF0BC5"/>
    <w:rsid w:val="00DF2B4C"/>
    <w:rsid w:val="00DF2F28"/>
    <w:rsid w:val="00DF47F9"/>
    <w:rsid w:val="00DF5A5C"/>
    <w:rsid w:val="00E0062C"/>
    <w:rsid w:val="00E04C95"/>
    <w:rsid w:val="00E07A7F"/>
    <w:rsid w:val="00E07C71"/>
    <w:rsid w:val="00E10944"/>
    <w:rsid w:val="00E21698"/>
    <w:rsid w:val="00E21815"/>
    <w:rsid w:val="00E23D32"/>
    <w:rsid w:val="00E2419F"/>
    <w:rsid w:val="00E24405"/>
    <w:rsid w:val="00E30112"/>
    <w:rsid w:val="00E3510D"/>
    <w:rsid w:val="00E373D6"/>
    <w:rsid w:val="00E40B42"/>
    <w:rsid w:val="00E4495E"/>
    <w:rsid w:val="00E44D66"/>
    <w:rsid w:val="00E5145D"/>
    <w:rsid w:val="00E517D7"/>
    <w:rsid w:val="00E51E3A"/>
    <w:rsid w:val="00E52079"/>
    <w:rsid w:val="00E53AEB"/>
    <w:rsid w:val="00E53E53"/>
    <w:rsid w:val="00E6204D"/>
    <w:rsid w:val="00E62818"/>
    <w:rsid w:val="00E63209"/>
    <w:rsid w:val="00E64F44"/>
    <w:rsid w:val="00E67334"/>
    <w:rsid w:val="00E679C4"/>
    <w:rsid w:val="00E67E5E"/>
    <w:rsid w:val="00E72BBE"/>
    <w:rsid w:val="00E72D6C"/>
    <w:rsid w:val="00E73344"/>
    <w:rsid w:val="00E7353F"/>
    <w:rsid w:val="00E77EFE"/>
    <w:rsid w:val="00E8375D"/>
    <w:rsid w:val="00E8676A"/>
    <w:rsid w:val="00E917B7"/>
    <w:rsid w:val="00E933E4"/>
    <w:rsid w:val="00E94F50"/>
    <w:rsid w:val="00E96DDD"/>
    <w:rsid w:val="00E9758E"/>
    <w:rsid w:val="00EA1ABD"/>
    <w:rsid w:val="00EA3AA3"/>
    <w:rsid w:val="00EA51C6"/>
    <w:rsid w:val="00EB4068"/>
    <w:rsid w:val="00EC1FD5"/>
    <w:rsid w:val="00EC2FBC"/>
    <w:rsid w:val="00EC4694"/>
    <w:rsid w:val="00EC5A59"/>
    <w:rsid w:val="00EC7E04"/>
    <w:rsid w:val="00ED14D5"/>
    <w:rsid w:val="00ED4A8C"/>
    <w:rsid w:val="00ED6699"/>
    <w:rsid w:val="00EE2C43"/>
    <w:rsid w:val="00EE3757"/>
    <w:rsid w:val="00EE683B"/>
    <w:rsid w:val="00EF0100"/>
    <w:rsid w:val="00EF0C6E"/>
    <w:rsid w:val="00EF25AD"/>
    <w:rsid w:val="00EF35BD"/>
    <w:rsid w:val="00EF4F72"/>
    <w:rsid w:val="00EF5433"/>
    <w:rsid w:val="00EF663E"/>
    <w:rsid w:val="00EF69F2"/>
    <w:rsid w:val="00F01FF0"/>
    <w:rsid w:val="00F027F7"/>
    <w:rsid w:val="00F02BDC"/>
    <w:rsid w:val="00F04490"/>
    <w:rsid w:val="00F05A14"/>
    <w:rsid w:val="00F06308"/>
    <w:rsid w:val="00F10322"/>
    <w:rsid w:val="00F106B2"/>
    <w:rsid w:val="00F11608"/>
    <w:rsid w:val="00F1277B"/>
    <w:rsid w:val="00F13218"/>
    <w:rsid w:val="00F2647B"/>
    <w:rsid w:val="00F26F11"/>
    <w:rsid w:val="00F30E08"/>
    <w:rsid w:val="00F3184F"/>
    <w:rsid w:val="00F36B20"/>
    <w:rsid w:val="00F4074B"/>
    <w:rsid w:val="00F43AB1"/>
    <w:rsid w:val="00F5066E"/>
    <w:rsid w:val="00F5155C"/>
    <w:rsid w:val="00F5201D"/>
    <w:rsid w:val="00F544A6"/>
    <w:rsid w:val="00F555A1"/>
    <w:rsid w:val="00F572B7"/>
    <w:rsid w:val="00F62017"/>
    <w:rsid w:val="00F63D0E"/>
    <w:rsid w:val="00F71027"/>
    <w:rsid w:val="00F756F0"/>
    <w:rsid w:val="00F75E5F"/>
    <w:rsid w:val="00F80867"/>
    <w:rsid w:val="00F822E1"/>
    <w:rsid w:val="00F90799"/>
    <w:rsid w:val="00F914F0"/>
    <w:rsid w:val="00F91F7F"/>
    <w:rsid w:val="00FA0CAA"/>
    <w:rsid w:val="00FA2ED4"/>
    <w:rsid w:val="00FA7522"/>
    <w:rsid w:val="00FA7785"/>
    <w:rsid w:val="00FA7C31"/>
    <w:rsid w:val="00FB2195"/>
    <w:rsid w:val="00FB380C"/>
    <w:rsid w:val="00FB675F"/>
    <w:rsid w:val="00FC1DBF"/>
    <w:rsid w:val="00FC2592"/>
    <w:rsid w:val="00FC2CBF"/>
    <w:rsid w:val="00FC41AC"/>
    <w:rsid w:val="00FE1A94"/>
    <w:rsid w:val="00FE5D18"/>
    <w:rsid w:val="00FF2C88"/>
    <w:rsid w:val="00FF45A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1"/>
        <w:szCs w:val="21"/>
        <w:lang w:val="pl-PL" w:eastAsia="en-US" w:bidi="ar-SA"/>
      </w:rPr>
    </w:rPrDefault>
    <w:pPrDefault>
      <w:pPr>
        <w:spacing w:after="1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5D0B"/>
    <w:pPr>
      <w:spacing w:line="276" w:lineRule="auto"/>
    </w:pPr>
    <w:rPr>
      <w:sz w:val="22"/>
    </w:rPr>
  </w:style>
  <w:style w:type="paragraph" w:styleId="Nagwek1">
    <w:name w:val="heading 1"/>
    <w:basedOn w:val="Normalny"/>
    <w:next w:val="Normalny"/>
    <w:link w:val="Nagwek1Znak"/>
    <w:uiPriority w:val="9"/>
    <w:qFormat/>
    <w:rsid w:val="00275D0B"/>
    <w:pPr>
      <w:keepNext/>
      <w:keepLines/>
      <w:pBdr>
        <w:left w:val="single" w:sz="12" w:space="12" w:color="ED7D31" w:themeColor="accent2"/>
      </w:pBdr>
      <w:spacing w:before="240" w:after="240" w:line="240" w:lineRule="auto"/>
      <w:outlineLvl w:val="0"/>
    </w:pPr>
    <w:rPr>
      <w:rFonts w:asciiTheme="majorHAnsi" w:eastAsiaTheme="majorEastAsia" w:hAnsiTheme="majorHAnsi" w:cstheme="majorBidi"/>
      <w:caps/>
      <w:spacing w:val="10"/>
      <w:sz w:val="36"/>
      <w:szCs w:val="36"/>
    </w:rPr>
  </w:style>
  <w:style w:type="paragraph" w:styleId="Nagwek2">
    <w:name w:val="heading 2"/>
    <w:basedOn w:val="Normalny"/>
    <w:next w:val="Normalny"/>
    <w:link w:val="Nagwek2Znak"/>
    <w:uiPriority w:val="9"/>
    <w:unhideWhenUsed/>
    <w:qFormat/>
    <w:rsid w:val="00F01FF0"/>
    <w:pPr>
      <w:keepNext/>
      <w:keepLines/>
      <w:spacing w:before="240" w:after="240" w:line="240" w:lineRule="auto"/>
      <w:outlineLvl w:val="1"/>
    </w:pPr>
    <w:rPr>
      <w:rFonts w:asciiTheme="majorHAnsi" w:eastAsiaTheme="majorEastAsia" w:hAnsiTheme="majorHAnsi" w:cstheme="majorBidi"/>
      <w:sz w:val="36"/>
      <w:szCs w:val="36"/>
    </w:rPr>
  </w:style>
  <w:style w:type="paragraph" w:styleId="Nagwek3">
    <w:name w:val="heading 3"/>
    <w:basedOn w:val="Normalny"/>
    <w:next w:val="Normalny"/>
    <w:link w:val="Nagwek3Znak"/>
    <w:autoRedefine/>
    <w:uiPriority w:val="9"/>
    <w:unhideWhenUsed/>
    <w:qFormat/>
    <w:rsid w:val="003748C9"/>
    <w:pPr>
      <w:keepNext/>
      <w:keepLines/>
      <w:spacing w:before="240" w:after="240" w:line="240" w:lineRule="auto"/>
      <w:outlineLvl w:val="2"/>
    </w:pPr>
    <w:rPr>
      <w:rFonts w:asciiTheme="majorHAnsi" w:eastAsiaTheme="majorEastAsia" w:hAnsiTheme="majorHAnsi" w:cstheme="majorBidi"/>
      <w:caps/>
      <w:sz w:val="28"/>
      <w:szCs w:val="28"/>
    </w:rPr>
  </w:style>
  <w:style w:type="paragraph" w:styleId="Nagwek4">
    <w:name w:val="heading 4"/>
    <w:basedOn w:val="Normalny"/>
    <w:next w:val="Normalny"/>
    <w:link w:val="Nagwek4Znak"/>
    <w:uiPriority w:val="9"/>
    <w:unhideWhenUsed/>
    <w:qFormat/>
    <w:rsid w:val="00EF0100"/>
    <w:pPr>
      <w:keepNext/>
      <w:keepLines/>
      <w:spacing w:before="80" w:after="0" w:line="240" w:lineRule="auto"/>
      <w:outlineLvl w:val="3"/>
    </w:pPr>
    <w:rPr>
      <w:rFonts w:asciiTheme="majorHAnsi" w:eastAsiaTheme="majorEastAsia" w:hAnsiTheme="majorHAnsi" w:cstheme="majorBidi"/>
      <w:i/>
      <w:iCs/>
      <w:sz w:val="28"/>
      <w:szCs w:val="28"/>
    </w:rPr>
  </w:style>
  <w:style w:type="paragraph" w:styleId="Nagwek5">
    <w:name w:val="heading 5"/>
    <w:basedOn w:val="Normalny"/>
    <w:next w:val="Normalny"/>
    <w:link w:val="Nagwek5Znak"/>
    <w:uiPriority w:val="9"/>
    <w:semiHidden/>
    <w:unhideWhenUsed/>
    <w:qFormat/>
    <w:rsid w:val="00EF0100"/>
    <w:pPr>
      <w:keepNext/>
      <w:keepLines/>
      <w:spacing w:before="80" w:after="0" w:line="240" w:lineRule="auto"/>
      <w:outlineLvl w:val="4"/>
    </w:pPr>
    <w:rPr>
      <w:rFonts w:asciiTheme="majorHAnsi" w:eastAsiaTheme="majorEastAsia" w:hAnsiTheme="majorHAnsi" w:cstheme="majorBidi"/>
      <w:sz w:val="24"/>
      <w:szCs w:val="24"/>
    </w:rPr>
  </w:style>
  <w:style w:type="paragraph" w:styleId="Nagwek6">
    <w:name w:val="heading 6"/>
    <w:basedOn w:val="Normalny"/>
    <w:next w:val="Normalny"/>
    <w:link w:val="Nagwek6Znak"/>
    <w:uiPriority w:val="9"/>
    <w:semiHidden/>
    <w:unhideWhenUsed/>
    <w:qFormat/>
    <w:rsid w:val="00EF0100"/>
    <w:pPr>
      <w:keepNext/>
      <w:keepLines/>
      <w:spacing w:before="80" w:after="0" w:line="240" w:lineRule="auto"/>
      <w:outlineLvl w:val="5"/>
    </w:pPr>
    <w:rPr>
      <w:rFonts w:asciiTheme="majorHAnsi" w:eastAsiaTheme="majorEastAsia" w:hAnsiTheme="majorHAnsi" w:cstheme="majorBidi"/>
      <w:i/>
      <w:iCs/>
      <w:sz w:val="24"/>
      <w:szCs w:val="24"/>
    </w:rPr>
  </w:style>
  <w:style w:type="paragraph" w:styleId="Nagwek7">
    <w:name w:val="heading 7"/>
    <w:basedOn w:val="Normalny"/>
    <w:next w:val="Normalny"/>
    <w:link w:val="Nagwek7Znak"/>
    <w:uiPriority w:val="9"/>
    <w:semiHidden/>
    <w:unhideWhenUsed/>
    <w:qFormat/>
    <w:rsid w:val="00EF0100"/>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Nagwek8">
    <w:name w:val="heading 8"/>
    <w:basedOn w:val="Normalny"/>
    <w:next w:val="Normalny"/>
    <w:link w:val="Nagwek8Znak"/>
    <w:uiPriority w:val="9"/>
    <w:semiHidden/>
    <w:unhideWhenUsed/>
    <w:qFormat/>
    <w:rsid w:val="00EF0100"/>
    <w:pPr>
      <w:keepNext/>
      <w:keepLines/>
      <w:spacing w:before="80" w:after="0" w:line="240" w:lineRule="auto"/>
      <w:outlineLvl w:val="7"/>
    </w:pPr>
    <w:rPr>
      <w:rFonts w:asciiTheme="majorHAnsi" w:eastAsiaTheme="majorEastAsia" w:hAnsiTheme="majorHAnsi" w:cstheme="majorBidi"/>
      <w:caps/>
    </w:rPr>
  </w:style>
  <w:style w:type="paragraph" w:styleId="Nagwek9">
    <w:name w:val="heading 9"/>
    <w:basedOn w:val="Normalny"/>
    <w:next w:val="Normalny"/>
    <w:link w:val="Nagwek9Znak"/>
    <w:uiPriority w:val="9"/>
    <w:semiHidden/>
    <w:unhideWhenUsed/>
    <w:qFormat/>
    <w:rsid w:val="00EF0100"/>
    <w:pPr>
      <w:keepNext/>
      <w:keepLines/>
      <w:spacing w:before="80" w:after="0" w:line="240" w:lineRule="auto"/>
      <w:outlineLvl w:val="8"/>
    </w:pPr>
    <w:rPr>
      <w:rFonts w:asciiTheme="majorHAnsi" w:eastAsiaTheme="majorEastAsia" w:hAnsiTheme="majorHAnsi" w:cstheme="majorBidi"/>
      <w:i/>
      <w:iCs/>
      <w:cap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500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500D7"/>
  </w:style>
  <w:style w:type="paragraph" w:styleId="Stopka">
    <w:name w:val="footer"/>
    <w:basedOn w:val="Normalny"/>
    <w:link w:val="StopkaZnak"/>
    <w:uiPriority w:val="99"/>
    <w:unhideWhenUsed/>
    <w:rsid w:val="001500D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500D7"/>
  </w:style>
  <w:style w:type="character" w:styleId="Hipercze">
    <w:name w:val="Hyperlink"/>
    <w:basedOn w:val="Domylnaczcionkaakapitu"/>
    <w:uiPriority w:val="99"/>
    <w:unhideWhenUsed/>
    <w:rsid w:val="001500D7"/>
    <w:rPr>
      <w:color w:val="0563C1" w:themeColor="hyperlink"/>
      <w:u w:val="single"/>
    </w:rPr>
  </w:style>
  <w:style w:type="character" w:customStyle="1" w:styleId="Nierozpoznanawzmianka1">
    <w:name w:val="Nierozpoznana wzmianka1"/>
    <w:basedOn w:val="Domylnaczcionkaakapitu"/>
    <w:uiPriority w:val="99"/>
    <w:semiHidden/>
    <w:unhideWhenUsed/>
    <w:rsid w:val="001500D7"/>
    <w:rPr>
      <w:color w:val="605E5C"/>
      <w:shd w:val="clear" w:color="auto" w:fill="E1DFDD"/>
    </w:rPr>
  </w:style>
  <w:style w:type="paragraph" w:styleId="Tytu">
    <w:name w:val="Title"/>
    <w:basedOn w:val="Normalny"/>
    <w:next w:val="Normalny"/>
    <w:link w:val="TytuZnak"/>
    <w:uiPriority w:val="10"/>
    <w:qFormat/>
    <w:rsid w:val="00EF0100"/>
    <w:pPr>
      <w:spacing w:after="0" w:line="240" w:lineRule="auto"/>
      <w:contextualSpacing/>
    </w:pPr>
    <w:rPr>
      <w:rFonts w:asciiTheme="majorHAnsi" w:eastAsiaTheme="majorEastAsia" w:hAnsiTheme="majorHAnsi" w:cstheme="majorBidi"/>
      <w:caps/>
      <w:spacing w:val="40"/>
      <w:sz w:val="76"/>
      <w:szCs w:val="76"/>
    </w:rPr>
  </w:style>
  <w:style w:type="character" w:customStyle="1" w:styleId="TytuZnak">
    <w:name w:val="Tytuł Znak"/>
    <w:basedOn w:val="Domylnaczcionkaakapitu"/>
    <w:link w:val="Tytu"/>
    <w:uiPriority w:val="10"/>
    <w:rsid w:val="00EF0100"/>
    <w:rPr>
      <w:rFonts w:asciiTheme="majorHAnsi" w:eastAsiaTheme="majorEastAsia" w:hAnsiTheme="majorHAnsi" w:cstheme="majorBidi"/>
      <w:caps/>
      <w:spacing w:val="40"/>
      <w:sz w:val="76"/>
      <w:szCs w:val="76"/>
    </w:rPr>
  </w:style>
  <w:style w:type="character" w:customStyle="1" w:styleId="Nagwek1Znak">
    <w:name w:val="Nagłówek 1 Znak"/>
    <w:basedOn w:val="Domylnaczcionkaakapitu"/>
    <w:link w:val="Nagwek1"/>
    <w:uiPriority w:val="9"/>
    <w:rsid w:val="00275D0B"/>
    <w:rPr>
      <w:rFonts w:asciiTheme="majorHAnsi" w:eastAsiaTheme="majorEastAsia" w:hAnsiTheme="majorHAnsi" w:cstheme="majorBidi"/>
      <w:caps/>
      <w:spacing w:val="10"/>
      <w:sz w:val="36"/>
      <w:szCs w:val="36"/>
    </w:rPr>
  </w:style>
  <w:style w:type="paragraph" w:styleId="Nagwekspisutreci">
    <w:name w:val="TOC Heading"/>
    <w:basedOn w:val="Nagwek1"/>
    <w:next w:val="Normalny"/>
    <w:uiPriority w:val="39"/>
    <w:unhideWhenUsed/>
    <w:qFormat/>
    <w:rsid w:val="00EF0100"/>
    <w:pPr>
      <w:outlineLvl w:val="9"/>
    </w:pPr>
  </w:style>
  <w:style w:type="character" w:customStyle="1" w:styleId="Nagwek2Znak">
    <w:name w:val="Nagłówek 2 Znak"/>
    <w:basedOn w:val="Domylnaczcionkaakapitu"/>
    <w:link w:val="Nagwek2"/>
    <w:uiPriority w:val="9"/>
    <w:rsid w:val="00F01FF0"/>
    <w:rPr>
      <w:rFonts w:asciiTheme="majorHAnsi" w:eastAsiaTheme="majorEastAsia" w:hAnsiTheme="majorHAnsi" w:cstheme="majorBidi"/>
      <w:sz w:val="36"/>
      <w:szCs w:val="36"/>
    </w:rPr>
  </w:style>
  <w:style w:type="character" w:customStyle="1" w:styleId="Nagwek3Znak">
    <w:name w:val="Nagłówek 3 Znak"/>
    <w:basedOn w:val="Domylnaczcionkaakapitu"/>
    <w:link w:val="Nagwek3"/>
    <w:uiPriority w:val="9"/>
    <w:rsid w:val="003748C9"/>
    <w:rPr>
      <w:rFonts w:asciiTheme="majorHAnsi" w:eastAsiaTheme="majorEastAsia" w:hAnsiTheme="majorHAnsi" w:cstheme="majorBidi"/>
      <w:caps/>
      <w:sz w:val="28"/>
      <w:szCs w:val="28"/>
    </w:rPr>
  </w:style>
  <w:style w:type="character" w:customStyle="1" w:styleId="Nagwek4Znak">
    <w:name w:val="Nagłówek 4 Znak"/>
    <w:basedOn w:val="Domylnaczcionkaakapitu"/>
    <w:link w:val="Nagwek4"/>
    <w:uiPriority w:val="9"/>
    <w:rsid w:val="00EF0100"/>
    <w:rPr>
      <w:rFonts w:asciiTheme="majorHAnsi" w:eastAsiaTheme="majorEastAsia" w:hAnsiTheme="majorHAnsi" w:cstheme="majorBidi"/>
      <w:i/>
      <w:iCs/>
      <w:sz w:val="28"/>
      <w:szCs w:val="28"/>
    </w:rPr>
  </w:style>
  <w:style w:type="character" w:customStyle="1" w:styleId="Nagwek5Znak">
    <w:name w:val="Nagłówek 5 Znak"/>
    <w:basedOn w:val="Domylnaczcionkaakapitu"/>
    <w:link w:val="Nagwek5"/>
    <w:uiPriority w:val="9"/>
    <w:semiHidden/>
    <w:rsid w:val="00EF0100"/>
    <w:rPr>
      <w:rFonts w:asciiTheme="majorHAnsi" w:eastAsiaTheme="majorEastAsia" w:hAnsiTheme="majorHAnsi" w:cstheme="majorBidi"/>
      <w:sz w:val="24"/>
      <w:szCs w:val="24"/>
    </w:rPr>
  </w:style>
  <w:style w:type="character" w:customStyle="1" w:styleId="Nagwek6Znak">
    <w:name w:val="Nagłówek 6 Znak"/>
    <w:basedOn w:val="Domylnaczcionkaakapitu"/>
    <w:link w:val="Nagwek6"/>
    <w:uiPriority w:val="9"/>
    <w:semiHidden/>
    <w:rsid w:val="00EF0100"/>
    <w:rPr>
      <w:rFonts w:asciiTheme="majorHAnsi" w:eastAsiaTheme="majorEastAsia" w:hAnsiTheme="majorHAnsi" w:cstheme="majorBidi"/>
      <w:i/>
      <w:iCs/>
      <w:sz w:val="24"/>
      <w:szCs w:val="24"/>
    </w:rPr>
  </w:style>
  <w:style w:type="character" w:customStyle="1" w:styleId="Nagwek7Znak">
    <w:name w:val="Nagłówek 7 Znak"/>
    <w:basedOn w:val="Domylnaczcionkaakapitu"/>
    <w:link w:val="Nagwek7"/>
    <w:uiPriority w:val="9"/>
    <w:semiHidden/>
    <w:rsid w:val="00EF0100"/>
    <w:rPr>
      <w:rFonts w:asciiTheme="majorHAnsi" w:eastAsiaTheme="majorEastAsia" w:hAnsiTheme="majorHAnsi" w:cstheme="majorBidi"/>
      <w:color w:val="595959" w:themeColor="text1" w:themeTint="A6"/>
      <w:sz w:val="24"/>
      <w:szCs w:val="24"/>
    </w:rPr>
  </w:style>
  <w:style w:type="character" w:customStyle="1" w:styleId="Nagwek8Znak">
    <w:name w:val="Nagłówek 8 Znak"/>
    <w:basedOn w:val="Domylnaczcionkaakapitu"/>
    <w:link w:val="Nagwek8"/>
    <w:uiPriority w:val="9"/>
    <w:semiHidden/>
    <w:rsid w:val="00EF0100"/>
    <w:rPr>
      <w:rFonts w:asciiTheme="majorHAnsi" w:eastAsiaTheme="majorEastAsia" w:hAnsiTheme="majorHAnsi" w:cstheme="majorBidi"/>
      <w:caps/>
    </w:rPr>
  </w:style>
  <w:style w:type="character" w:customStyle="1" w:styleId="Nagwek9Znak">
    <w:name w:val="Nagłówek 9 Znak"/>
    <w:basedOn w:val="Domylnaczcionkaakapitu"/>
    <w:link w:val="Nagwek9"/>
    <w:uiPriority w:val="9"/>
    <w:semiHidden/>
    <w:rsid w:val="00EF0100"/>
    <w:rPr>
      <w:rFonts w:asciiTheme="majorHAnsi" w:eastAsiaTheme="majorEastAsia" w:hAnsiTheme="majorHAnsi" w:cstheme="majorBidi"/>
      <w:i/>
      <w:iCs/>
      <w:caps/>
    </w:rPr>
  </w:style>
  <w:style w:type="paragraph" w:styleId="Legenda">
    <w:name w:val="caption"/>
    <w:basedOn w:val="Normalny"/>
    <w:next w:val="Normalny"/>
    <w:uiPriority w:val="35"/>
    <w:semiHidden/>
    <w:unhideWhenUsed/>
    <w:qFormat/>
    <w:rsid w:val="00EF0100"/>
    <w:pPr>
      <w:spacing w:line="240" w:lineRule="auto"/>
    </w:pPr>
    <w:rPr>
      <w:b/>
      <w:bCs/>
      <w:color w:val="ED7D31" w:themeColor="accent2"/>
      <w:spacing w:val="10"/>
      <w:sz w:val="16"/>
      <w:szCs w:val="16"/>
    </w:rPr>
  </w:style>
  <w:style w:type="paragraph" w:styleId="Podtytu">
    <w:name w:val="Subtitle"/>
    <w:basedOn w:val="Normalny"/>
    <w:next w:val="Normalny"/>
    <w:link w:val="PodtytuZnak"/>
    <w:uiPriority w:val="11"/>
    <w:qFormat/>
    <w:rsid w:val="00EF0100"/>
    <w:pPr>
      <w:numPr>
        <w:ilvl w:val="1"/>
      </w:numPr>
      <w:spacing w:after="240"/>
    </w:pPr>
    <w:rPr>
      <w:color w:val="000000" w:themeColor="text1"/>
      <w:sz w:val="24"/>
      <w:szCs w:val="24"/>
    </w:rPr>
  </w:style>
  <w:style w:type="character" w:customStyle="1" w:styleId="PodtytuZnak">
    <w:name w:val="Podtytuł Znak"/>
    <w:basedOn w:val="Domylnaczcionkaakapitu"/>
    <w:link w:val="Podtytu"/>
    <w:uiPriority w:val="11"/>
    <w:rsid w:val="00EF0100"/>
    <w:rPr>
      <w:color w:val="000000" w:themeColor="text1"/>
      <w:sz w:val="24"/>
      <w:szCs w:val="24"/>
    </w:rPr>
  </w:style>
  <w:style w:type="character" w:styleId="Pogrubienie">
    <w:name w:val="Strong"/>
    <w:basedOn w:val="Domylnaczcionkaakapitu"/>
    <w:uiPriority w:val="22"/>
    <w:qFormat/>
    <w:rsid w:val="00EF0100"/>
    <w:rPr>
      <w:rFonts w:asciiTheme="minorHAnsi" w:eastAsiaTheme="minorEastAsia" w:hAnsiTheme="minorHAnsi" w:cstheme="minorBidi"/>
      <w:b/>
      <w:bCs/>
      <w:spacing w:val="0"/>
      <w:w w:val="100"/>
      <w:position w:val="0"/>
      <w:sz w:val="20"/>
      <w:szCs w:val="20"/>
    </w:rPr>
  </w:style>
  <w:style w:type="character" w:styleId="Uwydatnienie">
    <w:name w:val="Emphasis"/>
    <w:basedOn w:val="Domylnaczcionkaakapitu"/>
    <w:uiPriority w:val="20"/>
    <w:qFormat/>
    <w:rsid w:val="00EF0100"/>
    <w:rPr>
      <w:rFonts w:asciiTheme="minorHAnsi" w:eastAsiaTheme="minorEastAsia" w:hAnsiTheme="minorHAnsi" w:cstheme="minorBidi"/>
      <w:i/>
      <w:iCs/>
      <w:color w:val="C45911" w:themeColor="accent2" w:themeShade="BF"/>
      <w:sz w:val="20"/>
      <w:szCs w:val="20"/>
    </w:rPr>
  </w:style>
  <w:style w:type="paragraph" w:styleId="Bezodstpw">
    <w:name w:val="No Spacing"/>
    <w:link w:val="BezodstpwZnak"/>
    <w:uiPriority w:val="1"/>
    <w:qFormat/>
    <w:rsid w:val="00EF0100"/>
    <w:pPr>
      <w:spacing w:after="0" w:line="240" w:lineRule="auto"/>
    </w:pPr>
  </w:style>
  <w:style w:type="paragraph" w:styleId="Cytat">
    <w:name w:val="Quote"/>
    <w:basedOn w:val="Normalny"/>
    <w:next w:val="Normalny"/>
    <w:link w:val="CytatZnak"/>
    <w:uiPriority w:val="29"/>
    <w:qFormat/>
    <w:rsid w:val="00EF0100"/>
    <w:pPr>
      <w:spacing w:before="160"/>
      <w:ind w:left="720"/>
    </w:pPr>
    <w:rPr>
      <w:rFonts w:asciiTheme="majorHAnsi" w:eastAsiaTheme="majorEastAsia" w:hAnsiTheme="majorHAnsi" w:cstheme="majorBidi"/>
      <w:sz w:val="24"/>
      <w:szCs w:val="24"/>
    </w:rPr>
  </w:style>
  <w:style w:type="character" w:customStyle="1" w:styleId="CytatZnak">
    <w:name w:val="Cytat Znak"/>
    <w:basedOn w:val="Domylnaczcionkaakapitu"/>
    <w:link w:val="Cytat"/>
    <w:uiPriority w:val="29"/>
    <w:rsid w:val="00EF0100"/>
    <w:rPr>
      <w:rFonts w:asciiTheme="majorHAnsi" w:eastAsiaTheme="majorEastAsia" w:hAnsiTheme="majorHAnsi" w:cstheme="majorBidi"/>
      <w:sz w:val="24"/>
      <w:szCs w:val="24"/>
    </w:rPr>
  </w:style>
  <w:style w:type="paragraph" w:styleId="Cytatintensywny">
    <w:name w:val="Intense Quote"/>
    <w:basedOn w:val="Normalny"/>
    <w:next w:val="Normalny"/>
    <w:link w:val="CytatintensywnyZnak"/>
    <w:uiPriority w:val="30"/>
    <w:qFormat/>
    <w:rsid w:val="00EF0100"/>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CytatintensywnyZnak">
    <w:name w:val="Cytat intensywny Znak"/>
    <w:basedOn w:val="Domylnaczcionkaakapitu"/>
    <w:link w:val="Cytatintensywny"/>
    <w:uiPriority w:val="30"/>
    <w:rsid w:val="00EF0100"/>
    <w:rPr>
      <w:rFonts w:asciiTheme="majorHAnsi" w:eastAsiaTheme="majorEastAsia" w:hAnsiTheme="majorHAnsi" w:cstheme="majorBidi"/>
      <w:caps/>
      <w:color w:val="C45911" w:themeColor="accent2" w:themeShade="BF"/>
      <w:spacing w:val="10"/>
      <w:sz w:val="28"/>
      <w:szCs w:val="28"/>
    </w:rPr>
  </w:style>
  <w:style w:type="character" w:styleId="Wyrnieniedelikatne">
    <w:name w:val="Subtle Emphasis"/>
    <w:basedOn w:val="Domylnaczcionkaakapitu"/>
    <w:uiPriority w:val="19"/>
    <w:qFormat/>
    <w:rsid w:val="00EF0100"/>
    <w:rPr>
      <w:i/>
      <w:iCs/>
      <w:color w:val="auto"/>
    </w:rPr>
  </w:style>
  <w:style w:type="character" w:styleId="Wyrnienieintensywne">
    <w:name w:val="Intense Emphasis"/>
    <w:basedOn w:val="Domylnaczcionkaakapitu"/>
    <w:uiPriority w:val="21"/>
    <w:qFormat/>
    <w:rsid w:val="00EF0100"/>
    <w:rPr>
      <w:rFonts w:asciiTheme="minorHAnsi" w:eastAsiaTheme="minorEastAsia" w:hAnsiTheme="minorHAnsi" w:cstheme="minorBidi"/>
      <w:b/>
      <w:bCs/>
      <w:i/>
      <w:iCs/>
      <w:color w:val="C45911" w:themeColor="accent2" w:themeShade="BF"/>
      <w:spacing w:val="0"/>
      <w:w w:val="100"/>
      <w:position w:val="0"/>
      <w:sz w:val="20"/>
      <w:szCs w:val="20"/>
    </w:rPr>
  </w:style>
  <w:style w:type="character" w:styleId="Odwoaniedelikatne">
    <w:name w:val="Subtle Reference"/>
    <w:basedOn w:val="Domylnaczcionkaakapitu"/>
    <w:uiPriority w:val="31"/>
    <w:qFormat/>
    <w:rsid w:val="00EF0100"/>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Odwoanieintensywne">
    <w:name w:val="Intense Reference"/>
    <w:basedOn w:val="Domylnaczcionkaakapitu"/>
    <w:uiPriority w:val="32"/>
    <w:qFormat/>
    <w:rsid w:val="00EF0100"/>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ytuksiki">
    <w:name w:val="Book Title"/>
    <w:basedOn w:val="Domylnaczcionkaakapitu"/>
    <w:uiPriority w:val="33"/>
    <w:qFormat/>
    <w:rsid w:val="00EF0100"/>
    <w:rPr>
      <w:rFonts w:asciiTheme="minorHAnsi" w:eastAsiaTheme="minorEastAsia" w:hAnsiTheme="minorHAnsi" w:cstheme="minorBidi"/>
      <w:b/>
      <w:bCs/>
      <w:i/>
      <w:iCs/>
      <w:caps w:val="0"/>
      <w:smallCaps w:val="0"/>
      <w:color w:val="auto"/>
      <w:spacing w:val="10"/>
      <w:w w:val="100"/>
      <w:sz w:val="20"/>
      <w:szCs w:val="20"/>
    </w:rPr>
  </w:style>
  <w:style w:type="paragraph" w:styleId="Spistreci1">
    <w:name w:val="toc 1"/>
    <w:basedOn w:val="Normalny"/>
    <w:next w:val="Normalny"/>
    <w:autoRedefine/>
    <w:uiPriority w:val="39"/>
    <w:unhideWhenUsed/>
    <w:rsid w:val="008A5CEE"/>
    <w:pPr>
      <w:spacing w:after="100"/>
    </w:pPr>
  </w:style>
  <w:style w:type="paragraph" w:styleId="Akapitzlist">
    <w:name w:val="List Paragraph"/>
    <w:aliases w:val="List Paragraph compact,Normal bullet 2,Paragraphe de liste 2,Reference list,Bullet list,Numbered List,List Paragraph1,1st level - Bullet List Paragraph,Lettre d'introduction,Paragraph,Bullet EY,List Paragraph11,Normal bullet 21,List L1,L1"/>
    <w:basedOn w:val="Normalny"/>
    <w:link w:val="AkapitzlistZnak"/>
    <w:uiPriority w:val="34"/>
    <w:qFormat/>
    <w:rsid w:val="00275D0B"/>
    <w:pPr>
      <w:ind w:left="720"/>
      <w:contextualSpacing/>
    </w:pPr>
  </w:style>
  <w:style w:type="paragraph" w:styleId="Tekstprzypisudolnego">
    <w:name w:val="footnote text"/>
    <w:basedOn w:val="Normalny"/>
    <w:link w:val="TekstprzypisudolnegoZnak"/>
    <w:uiPriority w:val="99"/>
    <w:semiHidden/>
    <w:unhideWhenUsed/>
    <w:rsid w:val="005C7C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C7C1F"/>
    <w:rPr>
      <w:sz w:val="20"/>
      <w:szCs w:val="20"/>
    </w:rPr>
  </w:style>
  <w:style w:type="character" w:styleId="Odwoanieprzypisudolnego">
    <w:name w:val="footnote reference"/>
    <w:basedOn w:val="Domylnaczcionkaakapitu"/>
    <w:uiPriority w:val="99"/>
    <w:semiHidden/>
    <w:unhideWhenUsed/>
    <w:rsid w:val="005C7C1F"/>
    <w:rPr>
      <w:vertAlign w:val="superscript"/>
    </w:rPr>
  </w:style>
  <w:style w:type="paragraph" w:styleId="Spistreci2">
    <w:name w:val="toc 2"/>
    <w:basedOn w:val="Normalny"/>
    <w:next w:val="Normalny"/>
    <w:autoRedefine/>
    <w:uiPriority w:val="39"/>
    <w:unhideWhenUsed/>
    <w:rsid w:val="00CC4048"/>
    <w:pPr>
      <w:spacing w:after="100"/>
      <w:ind w:left="220"/>
    </w:pPr>
  </w:style>
  <w:style w:type="character" w:styleId="UyteHipercze">
    <w:name w:val="FollowedHyperlink"/>
    <w:basedOn w:val="Domylnaczcionkaakapitu"/>
    <w:uiPriority w:val="99"/>
    <w:semiHidden/>
    <w:unhideWhenUsed/>
    <w:rsid w:val="0055056B"/>
    <w:rPr>
      <w:color w:val="954F72" w:themeColor="followedHyperlink"/>
      <w:u w:val="single"/>
    </w:rPr>
  </w:style>
  <w:style w:type="table" w:customStyle="1" w:styleId="Tabelasiatki6kolorowa1">
    <w:name w:val="Tabela siatki 6 — kolorowa1"/>
    <w:basedOn w:val="Standardowy"/>
    <w:uiPriority w:val="51"/>
    <w:rsid w:val="00927544"/>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pistreci3">
    <w:name w:val="toc 3"/>
    <w:basedOn w:val="Normalny"/>
    <w:next w:val="Normalny"/>
    <w:autoRedefine/>
    <w:uiPriority w:val="39"/>
    <w:unhideWhenUsed/>
    <w:rsid w:val="00B76C13"/>
    <w:pPr>
      <w:spacing w:after="100"/>
      <w:ind w:left="440"/>
    </w:pPr>
  </w:style>
  <w:style w:type="paragraph" w:customStyle="1" w:styleId="Default">
    <w:name w:val="Default"/>
    <w:rsid w:val="00237B4F"/>
    <w:pPr>
      <w:autoSpaceDE w:val="0"/>
      <w:autoSpaceDN w:val="0"/>
      <w:adjustRightInd w:val="0"/>
      <w:spacing w:after="0" w:line="240" w:lineRule="auto"/>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367CA2"/>
    <w:rPr>
      <w:sz w:val="16"/>
      <w:szCs w:val="16"/>
    </w:rPr>
  </w:style>
  <w:style w:type="paragraph" w:styleId="Tekstkomentarza">
    <w:name w:val="annotation text"/>
    <w:basedOn w:val="Normalny"/>
    <w:link w:val="TekstkomentarzaZnak"/>
    <w:uiPriority w:val="99"/>
    <w:semiHidden/>
    <w:unhideWhenUsed/>
    <w:rsid w:val="00367CA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67CA2"/>
    <w:rPr>
      <w:sz w:val="20"/>
      <w:szCs w:val="20"/>
    </w:rPr>
  </w:style>
  <w:style w:type="paragraph" w:styleId="Tematkomentarza">
    <w:name w:val="annotation subject"/>
    <w:basedOn w:val="Tekstkomentarza"/>
    <w:next w:val="Tekstkomentarza"/>
    <w:link w:val="TematkomentarzaZnak"/>
    <w:uiPriority w:val="99"/>
    <w:semiHidden/>
    <w:unhideWhenUsed/>
    <w:rsid w:val="00367CA2"/>
    <w:rPr>
      <w:b/>
      <w:bCs/>
    </w:rPr>
  </w:style>
  <w:style w:type="character" w:customStyle="1" w:styleId="TematkomentarzaZnak">
    <w:name w:val="Temat komentarza Znak"/>
    <w:basedOn w:val="TekstkomentarzaZnak"/>
    <w:link w:val="Tematkomentarza"/>
    <w:uiPriority w:val="99"/>
    <w:semiHidden/>
    <w:rsid w:val="00367CA2"/>
    <w:rPr>
      <w:b/>
      <w:bCs/>
      <w:sz w:val="20"/>
      <w:szCs w:val="20"/>
    </w:rPr>
  </w:style>
  <w:style w:type="paragraph" w:styleId="Tekstdymka">
    <w:name w:val="Balloon Text"/>
    <w:basedOn w:val="Normalny"/>
    <w:link w:val="TekstdymkaZnak"/>
    <w:uiPriority w:val="99"/>
    <w:semiHidden/>
    <w:unhideWhenUsed/>
    <w:rsid w:val="006702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7029D"/>
    <w:rPr>
      <w:rFonts w:ascii="Tahoma" w:hAnsi="Tahoma" w:cs="Tahoma"/>
      <w:sz w:val="16"/>
      <w:szCs w:val="16"/>
    </w:rPr>
  </w:style>
  <w:style w:type="character" w:customStyle="1" w:styleId="BezodstpwZnak">
    <w:name w:val="Bez odstępów Znak"/>
    <w:basedOn w:val="Domylnaczcionkaakapitu"/>
    <w:link w:val="Bezodstpw"/>
    <w:uiPriority w:val="1"/>
    <w:rsid w:val="00760185"/>
  </w:style>
  <w:style w:type="character" w:customStyle="1" w:styleId="AkapitzlistZnak">
    <w:name w:val="Akapit z listą Znak"/>
    <w:aliases w:val="List Paragraph compact Znak,Normal bullet 2 Znak,Paragraphe de liste 2 Znak,Reference list Znak,Bullet list Znak,Numbered List Znak,List Paragraph1 Znak,1st level - Bullet List Paragraph Znak,Lettre d'introduction Znak,Paragraph Znak"/>
    <w:basedOn w:val="Domylnaczcionkaakapitu"/>
    <w:link w:val="Akapitzlist"/>
    <w:uiPriority w:val="34"/>
    <w:qFormat/>
    <w:locked/>
    <w:rsid w:val="00760185"/>
    <w:rPr>
      <w:sz w:val="22"/>
    </w:rPr>
  </w:style>
  <w:style w:type="table" w:customStyle="1" w:styleId="Tabelasiatki1jasna1">
    <w:name w:val="Tabela siatki 1 — jasna1"/>
    <w:basedOn w:val="Standardowy"/>
    <w:uiPriority w:val="46"/>
    <w:rsid w:val="00094D18"/>
    <w:pPr>
      <w:spacing w:after="0" w:line="240" w:lineRule="auto"/>
    </w:pPr>
    <w:rPr>
      <w:rFonts w:eastAsiaTheme="minorHAnsi"/>
      <w:kern w:val="2"/>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129901364">
      <w:bodyDiv w:val="1"/>
      <w:marLeft w:val="0"/>
      <w:marRight w:val="0"/>
      <w:marTop w:val="0"/>
      <w:marBottom w:val="0"/>
      <w:divBdr>
        <w:top w:val="none" w:sz="0" w:space="0" w:color="auto"/>
        <w:left w:val="none" w:sz="0" w:space="0" w:color="auto"/>
        <w:bottom w:val="none" w:sz="0" w:space="0" w:color="auto"/>
        <w:right w:val="none" w:sz="0" w:space="0" w:color="auto"/>
      </w:divBdr>
    </w:div>
    <w:div w:id="195313556">
      <w:bodyDiv w:val="1"/>
      <w:marLeft w:val="0"/>
      <w:marRight w:val="0"/>
      <w:marTop w:val="0"/>
      <w:marBottom w:val="0"/>
      <w:divBdr>
        <w:top w:val="none" w:sz="0" w:space="0" w:color="auto"/>
        <w:left w:val="none" w:sz="0" w:space="0" w:color="auto"/>
        <w:bottom w:val="none" w:sz="0" w:space="0" w:color="auto"/>
        <w:right w:val="none" w:sz="0" w:space="0" w:color="auto"/>
      </w:divBdr>
    </w:div>
    <w:div w:id="627473055">
      <w:bodyDiv w:val="1"/>
      <w:marLeft w:val="0"/>
      <w:marRight w:val="0"/>
      <w:marTop w:val="0"/>
      <w:marBottom w:val="0"/>
      <w:divBdr>
        <w:top w:val="none" w:sz="0" w:space="0" w:color="auto"/>
        <w:left w:val="none" w:sz="0" w:space="0" w:color="auto"/>
        <w:bottom w:val="none" w:sz="0" w:space="0" w:color="auto"/>
        <w:right w:val="none" w:sz="0" w:space="0" w:color="auto"/>
      </w:divBdr>
    </w:div>
    <w:div w:id="964887276">
      <w:bodyDiv w:val="1"/>
      <w:marLeft w:val="0"/>
      <w:marRight w:val="0"/>
      <w:marTop w:val="0"/>
      <w:marBottom w:val="0"/>
      <w:divBdr>
        <w:top w:val="none" w:sz="0" w:space="0" w:color="auto"/>
        <w:left w:val="none" w:sz="0" w:space="0" w:color="auto"/>
        <w:bottom w:val="none" w:sz="0" w:space="0" w:color="auto"/>
        <w:right w:val="none" w:sz="0" w:space="0" w:color="auto"/>
      </w:divBdr>
    </w:div>
    <w:div w:id="1226649746">
      <w:bodyDiv w:val="1"/>
      <w:marLeft w:val="0"/>
      <w:marRight w:val="0"/>
      <w:marTop w:val="0"/>
      <w:marBottom w:val="0"/>
      <w:divBdr>
        <w:top w:val="none" w:sz="0" w:space="0" w:color="auto"/>
        <w:left w:val="none" w:sz="0" w:space="0" w:color="auto"/>
        <w:bottom w:val="none" w:sz="0" w:space="0" w:color="auto"/>
        <w:right w:val="none" w:sz="0" w:space="0" w:color="auto"/>
      </w:divBdr>
    </w:div>
    <w:div w:id="1401438886">
      <w:bodyDiv w:val="1"/>
      <w:marLeft w:val="0"/>
      <w:marRight w:val="0"/>
      <w:marTop w:val="0"/>
      <w:marBottom w:val="0"/>
      <w:divBdr>
        <w:top w:val="none" w:sz="0" w:space="0" w:color="auto"/>
        <w:left w:val="none" w:sz="0" w:space="0" w:color="auto"/>
        <w:bottom w:val="none" w:sz="0" w:space="0" w:color="auto"/>
        <w:right w:val="none" w:sz="0" w:space="0" w:color="auto"/>
      </w:divBdr>
    </w:div>
    <w:div w:id="1600522751">
      <w:bodyDiv w:val="1"/>
      <w:marLeft w:val="0"/>
      <w:marRight w:val="0"/>
      <w:marTop w:val="0"/>
      <w:marBottom w:val="0"/>
      <w:divBdr>
        <w:top w:val="none" w:sz="0" w:space="0" w:color="auto"/>
        <w:left w:val="none" w:sz="0" w:space="0" w:color="auto"/>
        <w:bottom w:val="none" w:sz="0" w:space="0" w:color="auto"/>
        <w:right w:val="none" w:sz="0" w:space="0" w:color="auto"/>
      </w:divBdr>
    </w:div>
    <w:div w:id="206290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lawgrupie.org.pl/" TargetMode="External"/><Relationship Id="rId13" Type="http://schemas.openxmlformats.org/officeDocument/2006/relationships/hyperlink" Target="https://www.silawgrupie.org.pl/" TargetMode="External"/><Relationship Id="rId18" Type="http://schemas.openxmlformats.org/officeDocument/2006/relationships/hyperlink" Target="mailto:gcagoscino@op.pl"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omoc.arimr.gov.pl/secure/Dashboard.jspa" TargetMode="External"/><Relationship Id="rId17" Type="http://schemas.openxmlformats.org/officeDocument/2006/relationships/hyperlink" Target="https://www.gov.pl/web/rolnictwo/ksiega-wizualizacji" TargetMode="External"/><Relationship Id="rId2" Type="http://schemas.openxmlformats.org/officeDocument/2006/relationships/numbering" Target="numbering.xml"/><Relationship Id="rId16" Type="http://schemas.openxmlformats.org/officeDocument/2006/relationships/hyperlink" Target="https://www.gov.pl/web/rolnictwo/wytyczne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imr_hd@arimr.gov.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ilawgrupie.org.pl/" TargetMode="External"/><Relationship Id="rId23" Type="http://schemas.openxmlformats.org/officeDocument/2006/relationships/fontTable" Target="fontTable.xml"/><Relationship Id="rId28" Type="http://schemas.microsoft.com/office/2011/relationships/commentsExtended" Target="commentsExtended.xml"/><Relationship Id="rId10" Type="http://schemas.openxmlformats.org/officeDocument/2006/relationships/hyperlink" Target="https://www.gov.pl/web/arimr/platforma-uslug-elektronicznych" TargetMode="External"/><Relationship Id="rId19" Type="http://schemas.openxmlformats.org/officeDocument/2006/relationships/hyperlink" Target="https://www.silawgrupie.org.pl/" TargetMode="External"/><Relationship Id="rId4" Type="http://schemas.openxmlformats.org/officeDocument/2006/relationships/settings" Target="settings.xml"/><Relationship Id="rId9" Type="http://schemas.openxmlformats.org/officeDocument/2006/relationships/hyperlink" Target="https://www.silawgrupie.org.pl/" TargetMode="External"/><Relationship Id="rId14" Type="http://schemas.openxmlformats.org/officeDocument/2006/relationships/hyperlink" Target="https://epue.arimr.gov.pl/pl/strona-glowna" TargetMode="External"/><Relationship Id="rId22" Type="http://schemas.openxmlformats.org/officeDocument/2006/relationships/footer" Target="footer2.xm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2013–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C7866-6F8C-45B7-ADB1-4C7E9BFF0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11521</Words>
  <Characters>69127</Characters>
  <Application>Microsoft Office Word</Application>
  <DocSecurity>0</DocSecurity>
  <Lines>576</Lines>
  <Paragraphs>160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Kucharczyk</dc:creator>
  <cp:lastModifiedBy>Biuro LGD</cp:lastModifiedBy>
  <cp:revision>9</cp:revision>
  <cp:lastPrinted>2025-12-16T09:17:00Z</cp:lastPrinted>
  <dcterms:created xsi:type="dcterms:W3CDTF">2025-12-16T09:09:00Z</dcterms:created>
  <dcterms:modified xsi:type="dcterms:W3CDTF">2025-12-16T09:19:00Z</dcterms:modified>
</cp:coreProperties>
</file>