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68962" w14:textId="77777777" w:rsidR="00FA37B0" w:rsidRDefault="00FA37B0" w:rsidP="007D10F9">
      <w:pPr>
        <w:spacing w:after="0" w:line="276" w:lineRule="auto"/>
        <w:rPr>
          <w:rFonts w:ascii="Arial" w:eastAsia="Times New Roman" w:hAnsi="Arial" w:cs="Arial"/>
          <w:b/>
          <w:color w:val="000000"/>
          <w:sz w:val="28"/>
          <w:szCs w:val="28"/>
        </w:rPr>
      </w:pPr>
    </w:p>
    <w:p w14:paraId="5F868963" w14:textId="77777777" w:rsidR="00E96CDC" w:rsidRPr="00AA196B" w:rsidRDefault="00E96CDC" w:rsidP="001E5AF0">
      <w:pPr>
        <w:pStyle w:val="Tytu"/>
        <w:jc w:val="center"/>
        <w:rPr>
          <w:rFonts w:eastAsia="Times New Roman"/>
          <w:b/>
          <w:bCs/>
        </w:rPr>
        <w:sectPr w:rsidR="00E96CDC" w:rsidRPr="00AA196B" w:rsidSect="00681184">
          <w:headerReference w:type="default" r:id="rId9"/>
          <w:footerReference w:type="default" r:id="rId10"/>
          <w:headerReference w:type="first" r:id="rId11"/>
          <w:pgSz w:w="11906" w:h="16838"/>
          <w:pgMar w:top="1417" w:right="1417" w:bottom="1417" w:left="1417" w:header="708" w:footer="708" w:gutter="0"/>
          <w:cols w:space="708"/>
          <w:titlePg/>
          <w:docGrid w:linePitch="360"/>
        </w:sectPr>
      </w:pPr>
      <w:bookmarkStart w:id="0" w:name="_heading=h.gjdgxs" w:colFirst="0" w:colLast="0"/>
      <w:bookmarkEnd w:id="0"/>
    </w:p>
    <w:p w14:paraId="75A197CE" w14:textId="77777777" w:rsidR="001E5AF0" w:rsidRPr="000E0049" w:rsidRDefault="001E5AF0" w:rsidP="001E5AF0">
      <w:pPr>
        <w:tabs>
          <w:tab w:val="left" w:pos="3915"/>
        </w:tabs>
        <w:spacing w:after="0" w:line="276" w:lineRule="auto"/>
        <w:jc w:val="right"/>
        <w:rPr>
          <w:rFonts w:ascii="Times New Roman" w:hAnsi="Times New Roman" w:cs="Times New Roman"/>
          <w:b/>
        </w:rPr>
      </w:pPr>
      <w:r w:rsidRPr="000E0049">
        <w:rPr>
          <w:rFonts w:ascii="Times New Roman" w:hAnsi="Times New Roman" w:cs="Times New Roman"/>
          <w:b/>
        </w:rPr>
        <w:t>Załącznik nr 1</w:t>
      </w:r>
    </w:p>
    <w:p w14:paraId="5349B145" w14:textId="3B780311" w:rsidR="001E5AF0" w:rsidRPr="000E0049" w:rsidRDefault="001E5AF0" w:rsidP="001E5AF0">
      <w:pPr>
        <w:tabs>
          <w:tab w:val="left" w:pos="3915"/>
        </w:tabs>
        <w:spacing w:after="0" w:line="276" w:lineRule="auto"/>
        <w:jc w:val="right"/>
        <w:rPr>
          <w:rFonts w:ascii="Times New Roman" w:hAnsi="Times New Roman" w:cs="Times New Roman"/>
          <w:b/>
        </w:rPr>
      </w:pPr>
      <w:r w:rsidRPr="000E0049">
        <w:rPr>
          <w:rFonts w:ascii="Times New Roman" w:hAnsi="Times New Roman" w:cs="Times New Roman"/>
          <w:b/>
        </w:rPr>
        <w:t xml:space="preserve">do uchwały nr </w:t>
      </w:r>
      <w:r w:rsidRPr="000E0049">
        <w:rPr>
          <w:rFonts w:ascii="Times New Roman" w:hAnsi="Times New Roman" w:cs="Times New Roman"/>
          <w:b/>
        </w:rPr>
        <w:t>1</w:t>
      </w:r>
      <w:r w:rsidRPr="000E0049">
        <w:rPr>
          <w:rFonts w:ascii="Times New Roman" w:hAnsi="Times New Roman" w:cs="Times New Roman"/>
          <w:b/>
        </w:rPr>
        <w:t>7/</w:t>
      </w:r>
      <w:r w:rsidRPr="000E0049">
        <w:rPr>
          <w:rFonts w:ascii="Times New Roman" w:hAnsi="Times New Roman" w:cs="Times New Roman"/>
          <w:b/>
        </w:rPr>
        <w:t>Z</w:t>
      </w:r>
      <w:r w:rsidRPr="000E0049">
        <w:rPr>
          <w:rFonts w:ascii="Times New Roman" w:hAnsi="Times New Roman" w:cs="Times New Roman"/>
          <w:b/>
        </w:rPr>
        <w:t xml:space="preserve">/2025 </w:t>
      </w:r>
    </w:p>
    <w:p w14:paraId="5F868964" w14:textId="36D4409C" w:rsidR="00E007DB" w:rsidRPr="000E0049" w:rsidRDefault="001E5AF0" w:rsidP="001E5AF0">
      <w:pPr>
        <w:pStyle w:val="Tytu"/>
        <w:spacing w:after="120" w:line="480" w:lineRule="auto"/>
        <w:jc w:val="right"/>
        <w:rPr>
          <w:rFonts w:ascii="Arial" w:hAnsi="Arial" w:cs="Arial"/>
          <w:b/>
          <w:bCs/>
          <w:sz w:val="44"/>
          <w:szCs w:val="44"/>
        </w:rPr>
      </w:pPr>
      <w:r w:rsidRPr="000E0049">
        <w:rPr>
          <w:rFonts w:ascii="Times New Roman" w:hAnsi="Times New Roman" w:cs="Times New Roman"/>
          <w:b/>
          <w:sz w:val="22"/>
          <w:szCs w:val="22"/>
        </w:rPr>
        <w:t xml:space="preserve">z dnia </w:t>
      </w:r>
      <w:r w:rsidR="000E0049" w:rsidRPr="000E0049">
        <w:rPr>
          <w:rFonts w:ascii="Times New Roman" w:hAnsi="Times New Roman" w:cs="Times New Roman"/>
          <w:b/>
          <w:sz w:val="22"/>
          <w:szCs w:val="22"/>
        </w:rPr>
        <w:t>01</w:t>
      </w:r>
      <w:r w:rsidRPr="000E0049">
        <w:rPr>
          <w:rFonts w:ascii="Times New Roman" w:hAnsi="Times New Roman" w:cs="Times New Roman"/>
          <w:b/>
          <w:sz w:val="22"/>
          <w:szCs w:val="22"/>
        </w:rPr>
        <w:t>.0</w:t>
      </w:r>
      <w:r w:rsidR="000E0049" w:rsidRPr="000E0049">
        <w:rPr>
          <w:rFonts w:ascii="Times New Roman" w:hAnsi="Times New Roman" w:cs="Times New Roman"/>
          <w:b/>
          <w:sz w:val="22"/>
          <w:szCs w:val="22"/>
        </w:rPr>
        <w:t>8</w:t>
      </w:r>
      <w:r w:rsidRPr="000E0049">
        <w:rPr>
          <w:rFonts w:ascii="Times New Roman" w:hAnsi="Times New Roman" w:cs="Times New Roman"/>
          <w:b/>
          <w:sz w:val="22"/>
          <w:szCs w:val="22"/>
        </w:rPr>
        <w:t>.2025 r.</w:t>
      </w:r>
    </w:p>
    <w:p w14:paraId="5F868965" w14:textId="77777777" w:rsidR="00B524B8" w:rsidRPr="00B524B8" w:rsidRDefault="004C19E4" w:rsidP="00D0462F">
      <w:pPr>
        <w:pStyle w:val="Tytu"/>
        <w:spacing w:after="120" w:line="480" w:lineRule="auto"/>
        <w:rPr>
          <w:rFonts w:asciiTheme="minorHAnsi" w:hAnsiTheme="minorHAnsi" w:cstheme="minorHAnsi"/>
          <w:b/>
          <w:bCs/>
          <w:sz w:val="36"/>
          <w:szCs w:val="36"/>
        </w:rPr>
      </w:pPr>
      <w:r w:rsidRPr="00B524B8">
        <w:rPr>
          <w:rFonts w:asciiTheme="minorHAnsi" w:hAnsiTheme="minorHAnsi" w:cstheme="minorHAnsi"/>
          <w:b/>
          <w:bCs/>
          <w:sz w:val="36"/>
          <w:szCs w:val="36"/>
        </w:rPr>
        <w:t>R</w:t>
      </w:r>
      <w:r w:rsidR="00E34C47" w:rsidRPr="00B524B8">
        <w:rPr>
          <w:rFonts w:asciiTheme="minorHAnsi" w:hAnsiTheme="minorHAnsi" w:cstheme="minorHAnsi"/>
          <w:b/>
          <w:bCs/>
          <w:sz w:val="36"/>
          <w:szCs w:val="36"/>
        </w:rPr>
        <w:t>egulamin</w:t>
      </w:r>
      <w:r w:rsidR="00D0462F" w:rsidRPr="00B524B8">
        <w:rPr>
          <w:rFonts w:asciiTheme="minorHAnsi" w:hAnsiTheme="minorHAnsi" w:cstheme="minorHAnsi"/>
          <w:b/>
          <w:bCs/>
          <w:sz w:val="36"/>
          <w:szCs w:val="36"/>
        </w:rPr>
        <w:t xml:space="preserve"> </w:t>
      </w:r>
      <w:r w:rsidRPr="00B524B8">
        <w:rPr>
          <w:rFonts w:asciiTheme="minorHAnsi" w:hAnsiTheme="minorHAnsi" w:cstheme="minorHAnsi"/>
          <w:b/>
          <w:bCs/>
          <w:sz w:val="36"/>
          <w:szCs w:val="36"/>
        </w:rPr>
        <w:t>naboru wniosków</w:t>
      </w:r>
      <w:r w:rsidR="00AA196B" w:rsidRPr="00B524B8">
        <w:rPr>
          <w:rFonts w:asciiTheme="minorHAnsi" w:hAnsiTheme="minorHAnsi" w:cstheme="minorHAnsi"/>
          <w:b/>
          <w:bCs/>
          <w:sz w:val="36"/>
          <w:szCs w:val="36"/>
        </w:rPr>
        <w:t xml:space="preserve"> </w:t>
      </w:r>
      <w:r w:rsidRPr="00B524B8">
        <w:rPr>
          <w:rFonts w:asciiTheme="minorHAnsi" w:hAnsiTheme="minorHAnsi" w:cstheme="minorHAnsi"/>
          <w:b/>
          <w:bCs/>
          <w:sz w:val="36"/>
          <w:szCs w:val="36"/>
        </w:rPr>
        <w:t xml:space="preserve">o </w:t>
      </w:r>
      <w:r w:rsidR="00D0462F" w:rsidRPr="00B524B8">
        <w:rPr>
          <w:rFonts w:asciiTheme="minorHAnsi" w:hAnsiTheme="minorHAnsi" w:cstheme="minorHAnsi"/>
          <w:b/>
          <w:bCs/>
          <w:sz w:val="36"/>
          <w:szCs w:val="36"/>
        </w:rPr>
        <w:t xml:space="preserve">wsparcie </w:t>
      </w:r>
      <w:r w:rsidR="00B524B8" w:rsidRPr="00B524B8">
        <w:rPr>
          <w:rFonts w:asciiTheme="minorHAnsi" w:hAnsiTheme="minorHAnsi" w:cstheme="minorHAnsi"/>
          <w:b/>
          <w:bCs/>
          <w:sz w:val="36"/>
          <w:szCs w:val="36"/>
        </w:rPr>
        <w:t xml:space="preserve">na </w:t>
      </w:r>
      <w:r w:rsidR="00217444" w:rsidRPr="00B524B8">
        <w:rPr>
          <w:rFonts w:asciiTheme="minorHAnsi" w:hAnsiTheme="minorHAnsi" w:cstheme="minorHAnsi"/>
          <w:b/>
          <w:bCs/>
          <w:sz w:val="36"/>
          <w:szCs w:val="36"/>
        </w:rPr>
        <w:t>w</w:t>
      </w:r>
      <w:r w:rsidR="00794AD3" w:rsidRPr="00B524B8">
        <w:rPr>
          <w:rFonts w:asciiTheme="minorHAnsi" w:hAnsiTheme="minorHAnsi" w:cstheme="minorHAnsi"/>
          <w:b/>
          <w:bCs/>
          <w:sz w:val="36"/>
          <w:szCs w:val="36"/>
        </w:rPr>
        <w:t>drażanie LSR</w:t>
      </w:r>
      <w:r w:rsidR="00D0462F" w:rsidRPr="00B524B8">
        <w:rPr>
          <w:rFonts w:asciiTheme="minorHAnsi" w:hAnsiTheme="minorHAnsi" w:cstheme="minorHAnsi"/>
          <w:b/>
          <w:bCs/>
          <w:sz w:val="36"/>
          <w:szCs w:val="36"/>
        </w:rPr>
        <w:t xml:space="preserve"> </w:t>
      </w:r>
    </w:p>
    <w:p w14:paraId="5F868966" w14:textId="2DB14A98" w:rsidR="004C19E4" w:rsidRDefault="004C19E4" w:rsidP="00B524B8">
      <w:pPr>
        <w:pStyle w:val="Tytu"/>
        <w:spacing w:after="120" w:line="480" w:lineRule="auto"/>
        <w:jc w:val="center"/>
        <w:rPr>
          <w:rFonts w:asciiTheme="minorHAnsi" w:hAnsiTheme="minorHAnsi" w:cstheme="minorHAnsi"/>
          <w:b/>
          <w:bCs/>
          <w:sz w:val="48"/>
          <w:szCs w:val="48"/>
        </w:rPr>
      </w:pPr>
      <w:r w:rsidRPr="000432EB">
        <w:rPr>
          <w:rFonts w:asciiTheme="minorHAnsi" w:hAnsiTheme="minorHAnsi" w:cstheme="minorHAnsi"/>
          <w:b/>
          <w:bCs/>
          <w:sz w:val="48"/>
          <w:szCs w:val="48"/>
        </w:rPr>
        <w:t xml:space="preserve">nr </w:t>
      </w:r>
      <w:r w:rsidR="000F6034">
        <w:rPr>
          <w:rFonts w:asciiTheme="minorHAnsi" w:hAnsiTheme="minorHAnsi" w:cstheme="minorHAnsi"/>
          <w:b/>
          <w:bCs/>
          <w:sz w:val="48"/>
          <w:szCs w:val="48"/>
        </w:rPr>
        <w:t>1</w:t>
      </w:r>
      <w:r w:rsidRPr="000432EB">
        <w:rPr>
          <w:rFonts w:asciiTheme="minorHAnsi" w:hAnsiTheme="minorHAnsi" w:cstheme="minorHAnsi"/>
          <w:b/>
          <w:bCs/>
          <w:sz w:val="48"/>
          <w:szCs w:val="48"/>
        </w:rPr>
        <w:t>/2025</w:t>
      </w:r>
    </w:p>
    <w:p w14:paraId="5F868967" w14:textId="77777777" w:rsidR="00217444" w:rsidRPr="00B524B8" w:rsidRDefault="00217444" w:rsidP="00217444">
      <w:pPr>
        <w:rPr>
          <w:sz w:val="28"/>
          <w:szCs w:val="28"/>
        </w:rPr>
      </w:pPr>
      <w:r w:rsidRPr="00B524B8">
        <w:rPr>
          <w:sz w:val="28"/>
          <w:szCs w:val="28"/>
        </w:rPr>
        <w:t xml:space="preserve">realizowanej przez </w:t>
      </w:r>
      <w:r w:rsidR="00B524B8" w:rsidRPr="00B524B8">
        <w:rPr>
          <w:sz w:val="28"/>
          <w:szCs w:val="28"/>
        </w:rPr>
        <w:t xml:space="preserve">Stowarzyszenie Lokalnej Grupy Działania „Siła w Grupie” </w:t>
      </w:r>
    </w:p>
    <w:p w14:paraId="5F868968" w14:textId="77777777" w:rsidR="00DE4E37" w:rsidRPr="00B524B8" w:rsidRDefault="00D0462F" w:rsidP="00FA0340">
      <w:pPr>
        <w:spacing w:after="0" w:line="276" w:lineRule="auto"/>
        <w:rPr>
          <w:rFonts w:asciiTheme="minorHAnsi" w:hAnsiTheme="minorHAnsi" w:cstheme="minorHAnsi"/>
          <w:b/>
          <w:bCs/>
          <w:sz w:val="28"/>
          <w:szCs w:val="28"/>
        </w:rPr>
      </w:pPr>
      <w:r w:rsidRPr="00B524B8">
        <w:rPr>
          <w:rFonts w:asciiTheme="minorHAnsi" w:hAnsiTheme="minorHAnsi" w:cstheme="minorHAnsi"/>
          <w:sz w:val="28"/>
          <w:szCs w:val="28"/>
        </w:rPr>
        <w:t xml:space="preserve">w zakresie </w:t>
      </w:r>
      <w:r w:rsidRPr="00B524B8">
        <w:rPr>
          <w:rFonts w:asciiTheme="minorHAnsi" w:hAnsiTheme="minorHAnsi" w:cstheme="minorHAnsi"/>
          <w:b/>
          <w:bCs/>
          <w:sz w:val="28"/>
          <w:szCs w:val="28"/>
        </w:rPr>
        <w:t>P</w:t>
      </w:r>
      <w:r w:rsidR="00DE4E37" w:rsidRPr="00B524B8">
        <w:rPr>
          <w:rFonts w:asciiTheme="minorHAnsi" w:hAnsiTheme="minorHAnsi" w:cstheme="minorHAnsi"/>
          <w:b/>
          <w:bCs/>
          <w:sz w:val="28"/>
          <w:szCs w:val="28"/>
        </w:rPr>
        <w:t>oprawa dostępu</w:t>
      </w:r>
      <w:r w:rsidRPr="00B524B8">
        <w:rPr>
          <w:rFonts w:asciiTheme="minorHAnsi" w:hAnsiTheme="minorHAnsi" w:cstheme="minorHAnsi"/>
          <w:b/>
          <w:bCs/>
          <w:sz w:val="28"/>
          <w:szCs w:val="28"/>
        </w:rPr>
        <w:t xml:space="preserve"> </w:t>
      </w:r>
      <w:r w:rsidR="00DE4E37" w:rsidRPr="00B524B8">
        <w:rPr>
          <w:rFonts w:asciiTheme="minorHAnsi" w:hAnsiTheme="minorHAnsi" w:cstheme="minorHAnsi"/>
          <w:b/>
          <w:bCs/>
          <w:sz w:val="28"/>
          <w:szCs w:val="28"/>
        </w:rPr>
        <w:t>do małej infrastruktury publicznej</w:t>
      </w:r>
    </w:p>
    <w:p w14:paraId="5F868969" w14:textId="77777777" w:rsidR="00DE4E37" w:rsidRPr="00B524B8" w:rsidRDefault="00DE4E37" w:rsidP="00FA0340">
      <w:pPr>
        <w:spacing w:line="276" w:lineRule="auto"/>
        <w:rPr>
          <w:rFonts w:asciiTheme="minorHAnsi" w:hAnsiTheme="minorHAnsi" w:cstheme="minorHAnsi"/>
          <w:bCs/>
          <w:sz w:val="28"/>
          <w:szCs w:val="28"/>
        </w:rPr>
      </w:pPr>
    </w:p>
    <w:p w14:paraId="5F86896A" w14:textId="77777777" w:rsidR="00FA0340" w:rsidRPr="00B524B8" w:rsidRDefault="00DE4E37" w:rsidP="00FA0340">
      <w:pPr>
        <w:spacing w:line="276" w:lineRule="auto"/>
        <w:rPr>
          <w:rFonts w:asciiTheme="minorHAnsi" w:hAnsiTheme="minorHAnsi" w:cstheme="minorHAnsi"/>
          <w:sz w:val="28"/>
          <w:szCs w:val="28"/>
        </w:rPr>
      </w:pPr>
      <w:r w:rsidRPr="00B524B8">
        <w:rPr>
          <w:rFonts w:asciiTheme="minorHAnsi" w:hAnsiTheme="minorHAnsi" w:cstheme="minorHAnsi"/>
          <w:sz w:val="28"/>
          <w:szCs w:val="28"/>
        </w:rPr>
        <w:t>w ramach Planu Strategicznego dla Wspólnej Polityki Rolnej na lata 2023–2027 dla interwencji I.13.1 LEADER/Rozwój Lokalny Kierowany przez Społeczność (RLKS) – komponent Wdrażanie LSR</w:t>
      </w:r>
    </w:p>
    <w:p w14:paraId="5F86896B" w14:textId="77777777" w:rsidR="00FA0340" w:rsidRPr="000432EB" w:rsidRDefault="00FA0340" w:rsidP="00FA0340">
      <w:pPr>
        <w:spacing w:line="276" w:lineRule="auto"/>
        <w:rPr>
          <w:rFonts w:asciiTheme="minorHAnsi" w:hAnsiTheme="minorHAnsi" w:cstheme="minorHAnsi"/>
          <w:b/>
          <w:bCs/>
          <w:sz w:val="28"/>
          <w:szCs w:val="28"/>
        </w:rPr>
      </w:pPr>
    </w:p>
    <w:p w14:paraId="5F86896C" w14:textId="77777777" w:rsidR="00806846" w:rsidRDefault="00EE3EFA" w:rsidP="00854E51">
      <w:pPr>
        <w:spacing w:line="276" w:lineRule="auto"/>
        <w:rPr>
          <w:rFonts w:asciiTheme="minorHAnsi" w:hAnsiTheme="minorHAnsi" w:cstheme="minorHAnsi"/>
          <w:sz w:val="28"/>
          <w:szCs w:val="28"/>
        </w:rPr>
      </w:pPr>
      <w:r w:rsidRPr="00EE3EFA">
        <w:rPr>
          <w:rFonts w:asciiTheme="minorHAnsi" w:hAnsiTheme="minorHAnsi" w:cstheme="minorHAnsi"/>
          <w:sz w:val="28"/>
          <w:szCs w:val="28"/>
        </w:rPr>
        <w:t>Przedsięwzięcie LSR</w:t>
      </w:r>
      <w:r w:rsidR="00806846">
        <w:rPr>
          <w:rFonts w:asciiTheme="minorHAnsi" w:hAnsiTheme="minorHAnsi" w:cstheme="minorHAnsi"/>
          <w:sz w:val="28"/>
          <w:szCs w:val="28"/>
        </w:rPr>
        <w:t xml:space="preserve">: </w:t>
      </w:r>
    </w:p>
    <w:p w14:paraId="5F86896D" w14:textId="77777777" w:rsidR="00D0462F" w:rsidRPr="00EE3EFA" w:rsidRDefault="00EE3EFA" w:rsidP="00854E51">
      <w:pPr>
        <w:spacing w:line="276" w:lineRule="auto"/>
        <w:rPr>
          <w:rFonts w:asciiTheme="minorHAnsi" w:hAnsiTheme="minorHAnsi" w:cstheme="minorHAnsi"/>
          <w:sz w:val="28"/>
          <w:szCs w:val="28"/>
        </w:rPr>
      </w:pPr>
      <w:r w:rsidRPr="00EE3EFA">
        <w:rPr>
          <w:rFonts w:asciiTheme="minorHAnsi" w:hAnsiTheme="minorHAnsi" w:cstheme="minorHAnsi"/>
          <w:sz w:val="28"/>
          <w:szCs w:val="28"/>
        </w:rPr>
        <w:t xml:space="preserve">P.2.1 </w:t>
      </w:r>
      <w:r w:rsidRPr="00EE3EFA">
        <w:rPr>
          <w:rFonts w:asciiTheme="minorHAnsi" w:eastAsia="Times New Roman" w:hAnsiTheme="minorHAnsi" w:cstheme="minorHAnsi"/>
          <w:b/>
          <w:sz w:val="28"/>
          <w:szCs w:val="28"/>
        </w:rPr>
        <w:t>Rozwój małej infrastruktury w zakresie turystyki i rekreacji</w:t>
      </w:r>
      <w:r w:rsidRPr="00EE3EFA">
        <w:rPr>
          <w:rFonts w:asciiTheme="minorHAnsi" w:eastAsia="Times New Roman" w:hAnsiTheme="minorHAnsi" w:cstheme="minorHAnsi"/>
          <w:sz w:val="28"/>
          <w:szCs w:val="28"/>
        </w:rPr>
        <w:t xml:space="preserve"> </w:t>
      </w:r>
    </w:p>
    <w:p w14:paraId="5F86896E" w14:textId="77777777" w:rsidR="00D0462F" w:rsidRPr="000432EB" w:rsidRDefault="00D0462F" w:rsidP="00854E51">
      <w:pPr>
        <w:spacing w:line="276" w:lineRule="auto"/>
        <w:rPr>
          <w:rFonts w:asciiTheme="minorHAnsi" w:hAnsiTheme="minorHAnsi" w:cstheme="minorHAnsi"/>
          <w:sz w:val="20"/>
          <w:szCs w:val="20"/>
        </w:rPr>
      </w:pPr>
    </w:p>
    <w:p w14:paraId="5F86896F" w14:textId="77777777" w:rsidR="000432EB" w:rsidRDefault="000432EB" w:rsidP="00854E51">
      <w:pPr>
        <w:spacing w:line="276" w:lineRule="auto"/>
        <w:rPr>
          <w:rFonts w:asciiTheme="minorHAnsi" w:hAnsiTheme="minorHAnsi" w:cstheme="minorHAnsi"/>
          <w:sz w:val="20"/>
          <w:szCs w:val="20"/>
        </w:rPr>
      </w:pPr>
    </w:p>
    <w:p w14:paraId="5F868970" w14:textId="77777777" w:rsidR="00806846" w:rsidRDefault="00806846" w:rsidP="00854E51">
      <w:pPr>
        <w:spacing w:line="276" w:lineRule="auto"/>
        <w:rPr>
          <w:rFonts w:asciiTheme="minorHAnsi" w:hAnsiTheme="minorHAnsi" w:cstheme="minorHAnsi"/>
          <w:sz w:val="20"/>
          <w:szCs w:val="20"/>
        </w:rPr>
      </w:pPr>
    </w:p>
    <w:p w14:paraId="5F868971" w14:textId="77777777" w:rsidR="00806846" w:rsidRDefault="00806846" w:rsidP="00854E51">
      <w:pPr>
        <w:spacing w:line="276" w:lineRule="auto"/>
        <w:rPr>
          <w:rFonts w:asciiTheme="minorHAnsi" w:hAnsiTheme="minorHAnsi" w:cstheme="minorHAnsi"/>
          <w:sz w:val="20"/>
          <w:szCs w:val="20"/>
        </w:rPr>
      </w:pPr>
    </w:p>
    <w:p w14:paraId="5F868972" w14:textId="77777777" w:rsidR="00806846" w:rsidRDefault="00806846" w:rsidP="00854E51">
      <w:pPr>
        <w:spacing w:line="276" w:lineRule="auto"/>
        <w:rPr>
          <w:rFonts w:asciiTheme="minorHAnsi" w:hAnsiTheme="minorHAnsi" w:cstheme="minorHAnsi"/>
          <w:sz w:val="20"/>
          <w:szCs w:val="20"/>
        </w:rPr>
      </w:pPr>
    </w:p>
    <w:p w14:paraId="5F868973" w14:textId="77777777" w:rsidR="00806846" w:rsidRDefault="00806846" w:rsidP="00854E51">
      <w:pPr>
        <w:spacing w:line="276" w:lineRule="auto"/>
        <w:rPr>
          <w:rFonts w:asciiTheme="minorHAnsi" w:hAnsiTheme="minorHAnsi" w:cstheme="minorHAnsi"/>
          <w:sz w:val="20"/>
          <w:szCs w:val="20"/>
        </w:rPr>
      </w:pPr>
    </w:p>
    <w:p w14:paraId="5F868974" w14:textId="77777777" w:rsidR="00806846" w:rsidRPr="003D213B" w:rsidRDefault="00806846" w:rsidP="00854E51">
      <w:pPr>
        <w:spacing w:line="276" w:lineRule="auto"/>
        <w:rPr>
          <w:rFonts w:asciiTheme="minorHAnsi" w:hAnsiTheme="minorHAnsi" w:cstheme="minorHAnsi"/>
          <w:sz w:val="24"/>
          <w:szCs w:val="24"/>
        </w:rPr>
      </w:pPr>
    </w:p>
    <w:p w14:paraId="5F868975" w14:textId="77777777" w:rsidR="000432EB" w:rsidRDefault="000432EB" w:rsidP="00854E51">
      <w:pPr>
        <w:spacing w:line="276" w:lineRule="auto"/>
        <w:rPr>
          <w:rFonts w:asciiTheme="minorHAnsi" w:hAnsiTheme="minorHAnsi" w:cstheme="minorHAnsi"/>
          <w:color w:val="FF0000"/>
          <w:sz w:val="40"/>
          <w:szCs w:val="40"/>
        </w:rPr>
      </w:pPr>
    </w:p>
    <w:p w14:paraId="489C44B7" w14:textId="77777777" w:rsidR="0000733D" w:rsidRDefault="0000733D" w:rsidP="00854E51">
      <w:pPr>
        <w:spacing w:line="276" w:lineRule="auto"/>
        <w:rPr>
          <w:rFonts w:asciiTheme="minorHAnsi" w:hAnsiTheme="minorHAnsi" w:cstheme="minorHAnsi"/>
          <w:sz w:val="20"/>
          <w:szCs w:val="20"/>
        </w:rPr>
      </w:pPr>
    </w:p>
    <w:p w14:paraId="56790F4A" w14:textId="77777777" w:rsidR="0000733D" w:rsidRPr="000432EB" w:rsidRDefault="0000733D" w:rsidP="00854E51">
      <w:pPr>
        <w:spacing w:line="276" w:lineRule="auto"/>
        <w:rPr>
          <w:rFonts w:asciiTheme="minorHAnsi" w:hAnsiTheme="minorHAnsi" w:cstheme="minorHAnsi"/>
          <w:sz w:val="20"/>
          <w:szCs w:val="20"/>
        </w:rPr>
      </w:pPr>
    </w:p>
    <w:sdt>
      <w:sdtPr>
        <w:rPr>
          <w:rFonts w:asciiTheme="minorHAnsi" w:eastAsia="Calibri" w:hAnsiTheme="minorHAnsi" w:cstheme="minorHAnsi"/>
          <w:color w:val="auto"/>
          <w:sz w:val="22"/>
          <w:szCs w:val="22"/>
        </w:rPr>
        <w:id w:val="2059353161"/>
        <w:docPartObj>
          <w:docPartGallery w:val="Table of Contents"/>
          <w:docPartUnique/>
        </w:docPartObj>
      </w:sdtPr>
      <w:sdtEndPr>
        <w:rPr>
          <w:b/>
          <w:bCs/>
        </w:rPr>
      </w:sdtEndPr>
      <w:sdtContent>
        <w:p w14:paraId="5F868978" w14:textId="77777777" w:rsidR="007A3118" w:rsidRPr="000432EB" w:rsidRDefault="007A3118">
          <w:pPr>
            <w:pStyle w:val="Nagwekspisutreci"/>
            <w:rPr>
              <w:rFonts w:asciiTheme="minorHAnsi" w:hAnsiTheme="minorHAnsi" w:cstheme="minorHAnsi"/>
              <w:b/>
              <w:bCs/>
              <w:color w:val="000000" w:themeColor="text1"/>
              <w:sz w:val="44"/>
              <w:szCs w:val="44"/>
            </w:rPr>
          </w:pPr>
          <w:r w:rsidRPr="000432EB">
            <w:rPr>
              <w:rFonts w:asciiTheme="minorHAnsi" w:hAnsiTheme="minorHAnsi" w:cstheme="minorHAnsi"/>
              <w:b/>
              <w:bCs/>
              <w:color w:val="000000" w:themeColor="text1"/>
              <w:sz w:val="44"/>
              <w:szCs w:val="44"/>
            </w:rPr>
            <w:t>Spis treści</w:t>
          </w:r>
        </w:p>
        <w:p w14:paraId="5F868979" w14:textId="77777777" w:rsidR="00F56A01" w:rsidRPr="000432EB" w:rsidRDefault="00F56A01" w:rsidP="00126352">
          <w:pPr>
            <w:spacing w:after="120" w:line="276" w:lineRule="auto"/>
            <w:rPr>
              <w:rFonts w:asciiTheme="minorHAnsi" w:hAnsiTheme="minorHAnsi" w:cstheme="minorHAnsi"/>
              <w:sz w:val="24"/>
              <w:szCs w:val="24"/>
            </w:rPr>
          </w:pPr>
        </w:p>
        <w:p w14:paraId="5F86897A" w14:textId="77777777" w:rsidR="00CA4A0C" w:rsidRDefault="00DE3E05">
          <w:pPr>
            <w:pStyle w:val="Spistreci1"/>
            <w:tabs>
              <w:tab w:val="right" w:leader="dot" w:pos="9062"/>
            </w:tabs>
            <w:rPr>
              <w:rFonts w:asciiTheme="minorHAnsi" w:eastAsiaTheme="minorEastAsia" w:hAnsiTheme="minorHAnsi" w:cstheme="minorBidi"/>
              <w:noProof/>
              <w:kern w:val="2"/>
              <w:sz w:val="24"/>
              <w:szCs w:val="24"/>
            </w:rPr>
          </w:pPr>
          <w:r w:rsidRPr="000432EB">
            <w:rPr>
              <w:rFonts w:asciiTheme="minorHAnsi" w:hAnsiTheme="minorHAnsi" w:cstheme="minorHAnsi"/>
              <w:sz w:val="24"/>
              <w:szCs w:val="24"/>
            </w:rPr>
            <w:fldChar w:fldCharType="begin"/>
          </w:r>
          <w:r w:rsidR="007A3118" w:rsidRPr="000432EB">
            <w:rPr>
              <w:rFonts w:asciiTheme="minorHAnsi" w:hAnsiTheme="minorHAnsi" w:cstheme="minorHAnsi"/>
              <w:sz w:val="24"/>
              <w:szCs w:val="24"/>
            </w:rPr>
            <w:instrText xml:space="preserve"> TOC \o "1-3" \h \z \u </w:instrText>
          </w:r>
          <w:r w:rsidRPr="000432EB">
            <w:rPr>
              <w:rFonts w:asciiTheme="minorHAnsi" w:hAnsiTheme="minorHAnsi" w:cstheme="minorHAnsi"/>
              <w:sz w:val="24"/>
              <w:szCs w:val="24"/>
            </w:rPr>
            <w:fldChar w:fldCharType="separate"/>
          </w:r>
          <w:hyperlink w:anchor="_Toc197935353" w:history="1">
            <w:r w:rsidR="00CA4A0C" w:rsidRPr="007B52DC">
              <w:rPr>
                <w:rStyle w:val="Hipercze"/>
                <w:rFonts w:cstheme="minorHAnsi"/>
                <w:b/>
                <w:bCs/>
                <w:noProof/>
              </w:rPr>
              <w:t>§ 1. Słownik pojęć i wykaz skrótów.</w:t>
            </w:r>
            <w:r w:rsidR="00CA4A0C">
              <w:rPr>
                <w:noProof/>
                <w:webHidden/>
              </w:rPr>
              <w:tab/>
            </w:r>
            <w:r>
              <w:rPr>
                <w:noProof/>
                <w:webHidden/>
              </w:rPr>
              <w:fldChar w:fldCharType="begin"/>
            </w:r>
            <w:r w:rsidR="00CA4A0C">
              <w:rPr>
                <w:noProof/>
                <w:webHidden/>
              </w:rPr>
              <w:instrText xml:space="preserve"> PAGEREF _Toc197935353 \h </w:instrText>
            </w:r>
            <w:r>
              <w:rPr>
                <w:noProof/>
                <w:webHidden/>
              </w:rPr>
            </w:r>
            <w:r>
              <w:rPr>
                <w:noProof/>
                <w:webHidden/>
              </w:rPr>
              <w:fldChar w:fldCharType="separate"/>
            </w:r>
            <w:r w:rsidR="00F80EA9">
              <w:rPr>
                <w:noProof/>
                <w:webHidden/>
              </w:rPr>
              <w:t>3</w:t>
            </w:r>
            <w:r>
              <w:rPr>
                <w:noProof/>
                <w:webHidden/>
              </w:rPr>
              <w:fldChar w:fldCharType="end"/>
            </w:r>
          </w:hyperlink>
        </w:p>
        <w:p w14:paraId="5F86897B"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4" w:history="1">
            <w:r w:rsidRPr="007B52DC">
              <w:rPr>
                <w:rStyle w:val="Hipercze"/>
                <w:rFonts w:cstheme="minorHAnsi"/>
                <w:b/>
                <w:bCs/>
                <w:noProof/>
              </w:rPr>
              <w:t>§2. Postanowienia ogólne dotyczące naboru wniosków o wsparcie.</w:t>
            </w:r>
            <w:r>
              <w:rPr>
                <w:noProof/>
                <w:webHidden/>
              </w:rPr>
              <w:tab/>
            </w:r>
            <w:r w:rsidR="00DE3E05">
              <w:rPr>
                <w:noProof/>
                <w:webHidden/>
              </w:rPr>
              <w:fldChar w:fldCharType="begin"/>
            </w:r>
            <w:r>
              <w:rPr>
                <w:noProof/>
                <w:webHidden/>
              </w:rPr>
              <w:instrText xml:space="preserve"> PAGEREF _Toc197935354 \h </w:instrText>
            </w:r>
            <w:r w:rsidR="00DE3E05">
              <w:rPr>
                <w:noProof/>
                <w:webHidden/>
              </w:rPr>
            </w:r>
            <w:r w:rsidR="00DE3E05">
              <w:rPr>
                <w:noProof/>
                <w:webHidden/>
              </w:rPr>
              <w:fldChar w:fldCharType="separate"/>
            </w:r>
            <w:r w:rsidR="00F80EA9">
              <w:rPr>
                <w:noProof/>
                <w:webHidden/>
              </w:rPr>
              <w:t>5</w:t>
            </w:r>
            <w:r w:rsidR="00DE3E05">
              <w:rPr>
                <w:noProof/>
                <w:webHidden/>
              </w:rPr>
              <w:fldChar w:fldCharType="end"/>
            </w:r>
          </w:hyperlink>
        </w:p>
        <w:p w14:paraId="5F86897C"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5" w:history="1">
            <w:r w:rsidRPr="007B52DC">
              <w:rPr>
                <w:rStyle w:val="Hipercze"/>
                <w:rFonts w:cstheme="minorHAnsi"/>
                <w:b/>
                <w:bCs/>
                <w:noProof/>
              </w:rPr>
              <w:t>§3. Zakres wsparcia wdrażanie LSR, którego dotyczy nabór wniosków o wsparcie.</w:t>
            </w:r>
            <w:r>
              <w:rPr>
                <w:noProof/>
                <w:webHidden/>
              </w:rPr>
              <w:tab/>
            </w:r>
            <w:r w:rsidR="00DE3E05">
              <w:rPr>
                <w:noProof/>
                <w:webHidden/>
              </w:rPr>
              <w:fldChar w:fldCharType="begin"/>
            </w:r>
            <w:r>
              <w:rPr>
                <w:noProof/>
                <w:webHidden/>
              </w:rPr>
              <w:instrText xml:space="preserve"> PAGEREF _Toc197935355 \h </w:instrText>
            </w:r>
            <w:r w:rsidR="00DE3E05">
              <w:rPr>
                <w:noProof/>
                <w:webHidden/>
              </w:rPr>
            </w:r>
            <w:r w:rsidR="00DE3E05">
              <w:rPr>
                <w:noProof/>
                <w:webHidden/>
              </w:rPr>
              <w:fldChar w:fldCharType="separate"/>
            </w:r>
            <w:r w:rsidR="00F80EA9">
              <w:rPr>
                <w:noProof/>
                <w:webHidden/>
              </w:rPr>
              <w:t>7</w:t>
            </w:r>
            <w:r w:rsidR="00DE3E05">
              <w:rPr>
                <w:noProof/>
                <w:webHidden/>
              </w:rPr>
              <w:fldChar w:fldCharType="end"/>
            </w:r>
          </w:hyperlink>
        </w:p>
        <w:p w14:paraId="5F86897D"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6" w:history="1">
            <w:r w:rsidRPr="007B52DC">
              <w:rPr>
                <w:rStyle w:val="Hipercze"/>
                <w:rFonts w:cstheme="minorHAnsi"/>
                <w:b/>
                <w:bCs/>
                <w:noProof/>
              </w:rPr>
              <w:t>§4. Limit środków przeznaczonych na udzielenie wsparcia na wdrażanie LSR w ramach danego naboru wniosków o wsparcie.</w:t>
            </w:r>
            <w:r>
              <w:rPr>
                <w:noProof/>
                <w:webHidden/>
              </w:rPr>
              <w:tab/>
            </w:r>
            <w:r w:rsidR="00DE3E05">
              <w:rPr>
                <w:noProof/>
                <w:webHidden/>
              </w:rPr>
              <w:fldChar w:fldCharType="begin"/>
            </w:r>
            <w:r>
              <w:rPr>
                <w:noProof/>
                <w:webHidden/>
              </w:rPr>
              <w:instrText xml:space="preserve"> PAGEREF _Toc197935356 \h </w:instrText>
            </w:r>
            <w:r w:rsidR="00DE3E05">
              <w:rPr>
                <w:noProof/>
                <w:webHidden/>
              </w:rPr>
            </w:r>
            <w:r w:rsidR="00DE3E05">
              <w:rPr>
                <w:noProof/>
                <w:webHidden/>
              </w:rPr>
              <w:fldChar w:fldCharType="separate"/>
            </w:r>
            <w:r w:rsidR="00F80EA9">
              <w:rPr>
                <w:noProof/>
                <w:webHidden/>
              </w:rPr>
              <w:t>7</w:t>
            </w:r>
            <w:r w:rsidR="00DE3E05">
              <w:rPr>
                <w:noProof/>
                <w:webHidden/>
              </w:rPr>
              <w:fldChar w:fldCharType="end"/>
            </w:r>
          </w:hyperlink>
        </w:p>
        <w:p w14:paraId="5F86897E"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7" w:history="1">
            <w:r w:rsidRPr="007B52DC">
              <w:rPr>
                <w:rStyle w:val="Hipercze"/>
                <w:rFonts w:cstheme="minorHAnsi"/>
                <w:b/>
                <w:bCs/>
                <w:noProof/>
              </w:rPr>
              <w:t>§5. Forma wsparcia na wdrażanie LSR.</w:t>
            </w:r>
            <w:r>
              <w:rPr>
                <w:noProof/>
                <w:webHidden/>
              </w:rPr>
              <w:tab/>
            </w:r>
            <w:r w:rsidR="00DE3E05">
              <w:rPr>
                <w:noProof/>
                <w:webHidden/>
              </w:rPr>
              <w:fldChar w:fldCharType="begin"/>
            </w:r>
            <w:r>
              <w:rPr>
                <w:noProof/>
                <w:webHidden/>
              </w:rPr>
              <w:instrText xml:space="preserve"> PAGEREF _Toc197935357 \h </w:instrText>
            </w:r>
            <w:r w:rsidR="00DE3E05">
              <w:rPr>
                <w:noProof/>
                <w:webHidden/>
              </w:rPr>
            </w:r>
            <w:r w:rsidR="00DE3E05">
              <w:rPr>
                <w:noProof/>
                <w:webHidden/>
              </w:rPr>
              <w:fldChar w:fldCharType="separate"/>
            </w:r>
            <w:r w:rsidR="00F80EA9">
              <w:rPr>
                <w:noProof/>
                <w:webHidden/>
              </w:rPr>
              <w:t>7</w:t>
            </w:r>
            <w:r w:rsidR="00DE3E05">
              <w:rPr>
                <w:noProof/>
                <w:webHidden/>
              </w:rPr>
              <w:fldChar w:fldCharType="end"/>
            </w:r>
          </w:hyperlink>
        </w:p>
        <w:p w14:paraId="5F86897F"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8" w:history="1">
            <w:r w:rsidRPr="007B52DC">
              <w:rPr>
                <w:rStyle w:val="Hipercze"/>
                <w:rFonts w:cstheme="minorHAnsi"/>
                <w:b/>
                <w:bCs/>
                <w:noProof/>
              </w:rPr>
              <w:t>§6. Maksymalny, dopuszczalny poziom wsparcia na wdrażanie LSR, kwotę wsparcia na wdrażanie LSR lub minimalną i maksymalną kwotę wsparcia na wdrażanie LSR;</w:t>
            </w:r>
            <w:r>
              <w:rPr>
                <w:noProof/>
                <w:webHidden/>
              </w:rPr>
              <w:tab/>
            </w:r>
            <w:r w:rsidR="00DE3E05">
              <w:rPr>
                <w:noProof/>
                <w:webHidden/>
              </w:rPr>
              <w:fldChar w:fldCharType="begin"/>
            </w:r>
            <w:r>
              <w:rPr>
                <w:noProof/>
                <w:webHidden/>
              </w:rPr>
              <w:instrText xml:space="preserve"> PAGEREF _Toc197935358 \h </w:instrText>
            </w:r>
            <w:r w:rsidR="00DE3E05">
              <w:rPr>
                <w:noProof/>
                <w:webHidden/>
              </w:rPr>
            </w:r>
            <w:r w:rsidR="00DE3E05">
              <w:rPr>
                <w:noProof/>
                <w:webHidden/>
              </w:rPr>
              <w:fldChar w:fldCharType="separate"/>
            </w:r>
            <w:r w:rsidR="00F80EA9">
              <w:rPr>
                <w:noProof/>
                <w:webHidden/>
              </w:rPr>
              <w:t>8</w:t>
            </w:r>
            <w:r w:rsidR="00DE3E05">
              <w:rPr>
                <w:noProof/>
                <w:webHidden/>
              </w:rPr>
              <w:fldChar w:fldCharType="end"/>
            </w:r>
          </w:hyperlink>
        </w:p>
        <w:p w14:paraId="5F868980"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59" w:history="1">
            <w:r w:rsidRPr="007B52DC">
              <w:rPr>
                <w:rStyle w:val="Hipercze"/>
                <w:rFonts w:cstheme="minorHAnsi"/>
                <w:b/>
                <w:bCs/>
                <w:noProof/>
              </w:rPr>
              <w:t>§ 7. Warunki udzielenia wsparcia na wdrażanie LSR.</w:t>
            </w:r>
            <w:r>
              <w:rPr>
                <w:noProof/>
                <w:webHidden/>
              </w:rPr>
              <w:tab/>
            </w:r>
            <w:r w:rsidR="00DE3E05">
              <w:rPr>
                <w:noProof/>
                <w:webHidden/>
              </w:rPr>
              <w:fldChar w:fldCharType="begin"/>
            </w:r>
            <w:r>
              <w:rPr>
                <w:noProof/>
                <w:webHidden/>
              </w:rPr>
              <w:instrText xml:space="preserve"> PAGEREF _Toc197935359 \h </w:instrText>
            </w:r>
            <w:r w:rsidR="00DE3E05">
              <w:rPr>
                <w:noProof/>
                <w:webHidden/>
              </w:rPr>
            </w:r>
            <w:r w:rsidR="00DE3E05">
              <w:rPr>
                <w:noProof/>
                <w:webHidden/>
              </w:rPr>
              <w:fldChar w:fldCharType="separate"/>
            </w:r>
            <w:r w:rsidR="00F80EA9">
              <w:rPr>
                <w:noProof/>
                <w:webHidden/>
              </w:rPr>
              <w:t>11</w:t>
            </w:r>
            <w:r w:rsidR="00DE3E05">
              <w:rPr>
                <w:noProof/>
                <w:webHidden/>
              </w:rPr>
              <w:fldChar w:fldCharType="end"/>
            </w:r>
          </w:hyperlink>
        </w:p>
        <w:p w14:paraId="5F868981"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60" w:history="1">
            <w:r w:rsidRPr="007B52DC">
              <w:rPr>
                <w:rStyle w:val="Hipercze"/>
                <w:rFonts w:cstheme="minorHAnsi"/>
                <w:b/>
                <w:bCs/>
                <w:noProof/>
              </w:rPr>
              <w:t>§ 8. Kryteria wyboru operacji.</w:t>
            </w:r>
            <w:r>
              <w:rPr>
                <w:noProof/>
                <w:webHidden/>
              </w:rPr>
              <w:tab/>
            </w:r>
            <w:r w:rsidR="00DE3E05">
              <w:rPr>
                <w:noProof/>
                <w:webHidden/>
              </w:rPr>
              <w:fldChar w:fldCharType="begin"/>
            </w:r>
            <w:r>
              <w:rPr>
                <w:noProof/>
                <w:webHidden/>
              </w:rPr>
              <w:instrText xml:space="preserve"> PAGEREF _Toc197935360 \h </w:instrText>
            </w:r>
            <w:r w:rsidR="00DE3E05">
              <w:rPr>
                <w:noProof/>
                <w:webHidden/>
              </w:rPr>
            </w:r>
            <w:r w:rsidR="00DE3E05">
              <w:rPr>
                <w:noProof/>
                <w:webHidden/>
              </w:rPr>
              <w:fldChar w:fldCharType="separate"/>
            </w:r>
            <w:r w:rsidR="00F80EA9">
              <w:rPr>
                <w:noProof/>
                <w:webHidden/>
              </w:rPr>
              <w:t>13</w:t>
            </w:r>
            <w:r w:rsidR="00DE3E05">
              <w:rPr>
                <w:noProof/>
                <w:webHidden/>
              </w:rPr>
              <w:fldChar w:fldCharType="end"/>
            </w:r>
          </w:hyperlink>
        </w:p>
        <w:p w14:paraId="5F868982"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3" w:history="1">
            <w:r w:rsidRPr="007B52DC">
              <w:rPr>
                <w:rStyle w:val="Hipercze"/>
                <w:rFonts w:cstheme="minorHAnsi"/>
                <w:b/>
                <w:bCs/>
                <w:noProof/>
              </w:rPr>
              <w:t>§ 9. Opis procedury udzielania wsparcia na wdrażanie LSR, w tym wskazanie i opis etapów postępowania z WoPP przez LGD oraz ZW.</w:t>
            </w:r>
            <w:r>
              <w:rPr>
                <w:noProof/>
                <w:webHidden/>
              </w:rPr>
              <w:tab/>
            </w:r>
            <w:r w:rsidR="00DE3E05">
              <w:rPr>
                <w:noProof/>
                <w:webHidden/>
              </w:rPr>
              <w:fldChar w:fldCharType="begin"/>
            </w:r>
            <w:r>
              <w:rPr>
                <w:noProof/>
                <w:webHidden/>
              </w:rPr>
              <w:instrText xml:space="preserve"> PAGEREF _Toc197935383 \h </w:instrText>
            </w:r>
            <w:r w:rsidR="00DE3E05">
              <w:rPr>
                <w:noProof/>
                <w:webHidden/>
              </w:rPr>
            </w:r>
            <w:r w:rsidR="00DE3E05">
              <w:rPr>
                <w:noProof/>
                <w:webHidden/>
              </w:rPr>
              <w:fldChar w:fldCharType="separate"/>
            </w:r>
            <w:r w:rsidR="00F80EA9">
              <w:rPr>
                <w:noProof/>
                <w:webHidden/>
              </w:rPr>
              <w:t>15</w:t>
            </w:r>
            <w:r w:rsidR="00DE3E05">
              <w:rPr>
                <w:noProof/>
                <w:webHidden/>
              </w:rPr>
              <w:fldChar w:fldCharType="end"/>
            </w:r>
          </w:hyperlink>
        </w:p>
        <w:p w14:paraId="5F868983"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4" w:history="1">
            <w:r w:rsidRPr="007B52DC">
              <w:rPr>
                <w:rStyle w:val="Hipercze"/>
                <w:rFonts w:eastAsia="Times New Roman" w:cstheme="minorHAnsi"/>
                <w:b/>
                <w:bCs/>
                <w:noProof/>
              </w:rPr>
              <w:t>§ 10. Termin składania WoPP w ramach naboru wniosków.</w:t>
            </w:r>
            <w:r>
              <w:rPr>
                <w:noProof/>
                <w:webHidden/>
              </w:rPr>
              <w:tab/>
            </w:r>
            <w:r w:rsidR="00DE3E05">
              <w:rPr>
                <w:noProof/>
                <w:webHidden/>
              </w:rPr>
              <w:fldChar w:fldCharType="begin"/>
            </w:r>
            <w:r>
              <w:rPr>
                <w:noProof/>
                <w:webHidden/>
              </w:rPr>
              <w:instrText xml:space="preserve"> PAGEREF _Toc197935384 \h </w:instrText>
            </w:r>
            <w:r w:rsidR="00DE3E05">
              <w:rPr>
                <w:noProof/>
                <w:webHidden/>
              </w:rPr>
            </w:r>
            <w:r w:rsidR="00DE3E05">
              <w:rPr>
                <w:noProof/>
                <w:webHidden/>
              </w:rPr>
              <w:fldChar w:fldCharType="separate"/>
            </w:r>
            <w:r w:rsidR="00F80EA9">
              <w:rPr>
                <w:noProof/>
                <w:webHidden/>
              </w:rPr>
              <w:t>18</w:t>
            </w:r>
            <w:r w:rsidR="00DE3E05">
              <w:rPr>
                <w:noProof/>
                <w:webHidden/>
              </w:rPr>
              <w:fldChar w:fldCharType="end"/>
            </w:r>
          </w:hyperlink>
        </w:p>
        <w:p w14:paraId="5F868984"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5" w:history="1">
            <w:r w:rsidRPr="007B52DC">
              <w:rPr>
                <w:rStyle w:val="Hipercze"/>
                <w:rFonts w:eastAsia="Times New Roman" w:cstheme="minorHAnsi"/>
                <w:b/>
                <w:bCs/>
                <w:noProof/>
              </w:rPr>
              <w:t>§ 11. Sposób i forma składania WoPP oraz informacja o dokumentach niezbędnych do udzielenia wsparcia na wdrażanie LSR.</w:t>
            </w:r>
            <w:r>
              <w:rPr>
                <w:noProof/>
                <w:webHidden/>
              </w:rPr>
              <w:tab/>
            </w:r>
            <w:r w:rsidR="00DE3E05">
              <w:rPr>
                <w:noProof/>
                <w:webHidden/>
              </w:rPr>
              <w:fldChar w:fldCharType="begin"/>
            </w:r>
            <w:r>
              <w:rPr>
                <w:noProof/>
                <w:webHidden/>
              </w:rPr>
              <w:instrText xml:space="preserve"> PAGEREF _Toc197935385 \h </w:instrText>
            </w:r>
            <w:r w:rsidR="00DE3E05">
              <w:rPr>
                <w:noProof/>
                <w:webHidden/>
              </w:rPr>
            </w:r>
            <w:r w:rsidR="00DE3E05">
              <w:rPr>
                <w:noProof/>
                <w:webHidden/>
              </w:rPr>
              <w:fldChar w:fldCharType="separate"/>
            </w:r>
            <w:r w:rsidR="00F80EA9">
              <w:rPr>
                <w:noProof/>
                <w:webHidden/>
              </w:rPr>
              <w:t>18</w:t>
            </w:r>
            <w:r w:rsidR="00DE3E05">
              <w:rPr>
                <w:noProof/>
                <w:webHidden/>
              </w:rPr>
              <w:fldChar w:fldCharType="end"/>
            </w:r>
          </w:hyperlink>
        </w:p>
        <w:p w14:paraId="5F868985"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6" w:history="1">
            <w:r w:rsidRPr="007B52DC">
              <w:rPr>
                <w:rStyle w:val="Hipercze"/>
                <w:rFonts w:eastAsia="Times New Roman" w:cstheme="minorHAnsi"/>
                <w:b/>
                <w:bCs/>
                <w:noProof/>
              </w:rPr>
              <w:t>§ 12. Zakres, w jakim jest możliwe uzupełnianie lub poprawianie WoPP oraz sposób, forma i termin złożenia uzupełnień i poprawek.</w:t>
            </w:r>
            <w:r>
              <w:rPr>
                <w:noProof/>
                <w:webHidden/>
              </w:rPr>
              <w:tab/>
            </w:r>
            <w:r w:rsidR="00DE3E05">
              <w:rPr>
                <w:noProof/>
                <w:webHidden/>
              </w:rPr>
              <w:fldChar w:fldCharType="begin"/>
            </w:r>
            <w:r>
              <w:rPr>
                <w:noProof/>
                <w:webHidden/>
              </w:rPr>
              <w:instrText xml:space="preserve"> PAGEREF _Toc197935386 \h </w:instrText>
            </w:r>
            <w:r w:rsidR="00DE3E05">
              <w:rPr>
                <w:noProof/>
                <w:webHidden/>
              </w:rPr>
            </w:r>
            <w:r w:rsidR="00DE3E05">
              <w:rPr>
                <w:noProof/>
                <w:webHidden/>
              </w:rPr>
              <w:fldChar w:fldCharType="separate"/>
            </w:r>
            <w:r w:rsidR="00F80EA9">
              <w:rPr>
                <w:noProof/>
                <w:webHidden/>
              </w:rPr>
              <w:t>19</w:t>
            </w:r>
            <w:r w:rsidR="00DE3E05">
              <w:rPr>
                <w:noProof/>
                <w:webHidden/>
              </w:rPr>
              <w:fldChar w:fldCharType="end"/>
            </w:r>
          </w:hyperlink>
        </w:p>
        <w:p w14:paraId="5F868986"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7" w:history="1">
            <w:r w:rsidRPr="007B52DC">
              <w:rPr>
                <w:rStyle w:val="Hipercze"/>
                <w:rFonts w:eastAsia="Times New Roman" w:cstheme="minorHAnsi"/>
                <w:b/>
                <w:bCs/>
                <w:noProof/>
              </w:rPr>
              <w:t>§ 13. Sposób wymiany korespondencji między wnioskodawcą a LGD i ZW.</w:t>
            </w:r>
            <w:r>
              <w:rPr>
                <w:noProof/>
                <w:webHidden/>
              </w:rPr>
              <w:tab/>
            </w:r>
            <w:r w:rsidR="00DE3E05">
              <w:rPr>
                <w:noProof/>
                <w:webHidden/>
              </w:rPr>
              <w:fldChar w:fldCharType="begin"/>
            </w:r>
            <w:r>
              <w:rPr>
                <w:noProof/>
                <w:webHidden/>
              </w:rPr>
              <w:instrText xml:space="preserve"> PAGEREF _Toc197935387 \h </w:instrText>
            </w:r>
            <w:r w:rsidR="00DE3E05">
              <w:rPr>
                <w:noProof/>
                <w:webHidden/>
              </w:rPr>
            </w:r>
            <w:r w:rsidR="00DE3E05">
              <w:rPr>
                <w:noProof/>
                <w:webHidden/>
              </w:rPr>
              <w:fldChar w:fldCharType="separate"/>
            </w:r>
            <w:r w:rsidR="00F80EA9">
              <w:rPr>
                <w:noProof/>
                <w:webHidden/>
              </w:rPr>
              <w:t>21</w:t>
            </w:r>
            <w:r w:rsidR="00DE3E05">
              <w:rPr>
                <w:noProof/>
                <w:webHidden/>
              </w:rPr>
              <w:fldChar w:fldCharType="end"/>
            </w:r>
          </w:hyperlink>
        </w:p>
        <w:p w14:paraId="5F868987"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8" w:history="1">
            <w:r w:rsidRPr="007B52DC">
              <w:rPr>
                <w:rStyle w:val="Hipercze"/>
                <w:rFonts w:eastAsia="Times New Roman" w:cstheme="minorHAnsi"/>
                <w:b/>
                <w:bCs/>
                <w:noProof/>
              </w:rPr>
              <w:t>§ 14. Informacja o miejscu udostępnienia LSR, formularza WoPP oraz formularza UoPP.</w:t>
            </w:r>
            <w:r>
              <w:rPr>
                <w:noProof/>
                <w:webHidden/>
              </w:rPr>
              <w:tab/>
            </w:r>
            <w:r w:rsidR="00DE3E05">
              <w:rPr>
                <w:noProof/>
                <w:webHidden/>
              </w:rPr>
              <w:fldChar w:fldCharType="begin"/>
            </w:r>
            <w:r>
              <w:rPr>
                <w:noProof/>
                <w:webHidden/>
              </w:rPr>
              <w:instrText xml:space="preserve"> PAGEREF _Toc197935388 \h </w:instrText>
            </w:r>
            <w:r w:rsidR="00DE3E05">
              <w:rPr>
                <w:noProof/>
                <w:webHidden/>
              </w:rPr>
            </w:r>
            <w:r w:rsidR="00DE3E05">
              <w:rPr>
                <w:noProof/>
                <w:webHidden/>
              </w:rPr>
              <w:fldChar w:fldCharType="separate"/>
            </w:r>
            <w:r w:rsidR="00F80EA9">
              <w:rPr>
                <w:noProof/>
                <w:webHidden/>
              </w:rPr>
              <w:t>23</w:t>
            </w:r>
            <w:r w:rsidR="00DE3E05">
              <w:rPr>
                <w:noProof/>
                <w:webHidden/>
              </w:rPr>
              <w:fldChar w:fldCharType="end"/>
            </w:r>
          </w:hyperlink>
        </w:p>
        <w:p w14:paraId="5F868988"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89" w:history="1">
            <w:r w:rsidRPr="007B52DC">
              <w:rPr>
                <w:rStyle w:val="Hipercze"/>
                <w:rFonts w:eastAsia="Times New Roman" w:cstheme="minorHAnsi"/>
                <w:b/>
                <w:bCs/>
                <w:noProof/>
              </w:rPr>
              <w:t>§ 15. Informacja o środkach zaskarżenia przysługujących wnioskodawcy oraz podmiot właściwy do ich rozpatrzenia.</w:t>
            </w:r>
            <w:r>
              <w:rPr>
                <w:noProof/>
                <w:webHidden/>
              </w:rPr>
              <w:tab/>
            </w:r>
            <w:r w:rsidR="00DE3E05">
              <w:rPr>
                <w:noProof/>
                <w:webHidden/>
              </w:rPr>
              <w:fldChar w:fldCharType="begin"/>
            </w:r>
            <w:r>
              <w:rPr>
                <w:noProof/>
                <w:webHidden/>
              </w:rPr>
              <w:instrText xml:space="preserve"> PAGEREF _Toc197935389 \h </w:instrText>
            </w:r>
            <w:r w:rsidR="00DE3E05">
              <w:rPr>
                <w:noProof/>
                <w:webHidden/>
              </w:rPr>
            </w:r>
            <w:r w:rsidR="00DE3E05">
              <w:rPr>
                <w:noProof/>
                <w:webHidden/>
              </w:rPr>
              <w:fldChar w:fldCharType="separate"/>
            </w:r>
            <w:r w:rsidR="00F80EA9">
              <w:rPr>
                <w:noProof/>
                <w:webHidden/>
              </w:rPr>
              <w:t>23</w:t>
            </w:r>
            <w:r w:rsidR="00DE3E05">
              <w:rPr>
                <w:noProof/>
                <w:webHidden/>
              </w:rPr>
              <w:fldChar w:fldCharType="end"/>
            </w:r>
          </w:hyperlink>
        </w:p>
        <w:p w14:paraId="5F868989"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90" w:history="1">
            <w:r w:rsidRPr="007B52DC">
              <w:rPr>
                <w:rStyle w:val="Hipercze"/>
                <w:rFonts w:cstheme="minorHAnsi"/>
                <w:b/>
                <w:bCs/>
                <w:noProof/>
              </w:rPr>
              <w:t>§ 16. Czynności, które powinny być dokonane przed przyznaniem pomocy na wdrażanie LSR oraz termin ich dokonania.</w:t>
            </w:r>
            <w:r>
              <w:rPr>
                <w:noProof/>
                <w:webHidden/>
              </w:rPr>
              <w:tab/>
            </w:r>
            <w:r w:rsidR="00DE3E05">
              <w:rPr>
                <w:noProof/>
                <w:webHidden/>
              </w:rPr>
              <w:fldChar w:fldCharType="begin"/>
            </w:r>
            <w:r>
              <w:rPr>
                <w:noProof/>
                <w:webHidden/>
              </w:rPr>
              <w:instrText xml:space="preserve"> PAGEREF _Toc197935390 \h </w:instrText>
            </w:r>
            <w:r w:rsidR="00DE3E05">
              <w:rPr>
                <w:noProof/>
                <w:webHidden/>
              </w:rPr>
            </w:r>
            <w:r w:rsidR="00DE3E05">
              <w:rPr>
                <w:noProof/>
                <w:webHidden/>
              </w:rPr>
              <w:fldChar w:fldCharType="separate"/>
            </w:r>
            <w:r w:rsidR="00F80EA9">
              <w:rPr>
                <w:noProof/>
                <w:webHidden/>
              </w:rPr>
              <w:t>24</w:t>
            </w:r>
            <w:r w:rsidR="00DE3E05">
              <w:rPr>
                <w:noProof/>
                <w:webHidden/>
              </w:rPr>
              <w:fldChar w:fldCharType="end"/>
            </w:r>
          </w:hyperlink>
        </w:p>
        <w:p w14:paraId="5F86898A" w14:textId="77777777" w:rsidR="00CA4A0C" w:rsidRDefault="00CA4A0C">
          <w:pPr>
            <w:pStyle w:val="Spistreci1"/>
            <w:tabs>
              <w:tab w:val="right" w:leader="dot" w:pos="9062"/>
            </w:tabs>
            <w:rPr>
              <w:rFonts w:asciiTheme="minorHAnsi" w:eastAsiaTheme="minorEastAsia" w:hAnsiTheme="minorHAnsi" w:cstheme="minorBidi"/>
              <w:noProof/>
              <w:kern w:val="2"/>
              <w:sz w:val="24"/>
              <w:szCs w:val="24"/>
            </w:rPr>
          </w:pPr>
          <w:hyperlink w:anchor="_Toc197935391" w:history="1">
            <w:r w:rsidRPr="007B52DC">
              <w:rPr>
                <w:rStyle w:val="Hipercze"/>
                <w:rFonts w:eastAsia="Times New Roman" w:cstheme="minorHAnsi"/>
                <w:b/>
                <w:bCs/>
                <w:noProof/>
              </w:rPr>
              <w:t>§ 17. Postanowienia końcowe.</w:t>
            </w:r>
            <w:r>
              <w:rPr>
                <w:noProof/>
                <w:webHidden/>
              </w:rPr>
              <w:tab/>
            </w:r>
            <w:r w:rsidR="00DE3E05">
              <w:rPr>
                <w:noProof/>
                <w:webHidden/>
              </w:rPr>
              <w:fldChar w:fldCharType="begin"/>
            </w:r>
            <w:r>
              <w:rPr>
                <w:noProof/>
                <w:webHidden/>
              </w:rPr>
              <w:instrText xml:space="preserve"> PAGEREF _Toc197935391 \h </w:instrText>
            </w:r>
            <w:r w:rsidR="00DE3E05">
              <w:rPr>
                <w:noProof/>
                <w:webHidden/>
              </w:rPr>
            </w:r>
            <w:r w:rsidR="00DE3E05">
              <w:rPr>
                <w:noProof/>
                <w:webHidden/>
              </w:rPr>
              <w:fldChar w:fldCharType="separate"/>
            </w:r>
            <w:r w:rsidR="00F80EA9">
              <w:rPr>
                <w:noProof/>
                <w:webHidden/>
              </w:rPr>
              <w:t>25</w:t>
            </w:r>
            <w:r w:rsidR="00DE3E05">
              <w:rPr>
                <w:noProof/>
                <w:webHidden/>
              </w:rPr>
              <w:fldChar w:fldCharType="end"/>
            </w:r>
          </w:hyperlink>
        </w:p>
        <w:p w14:paraId="5F86898B" w14:textId="77777777" w:rsidR="007A3118" w:rsidRPr="000432EB" w:rsidRDefault="00DE3E05" w:rsidP="00126352">
          <w:pPr>
            <w:spacing w:after="120" w:line="276" w:lineRule="auto"/>
            <w:rPr>
              <w:rFonts w:asciiTheme="minorHAnsi" w:hAnsiTheme="minorHAnsi" w:cstheme="minorHAnsi"/>
            </w:rPr>
          </w:pPr>
          <w:r w:rsidRPr="000432EB">
            <w:rPr>
              <w:rFonts w:asciiTheme="minorHAnsi" w:hAnsiTheme="minorHAnsi" w:cstheme="minorHAnsi"/>
              <w:sz w:val="24"/>
              <w:szCs w:val="24"/>
            </w:rPr>
            <w:fldChar w:fldCharType="end"/>
          </w:r>
        </w:p>
      </w:sdtContent>
    </w:sdt>
    <w:p w14:paraId="5F86898C" w14:textId="77777777" w:rsidR="00A92377" w:rsidRPr="000432EB" w:rsidRDefault="00A92377" w:rsidP="007D10F9">
      <w:pPr>
        <w:spacing w:line="276" w:lineRule="auto"/>
        <w:rPr>
          <w:rFonts w:asciiTheme="minorHAnsi" w:hAnsiTheme="minorHAnsi" w:cstheme="minorHAnsi"/>
        </w:rPr>
      </w:pPr>
    </w:p>
    <w:p w14:paraId="5F86898D" w14:textId="77777777" w:rsidR="00A92377" w:rsidRPr="000432EB" w:rsidRDefault="00A92377" w:rsidP="007D10F9">
      <w:pPr>
        <w:spacing w:line="276" w:lineRule="auto"/>
        <w:rPr>
          <w:rFonts w:asciiTheme="minorHAnsi" w:hAnsiTheme="minorHAnsi" w:cstheme="minorHAnsi"/>
        </w:rPr>
      </w:pPr>
    </w:p>
    <w:p w14:paraId="5F86898E" w14:textId="77777777" w:rsidR="00F86C70" w:rsidRPr="000432EB" w:rsidRDefault="00F86C70" w:rsidP="007D10F9">
      <w:pPr>
        <w:spacing w:line="276" w:lineRule="auto"/>
        <w:rPr>
          <w:rFonts w:asciiTheme="minorHAnsi" w:hAnsiTheme="minorHAnsi" w:cstheme="minorHAnsi"/>
        </w:rPr>
      </w:pPr>
    </w:p>
    <w:p w14:paraId="5F86898F" w14:textId="77777777" w:rsidR="00F86C70" w:rsidRPr="000432EB" w:rsidRDefault="00F86C70" w:rsidP="007D10F9">
      <w:pPr>
        <w:spacing w:line="276" w:lineRule="auto"/>
        <w:rPr>
          <w:rFonts w:asciiTheme="minorHAnsi" w:hAnsiTheme="minorHAnsi" w:cstheme="minorHAnsi"/>
        </w:rPr>
      </w:pPr>
    </w:p>
    <w:p w14:paraId="5F868990" w14:textId="77777777" w:rsidR="00F86C70" w:rsidRPr="000432EB" w:rsidRDefault="00F86C70" w:rsidP="007D10F9">
      <w:pPr>
        <w:spacing w:line="276" w:lineRule="auto"/>
        <w:rPr>
          <w:rFonts w:asciiTheme="minorHAnsi" w:hAnsiTheme="minorHAnsi" w:cstheme="minorHAnsi"/>
        </w:rPr>
      </w:pPr>
    </w:p>
    <w:p w14:paraId="5F868991" w14:textId="77777777" w:rsidR="00F86C70" w:rsidRPr="000432EB" w:rsidRDefault="00F86C70" w:rsidP="007D10F9">
      <w:pPr>
        <w:spacing w:line="276" w:lineRule="auto"/>
        <w:rPr>
          <w:rFonts w:asciiTheme="minorHAnsi" w:hAnsiTheme="minorHAnsi" w:cstheme="minorHAnsi"/>
        </w:rPr>
      </w:pPr>
    </w:p>
    <w:p w14:paraId="5F868992" w14:textId="77777777" w:rsidR="00F86C70" w:rsidRPr="000432EB" w:rsidRDefault="00F86C70" w:rsidP="00211F32">
      <w:pPr>
        <w:pStyle w:val="Nagwek1"/>
        <w:spacing w:after="120" w:line="276" w:lineRule="auto"/>
        <w:rPr>
          <w:rFonts w:asciiTheme="minorHAnsi" w:hAnsiTheme="minorHAnsi" w:cstheme="minorHAnsi"/>
          <w:b/>
          <w:bCs/>
          <w:color w:val="auto"/>
          <w:sz w:val="36"/>
          <w:szCs w:val="36"/>
        </w:rPr>
      </w:pPr>
      <w:bookmarkStart w:id="1" w:name="_Toc185772483"/>
      <w:bookmarkStart w:id="2" w:name="_Toc197935353"/>
      <w:r w:rsidRPr="000432EB">
        <w:rPr>
          <w:rFonts w:asciiTheme="minorHAnsi" w:hAnsiTheme="minorHAnsi" w:cstheme="minorHAnsi"/>
          <w:b/>
          <w:bCs/>
          <w:color w:val="auto"/>
          <w:sz w:val="36"/>
          <w:szCs w:val="36"/>
        </w:rPr>
        <w:lastRenderedPageBreak/>
        <w:t>§ 1. Słownik pojęć i wykaz skrótów</w:t>
      </w:r>
      <w:bookmarkEnd w:id="1"/>
      <w:r w:rsidR="004A5D4E" w:rsidRPr="000432EB">
        <w:rPr>
          <w:rFonts w:asciiTheme="minorHAnsi" w:hAnsiTheme="minorHAnsi" w:cstheme="minorHAnsi"/>
          <w:b/>
          <w:bCs/>
          <w:color w:val="auto"/>
          <w:sz w:val="36"/>
          <w:szCs w:val="36"/>
        </w:rPr>
        <w:t>.</w:t>
      </w:r>
      <w:bookmarkEnd w:id="2"/>
    </w:p>
    <w:p w14:paraId="5F868993" w14:textId="77777777" w:rsidR="00F86C70" w:rsidRPr="000432EB" w:rsidRDefault="00000000" w:rsidP="00854CC1">
      <w:pPr>
        <w:keepNext/>
        <w:keepLines/>
        <w:widowControl w:val="0"/>
        <w:numPr>
          <w:ilvl w:val="0"/>
          <w:numId w:val="8"/>
        </w:numPr>
        <w:pBdr>
          <w:top w:val="nil"/>
          <w:left w:val="nil"/>
          <w:bottom w:val="nil"/>
          <w:right w:val="nil"/>
          <w:between w:val="nil"/>
        </w:pBdr>
        <w:spacing w:after="120" w:line="276" w:lineRule="auto"/>
        <w:ind w:left="426" w:right="4520" w:hanging="426"/>
        <w:rPr>
          <w:rStyle w:val="Nagwek2Znak"/>
          <w:rFonts w:asciiTheme="minorHAnsi" w:hAnsiTheme="minorHAnsi" w:cstheme="minorHAnsi"/>
          <w:b/>
          <w:bCs/>
          <w:color w:val="000000" w:themeColor="text1"/>
          <w:sz w:val="32"/>
          <w:szCs w:val="32"/>
        </w:rPr>
      </w:pPr>
      <w:sdt>
        <w:sdtPr>
          <w:rPr>
            <w:rFonts w:asciiTheme="minorHAnsi" w:eastAsiaTheme="majorEastAsia" w:hAnsiTheme="minorHAnsi" w:cstheme="minorHAnsi"/>
            <w:color w:val="2F5496" w:themeColor="accent1" w:themeShade="BF"/>
            <w:sz w:val="36"/>
            <w:szCs w:val="36"/>
          </w:rPr>
          <w:tag w:val="goog_rdk_325"/>
          <w:id w:val="354242438"/>
        </w:sdtPr>
        <w:sdtContent/>
      </w:sdt>
      <w:sdt>
        <w:sdtPr>
          <w:rPr>
            <w:rFonts w:asciiTheme="minorHAnsi" w:eastAsiaTheme="majorEastAsia" w:hAnsiTheme="minorHAnsi" w:cstheme="minorHAnsi"/>
            <w:color w:val="2F5496" w:themeColor="accent1" w:themeShade="BF"/>
            <w:sz w:val="36"/>
            <w:szCs w:val="36"/>
          </w:rPr>
          <w:tag w:val="goog_rdk_334"/>
          <w:id w:val="170080304"/>
        </w:sdtPr>
        <w:sdtContent/>
      </w:sdt>
      <w:sdt>
        <w:sdtPr>
          <w:rPr>
            <w:rFonts w:asciiTheme="minorHAnsi" w:eastAsiaTheme="majorEastAsia" w:hAnsiTheme="minorHAnsi" w:cstheme="minorHAnsi"/>
            <w:color w:val="2F5496" w:themeColor="accent1" w:themeShade="BF"/>
            <w:sz w:val="36"/>
            <w:szCs w:val="36"/>
          </w:rPr>
          <w:tag w:val="goog_rdk_343"/>
          <w:id w:val="-340704228"/>
        </w:sdtPr>
        <w:sdtContent/>
      </w:sdt>
      <w:sdt>
        <w:sdtPr>
          <w:rPr>
            <w:rFonts w:asciiTheme="minorHAnsi" w:eastAsiaTheme="majorEastAsia" w:hAnsiTheme="minorHAnsi" w:cstheme="minorHAnsi"/>
            <w:color w:val="2F5496" w:themeColor="accent1" w:themeShade="BF"/>
            <w:sz w:val="36"/>
            <w:szCs w:val="36"/>
          </w:rPr>
          <w:tag w:val="goog_rdk_357"/>
          <w:id w:val="937184021"/>
        </w:sdtPr>
        <w:sdtContent/>
      </w:sdt>
      <w:sdt>
        <w:sdtPr>
          <w:rPr>
            <w:rFonts w:asciiTheme="minorHAnsi" w:eastAsiaTheme="majorEastAsia" w:hAnsiTheme="minorHAnsi" w:cstheme="minorHAnsi"/>
            <w:color w:val="2F5496" w:themeColor="accent1" w:themeShade="BF"/>
            <w:sz w:val="36"/>
            <w:szCs w:val="36"/>
          </w:rPr>
          <w:tag w:val="goog_rdk_369"/>
          <w:id w:val="-917480522"/>
        </w:sdtPr>
        <w:sdtContent/>
      </w:sdt>
      <w:sdt>
        <w:sdtPr>
          <w:rPr>
            <w:rFonts w:asciiTheme="minorHAnsi" w:eastAsiaTheme="majorEastAsia" w:hAnsiTheme="minorHAnsi" w:cstheme="minorHAnsi"/>
            <w:color w:val="2F5496" w:themeColor="accent1" w:themeShade="BF"/>
            <w:sz w:val="36"/>
            <w:szCs w:val="36"/>
          </w:rPr>
          <w:tag w:val="goog_rdk_383"/>
          <w:id w:val="-1230612122"/>
        </w:sdtPr>
        <w:sdtContent/>
      </w:sdt>
      <w:sdt>
        <w:sdtPr>
          <w:rPr>
            <w:rFonts w:asciiTheme="minorHAnsi" w:eastAsiaTheme="majorEastAsia" w:hAnsiTheme="minorHAnsi" w:cstheme="minorHAnsi"/>
            <w:color w:val="2F5496" w:themeColor="accent1" w:themeShade="BF"/>
            <w:sz w:val="36"/>
            <w:szCs w:val="36"/>
          </w:rPr>
          <w:tag w:val="goog_rdk_397"/>
          <w:id w:val="-448866001"/>
        </w:sdtPr>
        <w:sdtContent/>
      </w:sdt>
      <w:sdt>
        <w:sdtPr>
          <w:rPr>
            <w:rFonts w:asciiTheme="minorHAnsi" w:eastAsiaTheme="majorEastAsia" w:hAnsiTheme="minorHAnsi" w:cstheme="minorHAnsi"/>
            <w:color w:val="2F5496" w:themeColor="accent1" w:themeShade="BF"/>
            <w:sz w:val="36"/>
            <w:szCs w:val="36"/>
          </w:rPr>
          <w:tag w:val="goog_rdk_412"/>
          <w:id w:val="978572018"/>
        </w:sdtPr>
        <w:sdtContent/>
      </w:sdt>
      <w:sdt>
        <w:sdtPr>
          <w:rPr>
            <w:rFonts w:asciiTheme="minorHAnsi" w:eastAsiaTheme="majorEastAsia" w:hAnsiTheme="minorHAnsi" w:cstheme="minorHAnsi"/>
            <w:color w:val="2F5496" w:themeColor="accent1" w:themeShade="BF"/>
            <w:sz w:val="36"/>
            <w:szCs w:val="36"/>
          </w:rPr>
          <w:tag w:val="goog_rdk_431"/>
          <w:id w:val="64999463"/>
        </w:sdtPr>
        <w:sdtContent/>
      </w:sdt>
      <w:sdt>
        <w:sdtPr>
          <w:rPr>
            <w:rFonts w:asciiTheme="minorHAnsi" w:eastAsiaTheme="majorEastAsia" w:hAnsiTheme="minorHAnsi" w:cstheme="minorHAnsi"/>
            <w:color w:val="2F5496" w:themeColor="accent1" w:themeShade="BF"/>
            <w:sz w:val="36"/>
            <w:szCs w:val="36"/>
          </w:rPr>
          <w:tag w:val="goog_rdk_449"/>
          <w:id w:val="1268737465"/>
        </w:sdtPr>
        <w:sdtContent/>
      </w:sdt>
      <w:sdt>
        <w:sdtPr>
          <w:rPr>
            <w:rFonts w:asciiTheme="minorHAnsi" w:eastAsiaTheme="majorEastAsia" w:hAnsiTheme="minorHAnsi" w:cstheme="minorHAnsi"/>
            <w:color w:val="2F5496" w:themeColor="accent1" w:themeShade="BF"/>
            <w:sz w:val="36"/>
            <w:szCs w:val="36"/>
          </w:rPr>
          <w:tag w:val="goog_rdk_450"/>
          <w:id w:val="-1079903902"/>
        </w:sdtPr>
        <w:sdtContent/>
      </w:sdt>
      <w:sdt>
        <w:sdtPr>
          <w:rPr>
            <w:rFonts w:asciiTheme="minorHAnsi" w:eastAsiaTheme="majorEastAsia" w:hAnsiTheme="minorHAnsi" w:cstheme="minorHAnsi"/>
            <w:color w:val="2F5496" w:themeColor="accent1" w:themeShade="BF"/>
            <w:sz w:val="36"/>
            <w:szCs w:val="36"/>
          </w:rPr>
          <w:tag w:val="goog_rdk_477"/>
          <w:id w:val="-2081352086"/>
        </w:sdtPr>
        <w:sdtContent/>
      </w:sdt>
      <w:sdt>
        <w:sdtPr>
          <w:rPr>
            <w:rFonts w:asciiTheme="minorHAnsi" w:eastAsiaTheme="majorEastAsia" w:hAnsiTheme="minorHAnsi" w:cstheme="minorHAnsi"/>
            <w:color w:val="2F5496" w:themeColor="accent1" w:themeShade="BF"/>
            <w:sz w:val="36"/>
            <w:szCs w:val="36"/>
          </w:rPr>
          <w:tag w:val="goog_rdk_478"/>
          <w:id w:val="492298142"/>
        </w:sdtPr>
        <w:sdtContent/>
      </w:sdt>
      <w:sdt>
        <w:sdtPr>
          <w:rPr>
            <w:rFonts w:asciiTheme="minorHAnsi" w:eastAsiaTheme="majorEastAsia" w:hAnsiTheme="minorHAnsi" w:cstheme="minorHAnsi"/>
            <w:color w:val="2F5496" w:themeColor="accent1" w:themeShade="BF"/>
            <w:sz w:val="36"/>
            <w:szCs w:val="36"/>
          </w:rPr>
          <w:tag w:val="goog_rdk_507"/>
          <w:id w:val="572867829"/>
        </w:sdtPr>
        <w:sdtContent/>
      </w:sdt>
      <w:sdt>
        <w:sdtPr>
          <w:rPr>
            <w:rFonts w:asciiTheme="minorHAnsi" w:eastAsiaTheme="majorEastAsia" w:hAnsiTheme="minorHAnsi" w:cstheme="minorHAnsi"/>
            <w:color w:val="2F5496" w:themeColor="accent1" w:themeShade="BF"/>
            <w:sz w:val="36"/>
            <w:szCs w:val="36"/>
          </w:rPr>
          <w:tag w:val="goog_rdk_508"/>
          <w:id w:val="-1019383297"/>
        </w:sdtPr>
        <w:sdtContent/>
      </w:sdt>
      <w:sdt>
        <w:sdtPr>
          <w:rPr>
            <w:rFonts w:asciiTheme="minorHAnsi" w:eastAsiaTheme="majorEastAsia" w:hAnsiTheme="minorHAnsi" w:cstheme="minorHAnsi"/>
            <w:color w:val="2F5496" w:themeColor="accent1" w:themeShade="BF"/>
            <w:sz w:val="36"/>
            <w:szCs w:val="36"/>
          </w:rPr>
          <w:tag w:val="goog_rdk_538"/>
          <w:id w:val="-1727292373"/>
          <w:showingPlcHdr/>
        </w:sdtPr>
        <w:sdtContent>
          <w:r w:rsidR="00C00271">
            <w:rPr>
              <w:rFonts w:asciiTheme="minorHAnsi" w:eastAsiaTheme="majorEastAsia" w:hAnsiTheme="minorHAnsi" w:cstheme="minorHAnsi"/>
              <w:color w:val="2F5496" w:themeColor="accent1" w:themeShade="BF"/>
              <w:sz w:val="36"/>
              <w:szCs w:val="36"/>
            </w:rPr>
            <w:t xml:space="preserve">     </w:t>
          </w:r>
        </w:sdtContent>
      </w:sdt>
      <w:r w:rsidR="00F86C70" w:rsidRPr="000432EB">
        <w:rPr>
          <w:rStyle w:val="Nagwek2Znak"/>
          <w:rFonts w:asciiTheme="minorHAnsi" w:hAnsiTheme="minorHAnsi" w:cstheme="minorHAnsi"/>
          <w:b/>
          <w:bCs/>
          <w:color w:val="000000" w:themeColor="text1"/>
          <w:sz w:val="32"/>
          <w:szCs w:val="32"/>
        </w:rPr>
        <w:t>Słownik pojęć</w:t>
      </w:r>
      <w:r w:rsidR="004A5D4E" w:rsidRPr="000432EB">
        <w:rPr>
          <w:rStyle w:val="Nagwek2Znak"/>
          <w:rFonts w:asciiTheme="minorHAnsi" w:hAnsiTheme="minorHAnsi" w:cstheme="minorHAnsi"/>
          <w:b/>
          <w:bCs/>
          <w:color w:val="000000" w:themeColor="text1"/>
          <w:sz w:val="32"/>
          <w:szCs w:val="32"/>
        </w:rPr>
        <w:t>.</w:t>
      </w:r>
    </w:p>
    <w:p w14:paraId="5F868994" w14:textId="77777777" w:rsidR="00F86C70" w:rsidRPr="000432EB" w:rsidRDefault="00F86C70" w:rsidP="007D10F9">
      <w:pPr>
        <w:widowControl w:val="0"/>
        <w:spacing w:after="120" w:line="276" w:lineRule="auto"/>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Poniższe terminy użyte w niniejszym Regulaminie oznaczają:</w:t>
      </w:r>
    </w:p>
    <w:p w14:paraId="5F868995" w14:textId="77777777" w:rsidR="00F86C70" w:rsidRPr="000432EB"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beneficjent –</w:t>
      </w:r>
      <w:r w:rsidRPr="000432EB">
        <w:rPr>
          <w:rFonts w:asciiTheme="minorHAnsi" w:eastAsia="Times New Roman" w:hAnsiTheme="minorHAnsi" w:cstheme="minorHAnsi"/>
          <w:color w:val="000000"/>
        </w:rPr>
        <w:t xml:space="preserve"> podmiot, któremu na podstawie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zawartej z SW przyznano pomoc na realizację operacji objętej wnioskiem o przyznaniem pomocy, wybranej uprzednio do realizacji przez LGD</w:t>
      </w:r>
      <w:r w:rsidR="00065C01" w:rsidRPr="000432EB">
        <w:rPr>
          <w:rFonts w:asciiTheme="minorHAnsi" w:eastAsia="Times New Roman" w:hAnsiTheme="minorHAnsi" w:cstheme="minorHAnsi"/>
          <w:color w:val="000000"/>
        </w:rPr>
        <w:t>;</w:t>
      </w:r>
    </w:p>
    <w:p w14:paraId="5F868996" w14:textId="77777777" w:rsidR="00F86C70" w:rsidRPr="000432EB"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themeColor="text1"/>
        </w:rPr>
      </w:pPr>
      <w:r w:rsidRPr="000432EB">
        <w:rPr>
          <w:rFonts w:asciiTheme="minorHAnsi" w:eastAsia="Times New Roman" w:hAnsiTheme="minorHAnsi" w:cstheme="minorHAnsi"/>
          <w:b/>
          <w:bCs/>
          <w:color w:val="000000"/>
        </w:rPr>
        <w:t>inwestycja</w:t>
      </w:r>
      <w:r w:rsidRPr="000432EB">
        <w:rPr>
          <w:rFonts w:asciiTheme="minorHAnsi" w:eastAsia="Times New Roman" w:hAnsiTheme="minorHAnsi" w:cstheme="minorHAnsi"/>
          <w:color w:val="000000"/>
        </w:rPr>
        <w:t xml:space="preserve"> – nabycie składników majątkowych, w tym praw majątkowych (np. licencji, </w:t>
      </w:r>
      <w:r w:rsidRPr="000432EB">
        <w:rPr>
          <w:rFonts w:asciiTheme="minorHAnsi" w:eastAsia="Times New Roman" w:hAnsiTheme="minorHAnsi" w:cstheme="minorHAnsi"/>
          <w:color w:val="000000" w:themeColor="text1"/>
        </w:rPr>
        <w:t>znaków towarowych, patentów), nadających się do gospodarczego wykorzystania, o</w:t>
      </w:r>
      <w:r w:rsidR="004A5D4E" w:rsidRPr="000432EB">
        <w:rPr>
          <w:rFonts w:asciiTheme="minorHAnsi" w:eastAsia="Times New Roman" w:hAnsiTheme="minorHAnsi" w:cstheme="minorHAnsi"/>
          <w:color w:val="000000" w:themeColor="text1"/>
        </w:rPr>
        <w:t> </w:t>
      </w:r>
      <w:r w:rsidRPr="000432EB">
        <w:rPr>
          <w:rFonts w:asciiTheme="minorHAnsi" w:eastAsia="Times New Roman" w:hAnsiTheme="minorHAnsi" w:cstheme="minorHAnsi"/>
          <w:color w:val="000000" w:themeColor="text1"/>
        </w:rPr>
        <w:t>przewidywanym okresie ekonomicznej użyteczności dłuższym niż rok, przeznaczone na potrzeby jednostki</w:t>
      </w:r>
      <w:r w:rsidR="00065C01" w:rsidRPr="000432EB">
        <w:rPr>
          <w:rFonts w:asciiTheme="minorHAnsi" w:eastAsia="Times New Roman" w:hAnsiTheme="minorHAnsi" w:cstheme="minorHAnsi"/>
          <w:color w:val="000000" w:themeColor="text1"/>
        </w:rPr>
        <w:t>;</w:t>
      </w:r>
    </w:p>
    <w:p w14:paraId="5F868997" w14:textId="77777777" w:rsidR="00F1150B" w:rsidRPr="000432EB" w:rsidRDefault="00F1150B"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themeColor="text1"/>
        </w:rPr>
      </w:pPr>
      <w:r w:rsidRPr="000432EB">
        <w:rPr>
          <w:rFonts w:asciiTheme="minorHAnsi" w:eastAsia="Times New Roman" w:hAnsiTheme="minorHAnsi" w:cstheme="minorHAnsi"/>
          <w:b/>
          <w:bCs/>
          <w:color w:val="000000" w:themeColor="text1"/>
        </w:rPr>
        <w:t xml:space="preserve">inwestycja infrastrukturalna </w:t>
      </w:r>
      <w:r w:rsidR="00FC2695" w:rsidRPr="000432EB">
        <w:rPr>
          <w:rFonts w:asciiTheme="minorHAnsi" w:eastAsia="Times New Roman" w:hAnsiTheme="minorHAnsi" w:cstheme="minorHAnsi"/>
          <w:color w:val="000000" w:themeColor="text1"/>
        </w:rPr>
        <w:t xml:space="preserve"> – budowa lub przebudowa</w:t>
      </w:r>
      <w:r w:rsidR="00145DB9" w:rsidRPr="000432EB">
        <w:rPr>
          <w:rFonts w:asciiTheme="minorHAnsi" w:eastAsia="Times New Roman" w:hAnsiTheme="minorHAnsi" w:cstheme="minorHAnsi"/>
          <w:color w:val="000000" w:themeColor="text1"/>
        </w:rPr>
        <w:t xml:space="preserve"> (</w:t>
      </w:r>
      <w:bookmarkStart w:id="3" w:name="_Hlk187835235"/>
      <w:r w:rsidR="00FC2695" w:rsidRPr="000432EB">
        <w:rPr>
          <w:rFonts w:asciiTheme="minorHAnsi" w:eastAsia="Times New Roman" w:hAnsiTheme="minorHAnsi" w:cstheme="minorHAnsi"/>
          <w:color w:val="000000" w:themeColor="text1"/>
        </w:rPr>
        <w:t>w rozumieniu art. 3 pkt 6 lub</w:t>
      </w:r>
      <w:r w:rsidR="00697400" w:rsidRPr="000432EB">
        <w:rPr>
          <w:rFonts w:asciiTheme="minorHAnsi" w:eastAsia="Times New Roman" w:hAnsiTheme="minorHAnsi" w:cstheme="minorHAnsi"/>
          <w:color w:val="000000" w:themeColor="text1"/>
        </w:rPr>
        <w:t xml:space="preserve"> </w:t>
      </w:r>
      <w:r w:rsidR="00FC2695" w:rsidRPr="000432EB">
        <w:rPr>
          <w:rFonts w:asciiTheme="minorHAnsi" w:eastAsia="Times New Roman" w:hAnsiTheme="minorHAnsi" w:cstheme="minorHAnsi"/>
          <w:color w:val="000000" w:themeColor="text1"/>
        </w:rPr>
        <w:t>7a ustawy z dnia 7 lipca 1994 r. Prawo budowlane</w:t>
      </w:r>
      <w:r w:rsidR="00145DB9" w:rsidRPr="000432EB">
        <w:rPr>
          <w:rFonts w:asciiTheme="minorHAnsi" w:eastAsia="Times New Roman" w:hAnsiTheme="minorHAnsi" w:cstheme="minorHAnsi"/>
          <w:color w:val="000000" w:themeColor="text1"/>
        </w:rPr>
        <w:t>)</w:t>
      </w:r>
      <w:r w:rsidR="00FC2695" w:rsidRPr="000432EB">
        <w:rPr>
          <w:rFonts w:asciiTheme="minorHAnsi" w:eastAsia="Times New Roman" w:hAnsiTheme="minorHAnsi" w:cstheme="minorHAnsi"/>
          <w:color w:val="000000" w:themeColor="text1"/>
        </w:rPr>
        <w:t xml:space="preserve"> elementów infrastruktury</w:t>
      </w:r>
      <w:bookmarkEnd w:id="3"/>
      <w:r w:rsidR="00065C01" w:rsidRPr="000432EB">
        <w:rPr>
          <w:rFonts w:asciiTheme="minorHAnsi" w:eastAsia="Times New Roman" w:hAnsiTheme="minorHAnsi" w:cstheme="minorHAnsi"/>
          <w:color w:val="000000" w:themeColor="text1"/>
        </w:rPr>
        <w:t>;</w:t>
      </w:r>
    </w:p>
    <w:p w14:paraId="5F868998" w14:textId="77777777" w:rsidR="00F86C70" w:rsidRPr="000432EB"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themeColor="text1"/>
        </w:rPr>
      </w:pPr>
      <w:r w:rsidRPr="000432EB">
        <w:rPr>
          <w:rFonts w:asciiTheme="minorHAnsi" w:eastAsia="Times New Roman" w:hAnsiTheme="minorHAnsi" w:cstheme="minorHAnsi"/>
          <w:b/>
          <w:bCs/>
          <w:color w:val="000000" w:themeColor="text1"/>
        </w:rPr>
        <w:t>nabór wniosków</w:t>
      </w:r>
      <w:r w:rsidRPr="000432EB">
        <w:rPr>
          <w:rFonts w:asciiTheme="minorHAnsi" w:eastAsia="Times New Roman" w:hAnsiTheme="minorHAnsi" w:cstheme="minorHAnsi"/>
          <w:color w:val="000000" w:themeColor="text1"/>
        </w:rPr>
        <w:t xml:space="preserve"> – nabór wniosków o przyznanie pomocy, przeprowadzany przez LGD w ramach realizacji LSR na podstawie przepisów ustawy RLKS i Regulaminu</w:t>
      </w:r>
      <w:r w:rsidR="00065C01" w:rsidRPr="000432EB">
        <w:rPr>
          <w:rFonts w:asciiTheme="minorHAnsi" w:eastAsia="Times New Roman" w:hAnsiTheme="minorHAnsi" w:cstheme="minorHAnsi"/>
          <w:color w:val="000000" w:themeColor="text1"/>
        </w:rPr>
        <w:t>;</w:t>
      </w:r>
    </w:p>
    <w:p w14:paraId="5F868999" w14:textId="77777777" w:rsidR="00F86C70" w:rsidRPr="000432EB" w:rsidRDefault="00F86C70"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themeColor="text1"/>
        </w:rPr>
      </w:pPr>
      <w:r w:rsidRPr="000432EB">
        <w:rPr>
          <w:rFonts w:asciiTheme="minorHAnsi" w:eastAsia="Times New Roman" w:hAnsiTheme="minorHAnsi" w:cstheme="minorHAnsi"/>
          <w:b/>
          <w:bCs/>
          <w:color w:val="000000" w:themeColor="text1"/>
        </w:rPr>
        <w:t>numer EP</w:t>
      </w:r>
      <w:r w:rsidRPr="000432EB">
        <w:rPr>
          <w:rFonts w:asciiTheme="minorHAnsi" w:eastAsia="Times New Roman" w:hAnsiTheme="minorHAnsi" w:cstheme="minorHAnsi"/>
          <w:color w:val="000000" w:themeColor="text1"/>
        </w:rPr>
        <w:t xml:space="preserve"> – numer identyfikacyjny w ewidencji producentów, nadany na podstawie przepisów ustawy z dnia 18 grudnia 2003 r. o krajowym systemie ewidencji producentów, ewidencji gospodarstw rolnych oraz ewidencji wniosków o przyznanie płatności</w:t>
      </w:r>
      <w:r w:rsidR="00065C01" w:rsidRPr="000432EB">
        <w:rPr>
          <w:rFonts w:asciiTheme="minorHAnsi" w:eastAsia="Times New Roman" w:hAnsiTheme="minorHAnsi" w:cstheme="minorHAnsi"/>
          <w:color w:val="000000" w:themeColor="text1"/>
        </w:rPr>
        <w:t>;</w:t>
      </w:r>
    </w:p>
    <w:p w14:paraId="5F86899A" w14:textId="77777777" w:rsidR="00DF36AE" w:rsidRPr="000432EB" w:rsidRDefault="00DF36AE" w:rsidP="00854CC1">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themeColor="text1"/>
        </w:rPr>
      </w:pPr>
      <w:r w:rsidRPr="000432EB">
        <w:rPr>
          <w:rFonts w:asciiTheme="minorHAnsi" w:eastAsia="Times New Roman" w:hAnsiTheme="minorHAnsi" w:cstheme="minorHAnsi"/>
          <w:b/>
          <w:bCs/>
          <w:color w:val="000000" w:themeColor="text1"/>
        </w:rPr>
        <w:t>mała infrastruktura publiczna</w:t>
      </w:r>
      <w:r w:rsidRPr="000432EB">
        <w:rPr>
          <w:rFonts w:asciiTheme="minorHAnsi" w:eastAsia="Times New Roman" w:hAnsiTheme="minorHAnsi" w:cstheme="minorHAnsi"/>
          <w:color w:val="000000" w:themeColor="text1"/>
        </w:rPr>
        <w:t xml:space="preserve"> – wszystkie operacje niekomercyjne, których koszty całkowite nie przekraczają 1 mln EURO</w:t>
      </w:r>
      <w:r w:rsidR="00065C01" w:rsidRPr="000432EB">
        <w:rPr>
          <w:rFonts w:asciiTheme="minorHAnsi" w:eastAsia="Times New Roman" w:hAnsiTheme="minorHAnsi" w:cstheme="minorHAnsi"/>
          <w:color w:val="000000" w:themeColor="text1"/>
        </w:rPr>
        <w:t>;</w:t>
      </w:r>
    </w:p>
    <w:p w14:paraId="5F86899B" w14:textId="77777777" w:rsidR="00B95853" w:rsidRDefault="00F86C70" w:rsidP="00B95853">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obszar wiejski</w:t>
      </w:r>
      <w:r w:rsidRPr="000432EB">
        <w:rPr>
          <w:rFonts w:asciiTheme="minorHAnsi" w:eastAsia="Times New Roman" w:hAnsiTheme="minorHAnsi" w:cstheme="minorHAnsi"/>
          <w:color w:val="000000"/>
        </w:rPr>
        <w:t xml:space="preserve"> – obszar całego kraju z wyłączeniem miast powyżej 20 tys. mieszkańców</w:t>
      </w:r>
      <w:r w:rsidR="00065C01" w:rsidRPr="000432EB">
        <w:rPr>
          <w:rFonts w:asciiTheme="minorHAnsi" w:eastAsia="Times New Roman" w:hAnsiTheme="minorHAnsi" w:cstheme="minorHAnsi"/>
          <w:color w:val="000000"/>
        </w:rPr>
        <w:t>;</w:t>
      </w:r>
    </w:p>
    <w:p w14:paraId="5F86899C" w14:textId="77777777" w:rsidR="0066354F" w:rsidRDefault="00B95853" w:rsidP="0066354F">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B95853">
        <w:rPr>
          <w:rFonts w:asciiTheme="minorHAnsi" w:eastAsia="Times New Roman" w:hAnsiTheme="minorHAnsi" w:cstheme="minorHAnsi"/>
          <w:b/>
          <w:bCs/>
          <w:color w:val="000000"/>
        </w:rPr>
        <w:t>organizacja pozarządowa</w:t>
      </w:r>
      <w:r w:rsidRPr="00B95853">
        <w:rPr>
          <w:rFonts w:asciiTheme="minorHAnsi" w:eastAsia="Times New Roman" w:hAnsiTheme="minorHAnsi" w:cstheme="minorHAnsi"/>
          <w:color w:val="000000"/>
        </w:rPr>
        <w:t xml:space="preserve"> – organizacja, o której mowa w art. 3 ust. 2 ustawy o działalności pożytku publicznego i o wolontariacie</w:t>
      </w:r>
      <w:r w:rsidR="0031330A">
        <w:rPr>
          <w:rFonts w:asciiTheme="minorHAnsi" w:eastAsia="Times New Roman" w:hAnsiTheme="minorHAnsi" w:cstheme="minorHAnsi"/>
          <w:color w:val="000000"/>
        </w:rPr>
        <w:t>;</w:t>
      </w:r>
    </w:p>
    <w:p w14:paraId="5F86899D" w14:textId="77777777" w:rsidR="0066354F" w:rsidRPr="0066354F" w:rsidRDefault="00F86C70" w:rsidP="0066354F">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66354F">
        <w:rPr>
          <w:rFonts w:asciiTheme="minorHAnsi" w:eastAsia="Times New Roman" w:hAnsiTheme="minorHAnsi" w:cstheme="minorHAnsi"/>
          <w:b/>
          <w:bCs/>
          <w:color w:val="000000"/>
        </w:rPr>
        <w:t xml:space="preserve">Rada </w:t>
      </w:r>
      <w:r w:rsidR="00B957B1" w:rsidRPr="0066354F">
        <w:rPr>
          <w:rFonts w:asciiTheme="minorHAnsi" w:eastAsia="Times New Roman" w:hAnsiTheme="minorHAnsi" w:cstheme="minorHAnsi"/>
          <w:b/>
          <w:bCs/>
          <w:color w:val="000000"/>
        </w:rPr>
        <w:t xml:space="preserve">LGD </w:t>
      </w:r>
      <w:r w:rsidRPr="0066354F">
        <w:rPr>
          <w:rFonts w:asciiTheme="minorHAnsi" w:eastAsia="Times New Roman" w:hAnsiTheme="minorHAnsi" w:cstheme="minorHAnsi"/>
          <w:color w:val="000000"/>
        </w:rPr>
        <w:t xml:space="preserve">– </w:t>
      </w:r>
      <w:r w:rsidR="0066354F" w:rsidRPr="0066354F">
        <w:rPr>
          <w:rFonts w:asciiTheme="minorHAnsi" w:eastAsia="Times New Roman" w:hAnsiTheme="minorHAnsi" w:cstheme="minorHAnsi"/>
          <w:color w:val="000000"/>
        </w:rPr>
        <w:t>organ decyzyjny Stowarzyszenia Lokalnej Grupy Działania „ Siła w Grupie”, o którym mowa art. 4  ust. 3 pkt 4 oraz ust. 4-7 ustawy RLKS;</w:t>
      </w:r>
    </w:p>
    <w:p w14:paraId="5F86899E" w14:textId="77777777" w:rsidR="005C6BBD" w:rsidRDefault="00F86C70" w:rsidP="005C6BBD">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Regulamin</w:t>
      </w:r>
      <w:r w:rsidRPr="000432EB">
        <w:rPr>
          <w:rFonts w:asciiTheme="minorHAnsi" w:eastAsia="Times New Roman" w:hAnsiTheme="minorHAnsi" w:cstheme="minorHAnsi"/>
          <w:color w:val="000000"/>
        </w:rPr>
        <w:t xml:space="preserve"> – niniejszy regulamin naboru wniosków</w:t>
      </w:r>
      <w:r w:rsidR="00065C01" w:rsidRPr="000432EB">
        <w:rPr>
          <w:rFonts w:asciiTheme="minorHAnsi" w:eastAsia="Times New Roman" w:hAnsiTheme="minorHAnsi" w:cstheme="minorHAnsi"/>
          <w:color w:val="000000"/>
        </w:rPr>
        <w:t>;</w:t>
      </w:r>
    </w:p>
    <w:p w14:paraId="5F86899F" w14:textId="77777777" w:rsidR="005C6BBD" w:rsidRPr="005C6BBD" w:rsidRDefault="005C6BBD" w:rsidP="005C6BBD">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5C6BBD">
        <w:rPr>
          <w:rFonts w:asciiTheme="minorHAnsi" w:eastAsia="Times New Roman" w:hAnsiTheme="minorHAnsi" w:cstheme="minorHAnsi"/>
          <w:b/>
          <w:bCs/>
          <w:color w:val="000000"/>
        </w:rPr>
        <w:t>system IT LGD</w:t>
      </w:r>
      <w:r w:rsidRPr="005C6BBD">
        <w:rPr>
          <w:rFonts w:asciiTheme="minorHAnsi" w:eastAsia="Times New Roman" w:hAnsiTheme="minorHAnsi" w:cstheme="minorHAnsi"/>
          <w:color w:val="000000"/>
        </w:rPr>
        <w:t xml:space="preserve"> – narzędzie IT wspomagające proces naboru, oceny i wyboru wniosków o wsparcie i wniosków o powierzenie grantu, z którego korzysta LGD; </w:t>
      </w:r>
    </w:p>
    <w:p w14:paraId="5F8689A0" w14:textId="77777777" w:rsidR="003113A8" w:rsidRDefault="00F86C70"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umowa ramowa</w:t>
      </w:r>
      <w:r w:rsidRPr="000432EB">
        <w:rPr>
          <w:rFonts w:asciiTheme="minorHAnsi" w:eastAsia="Times New Roman" w:hAnsiTheme="minorHAnsi" w:cstheme="minorHAnsi"/>
          <w:color w:val="000000"/>
        </w:rPr>
        <w:t xml:space="preserve"> – umowa o warunkach i sposobie realizacji strategii rozwoju lokalnego kierowanego przez społeczność, zawarta między SW i LGD</w:t>
      </w:r>
      <w:r w:rsidR="00065C01" w:rsidRPr="000432EB">
        <w:rPr>
          <w:rFonts w:asciiTheme="minorHAnsi" w:eastAsia="Times New Roman" w:hAnsiTheme="minorHAnsi" w:cstheme="minorHAnsi"/>
          <w:color w:val="000000"/>
        </w:rPr>
        <w:t>;</w:t>
      </w:r>
    </w:p>
    <w:p w14:paraId="5F8689A1" w14:textId="77777777" w:rsidR="003113A8" w:rsidRDefault="00BB5B42"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3113A8">
        <w:rPr>
          <w:rFonts w:asciiTheme="minorHAnsi" w:eastAsia="Times New Roman" w:hAnsiTheme="minorHAnsi" w:cstheme="minorHAnsi"/>
          <w:b/>
          <w:bCs/>
          <w:color w:val="000000"/>
        </w:rPr>
        <w:t xml:space="preserve">warunki udzielenia wsparcia - </w:t>
      </w:r>
      <w:r w:rsidRPr="003113A8">
        <w:rPr>
          <w:rFonts w:asciiTheme="minorHAnsi" w:eastAsia="Times New Roman" w:hAnsiTheme="minorHAnsi" w:cstheme="minorHAnsi"/>
          <w:color w:val="000000"/>
        </w:rPr>
        <w:t>warunki udzielenia wsparcia, o których mowa w ustawie RLKS lub warunki przyznania pomocy, o których mowa w ustawie PS WPR;</w:t>
      </w:r>
    </w:p>
    <w:p w14:paraId="5F8689A2" w14:textId="77777777" w:rsidR="003113A8" w:rsidRDefault="002C322F"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proofErr w:type="spellStart"/>
      <w:r w:rsidRPr="003113A8">
        <w:rPr>
          <w:rFonts w:asciiTheme="minorHAnsi" w:eastAsia="Times New Roman" w:hAnsiTheme="minorHAnsi" w:cstheme="minorHAnsi"/>
          <w:b/>
          <w:bCs/>
          <w:color w:val="000000"/>
        </w:rPr>
        <w:t>WoP</w:t>
      </w:r>
      <w:proofErr w:type="spellEnd"/>
      <w:r w:rsidRPr="003113A8">
        <w:rPr>
          <w:rFonts w:asciiTheme="minorHAnsi" w:eastAsia="Times New Roman" w:hAnsiTheme="minorHAnsi" w:cstheme="minorHAnsi"/>
          <w:b/>
          <w:bCs/>
          <w:color w:val="000000"/>
        </w:rPr>
        <w:t xml:space="preserve"> </w:t>
      </w:r>
      <w:r w:rsidR="00B41F55" w:rsidRPr="003113A8">
        <w:rPr>
          <w:rFonts w:asciiTheme="minorHAnsi" w:eastAsia="Times New Roman" w:hAnsiTheme="minorHAnsi" w:cstheme="minorHAnsi"/>
          <w:color w:val="000000"/>
        </w:rPr>
        <w:t>– wniosek o płatność transzy pomocy, o którym mowa w ustawie PS WPR;</w:t>
      </w:r>
    </w:p>
    <w:p w14:paraId="5F8689A3" w14:textId="77777777" w:rsidR="003113A8" w:rsidRDefault="002C322F"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proofErr w:type="spellStart"/>
      <w:r w:rsidRPr="003113A8">
        <w:rPr>
          <w:rFonts w:asciiTheme="minorHAnsi" w:eastAsia="Times New Roman" w:hAnsiTheme="minorHAnsi" w:cstheme="minorHAnsi"/>
          <w:b/>
          <w:bCs/>
          <w:color w:val="000000"/>
        </w:rPr>
        <w:t>WoPP</w:t>
      </w:r>
      <w:proofErr w:type="spellEnd"/>
      <w:r w:rsidRPr="003113A8">
        <w:rPr>
          <w:rFonts w:asciiTheme="minorHAnsi" w:eastAsia="Times New Roman" w:hAnsiTheme="minorHAnsi" w:cstheme="minorHAnsi"/>
          <w:b/>
          <w:bCs/>
          <w:color w:val="000000"/>
        </w:rPr>
        <w:t xml:space="preserve"> </w:t>
      </w:r>
      <w:r w:rsidR="005C6BBD" w:rsidRPr="003113A8">
        <w:rPr>
          <w:rFonts w:asciiTheme="minorHAnsi" w:eastAsia="Times New Roman" w:hAnsiTheme="minorHAnsi" w:cstheme="minorHAnsi"/>
          <w:color w:val="000000"/>
        </w:rPr>
        <w:t>– wniosek o przyznanie pomocy, o którym mowa w ustawie PS WPR lub wniosek o</w:t>
      </w:r>
      <w:r w:rsidR="004770A7" w:rsidRPr="003113A8">
        <w:rPr>
          <w:rFonts w:asciiTheme="minorHAnsi" w:eastAsia="Times New Roman" w:hAnsiTheme="minorHAnsi" w:cstheme="minorHAnsi"/>
          <w:color w:val="000000"/>
        </w:rPr>
        <w:t> </w:t>
      </w:r>
      <w:r w:rsidR="005C6BBD" w:rsidRPr="003113A8">
        <w:rPr>
          <w:rFonts w:asciiTheme="minorHAnsi" w:eastAsia="Times New Roman" w:hAnsiTheme="minorHAnsi" w:cstheme="minorHAnsi"/>
          <w:color w:val="000000"/>
        </w:rPr>
        <w:t>wsparcie, o którym mowa w ustawie RLKS;</w:t>
      </w:r>
    </w:p>
    <w:p w14:paraId="5F8689A4" w14:textId="77777777" w:rsidR="00F86C70" w:rsidRPr="003113A8" w:rsidRDefault="00F86C70" w:rsidP="003113A8">
      <w:pPr>
        <w:widowControl w:val="0"/>
        <w:numPr>
          <w:ilvl w:val="0"/>
          <w:numId w:val="9"/>
        </w:numPr>
        <w:tabs>
          <w:tab w:val="left" w:pos="567"/>
        </w:tabs>
        <w:spacing w:after="120" w:line="276" w:lineRule="auto"/>
        <w:ind w:left="426" w:hanging="426"/>
        <w:rPr>
          <w:rFonts w:asciiTheme="minorHAnsi" w:eastAsia="Times New Roman" w:hAnsiTheme="minorHAnsi" w:cstheme="minorHAnsi"/>
          <w:color w:val="000000"/>
        </w:rPr>
      </w:pPr>
      <w:r w:rsidRPr="003113A8">
        <w:rPr>
          <w:rFonts w:asciiTheme="minorHAnsi" w:eastAsia="Times New Roman" w:hAnsiTheme="minorHAnsi" w:cstheme="minorHAnsi"/>
          <w:b/>
          <w:bCs/>
          <w:color w:val="000000"/>
        </w:rPr>
        <w:t>wnioskodawca</w:t>
      </w:r>
      <w:r w:rsidRPr="003113A8">
        <w:rPr>
          <w:rFonts w:asciiTheme="minorHAnsi" w:eastAsia="Times New Roman" w:hAnsiTheme="minorHAnsi" w:cstheme="minorHAnsi"/>
          <w:color w:val="000000"/>
        </w:rPr>
        <w:t xml:space="preserve"> – </w:t>
      </w:r>
      <w:r w:rsidR="00762AF3" w:rsidRPr="003113A8">
        <w:rPr>
          <w:rFonts w:asciiTheme="minorHAnsi" w:eastAsia="Times New Roman" w:hAnsiTheme="minorHAnsi" w:cstheme="minorHAnsi"/>
          <w:color w:val="000000"/>
        </w:rPr>
        <w:t xml:space="preserve">podmiot ubiegający się o wsparcie na wdrażanie LSR, </w:t>
      </w:r>
      <w:r w:rsidRPr="003113A8">
        <w:rPr>
          <w:rFonts w:asciiTheme="minorHAnsi" w:eastAsia="Times New Roman" w:hAnsiTheme="minorHAnsi" w:cstheme="minorHAnsi"/>
          <w:color w:val="000000"/>
        </w:rPr>
        <w:t xml:space="preserve">który złożył </w:t>
      </w:r>
      <w:r w:rsidR="00762AF3" w:rsidRPr="003113A8">
        <w:rPr>
          <w:rFonts w:asciiTheme="minorHAnsi" w:eastAsia="Times New Roman" w:hAnsiTheme="minorHAnsi" w:cstheme="minorHAnsi"/>
          <w:color w:val="000000"/>
        </w:rPr>
        <w:t xml:space="preserve">wniosek </w:t>
      </w:r>
      <w:r w:rsidR="003412B8" w:rsidRPr="003113A8">
        <w:rPr>
          <w:rFonts w:asciiTheme="minorHAnsi" w:eastAsia="Times New Roman" w:hAnsiTheme="minorHAnsi" w:cstheme="minorHAnsi"/>
          <w:color w:val="000000"/>
        </w:rPr>
        <w:t xml:space="preserve">o wsparcie </w:t>
      </w:r>
      <w:r w:rsidRPr="003113A8">
        <w:rPr>
          <w:rFonts w:asciiTheme="minorHAnsi" w:eastAsia="Times New Roman" w:hAnsiTheme="minorHAnsi" w:cstheme="minorHAnsi"/>
          <w:color w:val="000000"/>
        </w:rPr>
        <w:t>w</w:t>
      </w:r>
      <w:r w:rsidR="004A5D4E" w:rsidRPr="003113A8">
        <w:rPr>
          <w:rFonts w:asciiTheme="minorHAnsi" w:eastAsia="Times New Roman" w:hAnsiTheme="minorHAnsi" w:cstheme="minorHAnsi"/>
          <w:color w:val="000000"/>
        </w:rPr>
        <w:t> </w:t>
      </w:r>
      <w:r w:rsidRPr="003113A8">
        <w:rPr>
          <w:rFonts w:asciiTheme="minorHAnsi" w:eastAsia="Times New Roman" w:hAnsiTheme="minorHAnsi" w:cstheme="minorHAnsi"/>
          <w:color w:val="000000"/>
        </w:rPr>
        <w:t>ramach naboru wniosków.</w:t>
      </w:r>
    </w:p>
    <w:p w14:paraId="5F8689A5" w14:textId="77777777" w:rsidR="00F86C70" w:rsidRPr="000432EB" w:rsidRDefault="00F86C70" w:rsidP="00854CC1">
      <w:pPr>
        <w:keepNext/>
        <w:keepLines/>
        <w:widowControl w:val="0"/>
        <w:numPr>
          <w:ilvl w:val="0"/>
          <w:numId w:val="8"/>
        </w:numPr>
        <w:pBdr>
          <w:top w:val="nil"/>
          <w:left w:val="nil"/>
          <w:bottom w:val="nil"/>
          <w:right w:val="nil"/>
          <w:between w:val="nil"/>
        </w:pBdr>
        <w:spacing w:after="120" w:line="276" w:lineRule="auto"/>
        <w:ind w:left="426" w:right="4520" w:hanging="426"/>
        <w:rPr>
          <w:rFonts w:asciiTheme="minorHAnsi" w:hAnsiTheme="minorHAnsi" w:cstheme="minorHAnsi"/>
          <w:b/>
          <w:bCs/>
          <w:sz w:val="32"/>
          <w:szCs w:val="32"/>
        </w:rPr>
      </w:pPr>
      <w:r w:rsidRPr="000432EB">
        <w:rPr>
          <w:rFonts w:asciiTheme="minorHAnsi" w:hAnsiTheme="minorHAnsi" w:cstheme="minorHAnsi"/>
          <w:b/>
          <w:bCs/>
          <w:sz w:val="32"/>
          <w:szCs w:val="32"/>
        </w:rPr>
        <w:lastRenderedPageBreak/>
        <w:t>Wykaz skrótów</w:t>
      </w:r>
      <w:r w:rsidR="004A5D4E" w:rsidRPr="000432EB">
        <w:rPr>
          <w:rFonts w:asciiTheme="minorHAnsi" w:hAnsiTheme="minorHAnsi" w:cstheme="minorHAnsi"/>
          <w:b/>
          <w:bCs/>
          <w:sz w:val="32"/>
          <w:szCs w:val="32"/>
        </w:rPr>
        <w:t>.</w:t>
      </w:r>
    </w:p>
    <w:p w14:paraId="5F8689A6" w14:textId="77777777" w:rsidR="00F86C70" w:rsidRPr="000432EB" w:rsidRDefault="00F86C70" w:rsidP="007D10F9">
      <w:pPr>
        <w:widowControl w:val="0"/>
        <w:spacing w:after="120" w:line="276" w:lineRule="auto"/>
        <w:rPr>
          <w:rFonts w:asciiTheme="minorHAnsi" w:eastAsia="Times New Roman" w:hAnsiTheme="minorHAnsi" w:cstheme="minorHAnsi"/>
          <w:color w:val="000000"/>
        </w:rPr>
      </w:pPr>
      <w:r w:rsidRPr="000432EB">
        <w:rPr>
          <w:rFonts w:asciiTheme="minorHAnsi" w:eastAsia="Times New Roman" w:hAnsiTheme="minorHAnsi" w:cstheme="minorHAnsi"/>
          <w:color w:val="000000"/>
        </w:rPr>
        <w:t>Poniższe skróty użyte w niniejszym Regulaminie oznaczają:</w:t>
      </w:r>
    </w:p>
    <w:p w14:paraId="5F8689A7" w14:textId="77777777" w:rsidR="00F86C70" w:rsidRPr="000432EB" w:rsidRDefault="00F86C70" w:rsidP="00854CC1">
      <w:pPr>
        <w:widowControl w:val="0"/>
        <w:numPr>
          <w:ilvl w:val="0"/>
          <w:numId w:val="10"/>
        </w:numPr>
        <w:tabs>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ARiMR</w:t>
      </w:r>
      <w:r w:rsidRPr="000432EB">
        <w:rPr>
          <w:rFonts w:asciiTheme="minorHAnsi" w:eastAsia="Times New Roman" w:hAnsiTheme="minorHAnsi" w:cstheme="minorHAnsi"/>
          <w:color w:val="000000"/>
        </w:rPr>
        <w:t xml:space="preserve"> – Agencja Restrukturyzacji i Modernizacji Rolnictwa;</w:t>
      </w:r>
    </w:p>
    <w:p w14:paraId="5F8689A8" w14:textId="77777777" w:rsidR="00F86C70" w:rsidRPr="000432EB" w:rsidRDefault="00F86C70" w:rsidP="00854CC1">
      <w:pPr>
        <w:widowControl w:val="0"/>
        <w:numPr>
          <w:ilvl w:val="0"/>
          <w:numId w:val="10"/>
        </w:numPr>
        <w:tabs>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EFRROW</w:t>
      </w:r>
      <w:r w:rsidRPr="000432EB">
        <w:rPr>
          <w:rFonts w:asciiTheme="minorHAnsi" w:eastAsia="Times New Roman" w:hAnsiTheme="minorHAnsi" w:cstheme="minorHAnsi"/>
          <w:color w:val="000000"/>
        </w:rPr>
        <w:t xml:space="preserve"> – Europejski Fundusz Rolny na rzecz Rozwoju Obszarów Wiejskich;</w:t>
      </w:r>
    </w:p>
    <w:p w14:paraId="5F8689A9"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I.13.1</w:t>
      </w:r>
      <w:r w:rsidRPr="000432EB">
        <w:rPr>
          <w:rFonts w:asciiTheme="minorHAnsi" w:eastAsia="Times New Roman" w:hAnsiTheme="minorHAnsi" w:cstheme="minorHAnsi"/>
          <w:color w:val="000000"/>
        </w:rPr>
        <w:t xml:space="preserve"> – interwencja I.13.1 LEADER/Rozwój Lokalny Kierowany przez Społeczność (RLKS);</w:t>
      </w:r>
    </w:p>
    <w:p w14:paraId="5F8689AA"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JSFP</w:t>
      </w:r>
      <w:r w:rsidRPr="000432EB">
        <w:rPr>
          <w:rFonts w:asciiTheme="minorHAnsi" w:eastAsia="Times New Roman" w:hAnsiTheme="minorHAnsi" w:cstheme="minorHAnsi"/>
          <w:color w:val="000000"/>
        </w:rPr>
        <w:t xml:space="preserve"> – jednostka sektora finansów publicznych, tj. jednostka wymieniona w art. 8 ustawy FP;</w:t>
      </w:r>
    </w:p>
    <w:p w14:paraId="5F8689AB"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proofErr w:type="spellStart"/>
      <w:r w:rsidRPr="000432EB">
        <w:rPr>
          <w:rFonts w:asciiTheme="minorHAnsi" w:eastAsia="Times New Roman" w:hAnsiTheme="minorHAnsi" w:cstheme="minorHAnsi"/>
          <w:b/>
          <w:bCs/>
          <w:color w:val="000000"/>
        </w:rPr>
        <w:t>Kc</w:t>
      </w:r>
      <w:proofErr w:type="spellEnd"/>
      <w:r w:rsidRPr="000432EB">
        <w:rPr>
          <w:rFonts w:asciiTheme="minorHAnsi" w:eastAsia="Times New Roman" w:hAnsiTheme="minorHAnsi" w:cstheme="minorHAnsi"/>
          <w:color w:val="000000"/>
        </w:rPr>
        <w:t xml:space="preserve"> – ustawa z dnia 23 kwietnia 1964 r. – Kodeks cywilny;</w:t>
      </w:r>
    </w:p>
    <w:p w14:paraId="5F8689AC" w14:textId="77777777" w:rsidR="00B81F83"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Kpa</w:t>
      </w:r>
      <w:r w:rsidRPr="000432EB">
        <w:rPr>
          <w:rFonts w:asciiTheme="minorHAnsi" w:eastAsia="Times New Roman" w:hAnsiTheme="minorHAnsi" w:cstheme="minorHAnsi"/>
          <w:color w:val="000000"/>
        </w:rPr>
        <w:t xml:space="preserve"> – ustawa z dnia 14 czerwca 1960 r. – Kodeks postępowania administracyjnego;</w:t>
      </w:r>
    </w:p>
    <w:p w14:paraId="5F8689AD" w14:textId="77777777" w:rsidR="008E29EC" w:rsidRDefault="00B81F83" w:rsidP="008E29EC">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LGD</w:t>
      </w:r>
      <w:r w:rsidRPr="000432EB">
        <w:rPr>
          <w:rFonts w:asciiTheme="minorHAnsi" w:eastAsia="Times New Roman" w:hAnsiTheme="minorHAnsi" w:cstheme="minorHAnsi"/>
          <w:color w:val="000000"/>
        </w:rPr>
        <w:t xml:space="preserve"> – Stowarzyszenie </w:t>
      </w:r>
      <w:r w:rsidR="003412B8">
        <w:rPr>
          <w:rFonts w:asciiTheme="minorHAnsi" w:eastAsia="Times New Roman" w:hAnsiTheme="minorHAnsi" w:cstheme="minorHAnsi"/>
          <w:color w:val="000000"/>
        </w:rPr>
        <w:t xml:space="preserve">Lokalnej </w:t>
      </w:r>
      <w:r w:rsidRPr="000432EB">
        <w:rPr>
          <w:rFonts w:asciiTheme="minorHAnsi" w:eastAsia="Times New Roman" w:hAnsiTheme="minorHAnsi" w:cstheme="minorHAnsi"/>
          <w:color w:val="000000"/>
        </w:rPr>
        <w:t>Grup</w:t>
      </w:r>
      <w:r w:rsidR="003412B8">
        <w:rPr>
          <w:rFonts w:asciiTheme="minorHAnsi" w:eastAsia="Times New Roman" w:hAnsiTheme="minorHAnsi" w:cstheme="minorHAnsi"/>
          <w:color w:val="000000"/>
        </w:rPr>
        <w:t>y Działania „Siła w Grupie”</w:t>
      </w:r>
      <w:r w:rsidRPr="000432EB">
        <w:rPr>
          <w:rFonts w:asciiTheme="minorHAnsi" w:eastAsia="Times New Roman" w:hAnsiTheme="minorHAnsi" w:cstheme="minorHAnsi"/>
          <w:color w:val="000000"/>
        </w:rPr>
        <w:t>;</w:t>
      </w:r>
    </w:p>
    <w:p w14:paraId="5F8689AE" w14:textId="77777777" w:rsidR="00B81F83" w:rsidRPr="008E29EC" w:rsidRDefault="00B81F83" w:rsidP="008E29EC">
      <w:pPr>
        <w:widowControl w:val="0"/>
        <w:numPr>
          <w:ilvl w:val="0"/>
          <w:numId w:val="10"/>
        </w:numPr>
        <w:spacing w:after="120" w:line="276" w:lineRule="auto"/>
        <w:ind w:left="426" w:hanging="426"/>
        <w:rPr>
          <w:rFonts w:asciiTheme="minorHAnsi" w:eastAsia="Times New Roman" w:hAnsiTheme="minorHAnsi" w:cstheme="minorHAnsi"/>
          <w:color w:val="000000"/>
        </w:rPr>
      </w:pPr>
      <w:r w:rsidRPr="008E29EC">
        <w:rPr>
          <w:rFonts w:asciiTheme="minorHAnsi" w:eastAsia="Times New Roman" w:hAnsiTheme="minorHAnsi" w:cstheme="minorHAnsi"/>
          <w:b/>
          <w:bCs/>
          <w:color w:val="000000"/>
        </w:rPr>
        <w:t>LSR</w:t>
      </w:r>
      <w:r w:rsidRPr="008E29EC">
        <w:rPr>
          <w:rFonts w:asciiTheme="minorHAnsi" w:eastAsia="Times New Roman" w:hAnsiTheme="minorHAnsi" w:cstheme="minorHAnsi"/>
          <w:color w:val="000000"/>
        </w:rPr>
        <w:t xml:space="preserve"> – </w:t>
      </w:r>
      <w:r w:rsidR="00C61553" w:rsidRPr="008E29EC">
        <w:rPr>
          <w:rFonts w:asciiTheme="minorHAnsi" w:eastAsia="Times New Roman" w:hAnsiTheme="minorHAnsi" w:cstheme="minorHAnsi"/>
          <w:color w:val="000000"/>
        </w:rPr>
        <w:t>– Strategia Rozwoju Lokalnego Kierowanego przez Społeczność na lata 2023 – 2027 Stowarzyszenia Lokalnej Grupy Działania „Siła w Grupie”, o której mowa w art. 32 rozporządzenia UE 2021/1060;</w:t>
      </w:r>
    </w:p>
    <w:p w14:paraId="5F8689AF"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proofErr w:type="spellStart"/>
      <w:r w:rsidRPr="000432EB">
        <w:rPr>
          <w:rFonts w:asciiTheme="minorHAnsi" w:eastAsia="Times New Roman" w:hAnsiTheme="minorHAnsi" w:cstheme="minorHAnsi"/>
          <w:b/>
          <w:bCs/>
          <w:color w:val="000000"/>
        </w:rPr>
        <w:t>MRiRW</w:t>
      </w:r>
      <w:proofErr w:type="spellEnd"/>
      <w:r w:rsidRPr="000432EB">
        <w:rPr>
          <w:rFonts w:asciiTheme="minorHAnsi" w:eastAsia="Times New Roman" w:hAnsiTheme="minorHAnsi" w:cstheme="minorHAnsi"/>
          <w:color w:val="000000"/>
        </w:rPr>
        <w:t xml:space="preserve"> – Minister Rolnictwa i Rozwoju Wsi;</w:t>
      </w:r>
    </w:p>
    <w:p w14:paraId="5F8689B0"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PS WPR</w:t>
      </w:r>
      <w:r w:rsidRPr="000432EB">
        <w:rPr>
          <w:rFonts w:asciiTheme="minorHAnsi" w:eastAsia="Times New Roman" w:hAnsiTheme="minorHAnsi" w:cstheme="minorHAnsi"/>
          <w:color w:val="000000"/>
        </w:rPr>
        <w:t xml:space="preserve"> – Plan Strategiczny dla Wspólnej Polityki Rolnej na lata 2023-2027;</w:t>
      </w:r>
    </w:p>
    <w:p w14:paraId="5F8689B1"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PUE</w:t>
      </w:r>
      <w:r w:rsidRPr="000432EB">
        <w:rPr>
          <w:rFonts w:asciiTheme="minorHAnsi" w:eastAsia="Times New Roman" w:hAnsiTheme="minorHAnsi" w:cstheme="minorHAnsi"/>
          <w:color w:val="000000"/>
        </w:rPr>
        <w:t xml:space="preserve"> – system teleinformatyczny ARiMR, o którym mowa w art. 10c ustawy o ARiMR;</w:t>
      </w:r>
    </w:p>
    <w:p w14:paraId="5F8689B2"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rozporządzenie 2021/1060</w:t>
      </w:r>
      <w:r w:rsidRPr="000432EB">
        <w:rPr>
          <w:rFonts w:asciiTheme="minorHAnsi" w:eastAsia="Times New Roman" w:hAnsiTheme="minorHAnsi" w:cstheme="minorHAnsi"/>
          <w:color w:val="000000"/>
        </w:rPr>
        <w:t xml:space="preserve"> –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w:t>
      </w:r>
      <w:r w:rsidR="004A5D4E"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Europejskiego Funduszu Morskiego, Rybackiego i Akwakultury, a także przepisy finansowe na potrzeby tych funduszy oraz na potrzeby Funduszu Azylu, Migracji i</w:t>
      </w:r>
      <w:r w:rsidR="004A5D4E"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Integracji, Funduszu Bezpieczeństwa Wewnętrznego i Instrumentu Wsparcia Finansowego na rzecz Zarządzania Granicami i Polityki Wizowej;</w:t>
      </w:r>
    </w:p>
    <w:p w14:paraId="5F8689B3"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rozporządzenie 2021/2115</w:t>
      </w:r>
      <w:r w:rsidRPr="000432EB">
        <w:rPr>
          <w:rFonts w:asciiTheme="minorHAnsi" w:eastAsia="Times New Roman" w:hAnsiTheme="minorHAnsi" w:cstheme="minorHAnsi"/>
          <w:color w:val="000000"/>
        </w:rPr>
        <w:t xml:space="preserve"> – rozporządzenie Parlamentu Europejskiego i Rady (UE) 2021/2115 z dnia 2 grudnia 2021 r. ustanawiające przepisy dotyczące wsparcia planów strategicznych sporządzanych przez państwa członkowskie w ramach wspólnej polityki rolnej (planów strategicznych WPR) i finansowanych z Europejskiego Funduszu Rolniczego Gwarancji (EFRG) i z Europejskiego Funduszu Rolnego na rzecz Rozwoju Obszarów Wiejskich (EFRROW) oraz uchylające rozporządzenia (UE) nr 1305/2013 i</w:t>
      </w:r>
      <w:r w:rsidR="004A5D4E"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(UE) nr 1307/2013;</w:t>
      </w:r>
    </w:p>
    <w:p w14:paraId="5F8689B4"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rozporządzenie GBER</w:t>
      </w:r>
      <w:r w:rsidRPr="000432EB">
        <w:rPr>
          <w:rFonts w:asciiTheme="minorHAnsi" w:eastAsia="Times New Roman" w:hAnsiTheme="minorHAnsi" w:cstheme="minorHAnsi"/>
          <w:color w:val="000000"/>
        </w:rPr>
        <w:t xml:space="preserve"> – rozporządzenie Komisji (UE) 651/2014 z dnia 17 czerwca 2014 r. uznające niektóre rodzaje pomocy za zgodne z rynkiem wewnętrznym w zastosowaniu art. 107 i 108 Traktatu</w:t>
      </w:r>
      <w:r w:rsidR="00065C01" w:rsidRPr="000432EB">
        <w:rPr>
          <w:rFonts w:asciiTheme="minorHAnsi" w:eastAsia="Times New Roman" w:hAnsiTheme="minorHAnsi" w:cstheme="minorHAnsi"/>
          <w:color w:val="000000"/>
        </w:rPr>
        <w:t>;</w:t>
      </w:r>
    </w:p>
    <w:p w14:paraId="5F8689B5"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 xml:space="preserve">rozporządzenie </w:t>
      </w:r>
      <w:proofErr w:type="spellStart"/>
      <w:r w:rsidRPr="000432EB">
        <w:rPr>
          <w:rFonts w:asciiTheme="minorHAnsi" w:eastAsia="Times New Roman" w:hAnsiTheme="minorHAnsi" w:cstheme="minorHAnsi"/>
          <w:b/>
          <w:bCs/>
          <w:color w:val="000000"/>
        </w:rPr>
        <w:t>MRiRW</w:t>
      </w:r>
      <w:proofErr w:type="spellEnd"/>
      <w:r w:rsidRPr="000432EB">
        <w:rPr>
          <w:rFonts w:asciiTheme="minorHAnsi" w:eastAsia="Times New Roman" w:hAnsiTheme="minorHAnsi" w:cstheme="minorHAnsi"/>
          <w:b/>
          <w:bCs/>
          <w:color w:val="000000"/>
        </w:rPr>
        <w:t xml:space="preserve"> w sprawie loginu i kodu dostępu</w:t>
      </w:r>
      <w:r w:rsidRPr="000432EB">
        <w:rPr>
          <w:rFonts w:asciiTheme="minorHAnsi" w:eastAsia="Times New Roman" w:hAnsiTheme="minorHAnsi" w:cstheme="minorHAnsi"/>
          <w:color w:val="000000"/>
        </w:rPr>
        <w:t xml:space="preserve"> – rozporządzenie Ministra Rolnictwa i Rozwoju Wsi z dnia 10 marca 2023 r. w sprawie szczegółowych wymagań dotyczących loginu i kodu dostępu do systemu teleinformatycznego Agencji Restrukturyzacji i Modernizacji Rolnictwa;</w:t>
      </w:r>
    </w:p>
    <w:p w14:paraId="5F8689B6"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SW</w:t>
      </w:r>
      <w:r w:rsidRPr="000432EB">
        <w:rPr>
          <w:rFonts w:asciiTheme="minorHAnsi" w:eastAsia="Times New Roman" w:hAnsiTheme="minorHAnsi" w:cstheme="minorHAnsi"/>
          <w:color w:val="000000"/>
        </w:rPr>
        <w:t xml:space="preserve"> – Samorząd Województwa Zachodniopomorskiego;</w:t>
      </w:r>
    </w:p>
    <w:p w14:paraId="5F8689B7"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proofErr w:type="spellStart"/>
      <w:r w:rsidRPr="000432EB">
        <w:rPr>
          <w:rFonts w:asciiTheme="minorHAnsi" w:eastAsia="Times New Roman" w:hAnsiTheme="minorHAnsi" w:cstheme="minorHAnsi"/>
          <w:b/>
          <w:bCs/>
          <w:color w:val="000000"/>
        </w:rPr>
        <w:t>UoPP</w:t>
      </w:r>
      <w:proofErr w:type="spellEnd"/>
      <w:r w:rsidRPr="000432EB">
        <w:rPr>
          <w:rFonts w:asciiTheme="minorHAnsi" w:eastAsia="Times New Roman" w:hAnsiTheme="minorHAnsi" w:cstheme="minorHAnsi"/>
          <w:color w:val="000000"/>
        </w:rPr>
        <w:t xml:space="preserve"> – umowa o przyznaniu pomocy, o której mowa w ustawie PS WPR;</w:t>
      </w:r>
    </w:p>
    <w:p w14:paraId="5F8689B8"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lastRenderedPageBreak/>
        <w:t>ustawa o ARiMR</w:t>
      </w:r>
      <w:r w:rsidRPr="000432EB">
        <w:rPr>
          <w:rFonts w:asciiTheme="minorHAnsi" w:eastAsia="Times New Roman" w:hAnsiTheme="minorHAnsi" w:cstheme="minorHAnsi"/>
          <w:color w:val="000000"/>
        </w:rPr>
        <w:t xml:space="preserve"> – ustawa z dnia 9 maja 2008 r. o Agencji Restrukturyzacji i</w:t>
      </w:r>
      <w:r w:rsidR="00B81F83"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Modernizacji Rolnictwa;</w:t>
      </w:r>
    </w:p>
    <w:p w14:paraId="5F8689B9"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o działalności pożytku publicznego i o wolontariacie</w:t>
      </w:r>
      <w:r w:rsidRPr="000432EB">
        <w:rPr>
          <w:rFonts w:asciiTheme="minorHAnsi" w:eastAsia="Times New Roman" w:hAnsiTheme="minorHAnsi" w:cstheme="minorHAnsi"/>
          <w:color w:val="000000"/>
        </w:rPr>
        <w:t xml:space="preserve"> – ustawa z dnia 24 kwietnia 2003 r. o działalności pożytku publicznego i o wolontariacie;</w:t>
      </w:r>
    </w:p>
    <w:p w14:paraId="5F8689BA"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o FP</w:t>
      </w:r>
      <w:r w:rsidRPr="000432EB">
        <w:rPr>
          <w:rFonts w:asciiTheme="minorHAnsi" w:eastAsia="Times New Roman" w:hAnsiTheme="minorHAnsi" w:cstheme="minorHAnsi"/>
          <w:color w:val="000000"/>
        </w:rPr>
        <w:t xml:space="preserve"> – ustawa z dnia 27 sierpnia 2009 r. o finansach publicznych;</w:t>
      </w:r>
    </w:p>
    <w:p w14:paraId="5F8689BB" w14:textId="77777777" w:rsidR="00F86C70" w:rsidRPr="000432EB" w:rsidRDefault="00F86C70" w:rsidP="00854CC1">
      <w:pPr>
        <w:widowControl w:val="0"/>
        <w:numPr>
          <w:ilvl w:val="0"/>
          <w:numId w:val="10"/>
        </w:numPr>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o informatyzacji działalności podmiotów realizujących zadania publiczne</w:t>
      </w:r>
      <w:r w:rsidRPr="000432EB">
        <w:rPr>
          <w:rFonts w:asciiTheme="minorHAnsi" w:eastAsia="Times New Roman" w:hAnsiTheme="minorHAnsi" w:cstheme="minorHAnsi"/>
          <w:color w:val="000000"/>
        </w:rPr>
        <w:t xml:space="preserve"> – ustawa z dnia 17 lutego 2005 r. o informatyzacji działalności podmiotów realizujących zadania publiczne;</w:t>
      </w:r>
    </w:p>
    <w:p w14:paraId="5F8689BC" w14:textId="77777777" w:rsidR="00F86C70"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PPSA</w:t>
      </w:r>
      <w:r w:rsidRPr="000432EB">
        <w:rPr>
          <w:rFonts w:asciiTheme="minorHAnsi" w:eastAsia="Times New Roman" w:hAnsiTheme="minorHAnsi" w:cstheme="minorHAnsi"/>
          <w:color w:val="000000"/>
        </w:rPr>
        <w:t xml:space="preserve"> – ustawa z dnia 30 sierpnia 2002 r. Prawo o postępowaniu przed sądami administracyjnymi;</w:t>
      </w:r>
    </w:p>
    <w:p w14:paraId="5F8689BD" w14:textId="77777777" w:rsidR="00F86C70"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PS WPR</w:t>
      </w:r>
      <w:r w:rsidRPr="000432EB">
        <w:rPr>
          <w:rFonts w:asciiTheme="minorHAnsi" w:eastAsia="Times New Roman" w:hAnsiTheme="minorHAnsi" w:cstheme="minorHAnsi"/>
          <w:color w:val="000000"/>
        </w:rPr>
        <w:t xml:space="preserve"> – ustawa z dnia 8 lutego 2023 r. o Planie Strategicznym dla Wspólnej Polityki Rolnej na lata 2023-2027;</w:t>
      </w:r>
    </w:p>
    <w:p w14:paraId="5F8689BE" w14:textId="77777777" w:rsidR="00F86C70"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ustawa RLKS</w:t>
      </w:r>
      <w:r w:rsidRPr="000432EB">
        <w:rPr>
          <w:rFonts w:asciiTheme="minorHAnsi" w:eastAsia="Times New Roman" w:hAnsiTheme="minorHAnsi" w:cstheme="minorHAnsi"/>
          <w:color w:val="000000"/>
        </w:rPr>
        <w:t xml:space="preserve"> – ustawa z dnia 20 lutego 2015 r. o rozwoju lokalnym z udziałem lokalnej społeczności;</w:t>
      </w:r>
    </w:p>
    <w:p w14:paraId="5F8689BF" w14:textId="77777777" w:rsidR="00F86C70"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Wytyczne podstawowe</w:t>
      </w:r>
      <w:r w:rsidRPr="000432EB">
        <w:rPr>
          <w:rFonts w:asciiTheme="minorHAnsi" w:eastAsia="Times New Roman" w:hAnsiTheme="minorHAnsi" w:cstheme="minorHAnsi"/>
          <w:color w:val="000000"/>
        </w:rPr>
        <w:t xml:space="preserve"> – Wytyczne podstawowe w zakresie pomocy finansowej w</w:t>
      </w:r>
      <w:r w:rsidR="004A5D4E"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ramach Planu Strategicznego dla Wspólnej Polityki Rolnej na lata 2023–2027 z dnia 12 września 2024 r., wydane przez </w:t>
      </w:r>
      <w:proofErr w:type="spellStart"/>
      <w:r w:rsidRPr="000432EB">
        <w:rPr>
          <w:rFonts w:asciiTheme="minorHAnsi" w:eastAsia="Times New Roman" w:hAnsiTheme="minorHAnsi" w:cstheme="minorHAnsi"/>
          <w:color w:val="000000"/>
        </w:rPr>
        <w:t>MRiRW</w:t>
      </w:r>
      <w:proofErr w:type="spellEnd"/>
      <w:r w:rsidRPr="000432EB">
        <w:rPr>
          <w:rFonts w:asciiTheme="minorHAnsi" w:eastAsia="Times New Roman" w:hAnsiTheme="minorHAnsi" w:cstheme="minorHAnsi"/>
          <w:color w:val="000000"/>
        </w:rPr>
        <w:t xml:space="preserve"> na podstawie art. 6 ust. 2 pkt 3 ustawy o PS WPR;</w:t>
      </w:r>
    </w:p>
    <w:p w14:paraId="5F8689C0" w14:textId="77777777" w:rsidR="00F86C70"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Wytyczne szczegółowe</w:t>
      </w:r>
      <w:r w:rsidRPr="000432EB">
        <w:rPr>
          <w:rFonts w:asciiTheme="minorHAnsi" w:eastAsia="Times New Roman" w:hAnsiTheme="minorHAnsi" w:cstheme="minorHAnsi"/>
          <w:color w:val="000000"/>
        </w:rPr>
        <w:t xml:space="preserve"> – Wytyczne szczegółowe w zakresie przyznawania i wypłaty pomocy finansowej w ramach Planu Strategicznego dla Wspólnej Polityki Rolnej na lata 2023–2027 dla interwencji I.13.1 LEADER/Rozwój Lokalny Kierowany przez Społeczność (RLKS) – komponent Wdrażanie LSR z dnia 28 marca 2024 r., wydane przez </w:t>
      </w:r>
      <w:proofErr w:type="spellStart"/>
      <w:r w:rsidRPr="000432EB">
        <w:rPr>
          <w:rFonts w:asciiTheme="minorHAnsi" w:eastAsia="Times New Roman" w:hAnsiTheme="minorHAnsi" w:cstheme="minorHAnsi"/>
          <w:color w:val="000000"/>
        </w:rPr>
        <w:t>MRiRW</w:t>
      </w:r>
      <w:proofErr w:type="spellEnd"/>
      <w:r w:rsidRPr="000432EB">
        <w:rPr>
          <w:rFonts w:asciiTheme="minorHAnsi" w:eastAsia="Times New Roman" w:hAnsiTheme="minorHAnsi" w:cstheme="minorHAnsi"/>
          <w:color w:val="000000"/>
        </w:rPr>
        <w:t xml:space="preserve"> na podstawie art. ust. 2 pkt 3 ustawy o PS WPR;</w:t>
      </w:r>
    </w:p>
    <w:p w14:paraId="5F8689C1" w14:textId="77777777" w:rsidR="00200605" w:rsidRPr="000432EB" w:rsidRDefault="00F86C70" w:rsidP="00854CC1">
      <w:pPr>
        <w:widowControl w:val="0"/>
        <w:numPr>
          <w:ilvl w:val="0"/>
          <w:numId w:val="10"/>
        </w:numPr>
        <w:tabs>
          <w:tab w:val="left" w:pos="284"/>
          <w:tab w:val="left" w:pos="426"/>
        </w:tabs>
        <w:spacing w:after="120" w:line="276" w:lineRule="auto"/>
        <w:ind w:left="426" w:hanging="426"/>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ZW</w:t>
      </w:r>
      <w:r w:rsidRPr="000432EB">
        <w:rPr>
          <w:rFonts w:asciiTheme="minorHAnsi" w:eastAsia="Times New Roman" w:hAnsiTheme="minorHAnsi" w:cstheme="minorHAnsi"/>
          <w:color w:val="000000"/>
        </w:rPr>
        <w:t xml:space="preserve"> – Zarząd Województwa Zachodniopomorskiego, będący organem wykonawczym SW.</w:t>
      </w:r>
    </w:p>
    <w:p w14:paraId="5F8689C2" w14:textId="77777777" w:rsidR="006B6740" w:rsidRPr="000432EB" w:rsidRDefault="006B6740" w:rsidP="00FF147C">
      <w:pPr>
        <w:pStyle w:val="Nagwek1"/>
        <w:spacing w:after="120" w:line="276" w:lineRule="auto"/>
        <w:rPr>
          <w:rFonts w:asciiTheme="minorHAnsi" w:hAnsiTheme="minorHAnsi" w:cstheme="minorHAnsi"/>
          <w:b/>
          <w:bCs/>
          <w:color w:val="auto"/>
          <w:sz w:val="36"/>
          <w:szCs w:val="36"/>
        </w:rPr>
      </w:pPr>
      <w:bookmarkStart w:id="4" w:name="_Toc197935354"/>
      <w:r w:rsidRPr="000432EB">
        <w:rPr>
          <w:rFonts w:asciiTheme="minorHAnsi" w:hAnsiTheme="minorHAnsi" w:cstheme="minorHAnsi"/>
          <w:b/>
          <w:bCs/>
          <w:color w:val="auto"/>
          <w:sz w:val="36"/>
          <w:szCs w:val="36"/>
        </w:rPr>
        <w:t xml:space="preserve">§2. </w:t>
      </w:r>
      <w:r w:rsidR="00200605" w:rsidRPr="000432EB">
        <w:rPr>
          <w:rFonts w:asciiTheme="minorHAnsi" w:hAnsiTheme="minorHAnsi" w:cstheme="minorHAnsi"/>
          <w:b/>
          <w:bCs/>
          <w:color w:val="auto"/>
          <w:sz w:val="36"/>
          <w:szCs w:val="36"/>
        </w:rPr>
        <w:t>Postanowienia ogólne dotyczące naboru wniosków</w:t>
      </w:r>
      <w:r w:rsidR="005C6BBD">
        <w:rPr>
          <w:rFonts w:asciiTheme="minorHAnsi" w:hAnsiTheme="minorHAnsi" w:cstheme="minorHAnsi"/>
          <w:b/>
          <w:bCs/>
          <w:color w:val="auto"/>
          <w:sz w:val="36"/>
          <w:szCs w:val="36"/>
        </w:rPr>
        <w:t xml:space="preserve"> o</w:t>
      </w:r>
      <w:r w:rsidR="003A45B0">
        <w:rPr>
          <w:rFonts w:asciiTheme="minorHAnsi" w:hAnsiTheme="minorHAnsi" w:cstheme="minorHAnsi"/>
          <w:b/>
          <w:bCs/>
          <w:color w:val="auto"/>
          <w:sz w:val="36"/>
          <w:szCs w:val="36"/>
        </w:rPr>
        <w:t> </w:t>
      </w:r>
      <w:r w:rsidR="005C6BBD">
        <w:rPr>
          <w:rFonts w:asciiTheme="minorHAnsi" w:hAnsiTheme="minorHAnsi" w:cstheme="minorHAnsi"/>
          <w:b/>
          <w:bCs/>
          <w:color w:val="auto"/>
          <w:sz w:val="36"/>
          <w:szCs w:val="36"/>
        </w:rPr>
        <w:t>wsparcie</w:t>
      </w:r>
      <w:r w:rsidRPr="000432EB">
        <w:rPr>
          <w:rFonts w:asciiTheme="minorHAnsi" w:hAnsiTheme="minorHAnsi" w:cstheme="minorHAnsi"/>
          <w:b/>
          <w:bCs/>
          <w:color w:val="auto"/>
          <w:sz w:val="36"/>
          <w:szCs w:val="36"/>
        </w:rPr>
        <w:t>.</w:t>
      </w:r>
      <w:bookmarkEnd w:id="4"/>
      <w:r w:rsidR="00200605" w:rsidRPr="000432EB">
        <w:rPr>
          <w:rFonts w:asciiTheme="minorHAnsi" w:hAnsiTheme="minorHAnsi" w:cstheme="minorHAnsi"/>
          <w:b/>
          <w:bCs/>
          <w:color w:val="auto"/>
          <w:sz w:val="36"/>
          <w:szCs w:val="36"/>
        </w:rPr>
        <w:t xml:space="preserve">  </w:t>
      </w:r>
    </w:p>
    <w:p w14:paraId="5F8689C3" w14:textId="77777777" w:rsidR="006B6740" w:rsidRPr="000432EB" w:rsidRDefault="006B6740" w:rsidP="007D10F9">
      <w:pPr>
        <w:pStyle w:val="Akapitzlist"/>
        <w:numPr>
          <w:ilvl w:val="0"/>
          <w:numId w:val="1"/>
        </w:numPr>
        <w:spacing w:before="120" w:line="276" w:lineRule="auto"/>
        <w:ind w:left="284" w:hanging="284"/>
        <w:jc w:val="both"/>
        <w:rPr>
          <w:rFonts w:asciiTheme="minorHAnsi" w:hAnsiTheme="minorHAnsi" w:cstheme="minorHAnsi"/>
        </w:rPr>
      </w:pPr>
      <w:r w:rsidRPr="000432EB">
        <w:rPr>
          <w:rFonts w:asciiTheme="minorHAnsi" w:hAnsiTheme="minorHAnsi" w:cstheme="minorHAnsi"/>
        </w:rPr>
        <w:t xml:space="preserve">Regulamin określa zasady dotyczące przeprowadzenia przez LGD naboru wniosków, oceny i wyboru operacji i ustalenia kwoty pomocy </w:t>
      </w:r>
      <w:r w:rsidR="00065C01" w:rsidRPr="000432EB">
        <w:rPr>
          <w:rFonts w:asciiTheme="minorHAnsi" w:hAnsiTheme="minorHAnsi" w:cstheme="minorHAnsi"/>
        </w:rPr>
        <w:t xml:space="preserve">na wdrażanie LSR </w:t>
      </w:r>
      <w:r w:rsidRPr="000432EB">
        <w:rPr>
          <w:rFonts w:asciiTheme="minorHAnsi" w:hAnsiTheme="minorHAnsi" w:cstheme="minorHAnsi"/>
        </w:rPr>
        <w:t xml:space="preserve">oraz warunki, które musi spełniać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w:t>
      </w:r>
      <w:r w:rsidRPr="009374C5">
        <w:t>w</w:t>
      </w:r>
      <w:r w:rsidR="009374C5">
        <w:t> </w:t>
      </w:r>
      <w:r w:rsidRPr="009374C5">
        <w:t>ramach</w:t>
      </w:r>
      <w:r w:rsidRPr="000432EB">
        <w:rPr>
          <w:rFonts w:asciiTheme="minorHAnsi" w:hAnsiTheme="minorHAnsi" w:cstheme="minorHAnsi"/>
        </w:rPr>
        <w:t xml:space="preserve"> naboru wniosków przeprowadzonego na podstawie niniejszego Regulaminu. </w:t>
      </w:r>
    </w:p>
    <w:p w14:paraId="5F8689C4" w14:textId="77777777" w:rsidR="006B6740" w:rsidRPr="000432EB" w:rsidRDefault="006B6740" w:rsidP="007D10F9">
      <w:pPr>
        <w:pStyle w:val="Akapitzlist"/>
        <w:spacing w:before="120" w:line="276" w:lineRule="auto"/>
        <w:ind w:left="284"/>
        <w:jc w:val="both"/>
        <w:rPr>
          <w:rFonts w:asciiTheme="minorHAnsi" w:hAnsiTheme="minorHAnsi" w:cstheme="minorHAnsi"/>
          <w:sz w:val="16"/>
          <w:szCs w:val="16"/>
        </w:rPr>
      </w:pPr>
    </w:p>
    <w:p w14:paraId="5F8689C5" w14:textId="77777777" w:rsidR="006B6740"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Regulamin został opracowany na podstawie art. 19a ust. 3 ustawy RLKS oraz Wytycznych podstawowych.</w:t>
      </w:r>
    </w:p>
    <w:p w14:paraId="5F8689C6" w14:textId="77777777" w:rsidR="006B6740" w:rsidRPr="000432EB" w:rsidRDefault="006B6740" w:rsidP="007D10F9">
      <w:pPr>
        <w:pStyle w:val="Akapitzlist"/>
        <w:spacing w:line="276" w:lineRule="auto"/>
        <w:jc w:val="both"/>
        <w:rPr>
          <w:rFonts w:asciiTheme="minorHAnsi" w:hAnsiTheme="minorHAnsi" w:cstheme="minorHAnsi"/>
          <w:sz w:val="16"/>
          <w:szCs w:val="16"/>
        </w:rPr>
      </w:pPr>
    </w:p>
    <w:p w14:paraId="5F8689C7" w14:textId="77777777" w:rsidR="006B6740"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 xml:space="preserve">Regulamin, zgodnie z art. 19a ust. 4 ustawy o RLKS, został uzgodniony z </w:t>
      </w:r>
      <w:r w:rsidR="002D4CB9" w:rsidRPr="000432EB">
        <w:rPr>
          <w:rFonts w:asciiTheme="minorHAnsi" w:hAnsiTheme="minorHAnsi" w:cstheme="minorHAnsi"/>
        </w:rPr>
        <w:t>Z</w:t>
      </w:r>
      <w:r w:rsidRPr="000432EB">
        <w:rPr>
          <w:rFonts w:asciiTheme="minorHAnsi" w:hAnsiTheme="minorHAnsi" w:cstheme="minorHAnsi"/>
        </w:rPr>
        <w:t>W i został opublikowany w miejscu udostępnienia ogłoszenia o naborze wniosków.</w:t>
      </w:r>
    </w:p>
    <w:p w14:paraId="5F8689C8" w14:textId="77777777" w:rsidR="006B6740" w:rsidRPr="000432EB" w:rsidRDefault="006B6740" w:rsidP="007D10F9">
      <w:pPr>
        <w:pStyle w:val="Akapitzlist"/>
        <w:spacing w:line="276" w:lineRule="auto"/>
        <w:jc w:val="both"/>
        <w:rPr>
          <w:rFonts w:asciiTheme="minorHAnsi" w:hAnsiTheme="minorHAnsi" w:cstheme="minorHAnsi"/>
          <w:sz w:val="16"/>
          <w:szCs w:val="16"/>
        </w:rPr>
      </w:pPr>
    </w:p>
    <w:p w14:paraId="5F8689C9" w14:textId="77777777" w:rsidR="0067012D"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LGD może zmienić niniejszy Regulamin. Zmiana Regulaminu musi być zgodna z</w:t>
      </w:r>
      <w:r w:rsidR="004A5D4E" w:rsidRPr="000432EB">
        <w:rPr>
          <w:rFonts w:asciiTheme="minorHAnsi" w:hAnsiTheme="minorHAnsi" w:cstheme="minorHAnsi"/>
        </w:rPr>
        <w:t> </w:t>
      </w:r>
      <w:r w:rsidRPr="000432EB">
        <w:rPr>
          <w:rFonts w:asciiTheme="minorHAnsi" w:hAnsiTheme="minorHAnsi" w:cstheme="minorHAnsi"/>
        </w:rPr>
        <w:t>przepisami prawa powszechnie obowiązującego, w tym ustawą PS WPR oraz Wytycznymi  Ministra Rolnictwa i</w:t>
      </w:r>
      <w:r w:rsidR="00680896">
        <w:rPr>
          <w:rFonts w:asciiTheme="minorHAnsi" w:hAnsiTheme="minorHAnsi" w:cstheme="minorHAnsi"/>
        </w:rPr>
        <w:t> </w:t>
      </w:r>
      <w:r w:rsidRPr="000432EB">
        <w:rPr>
          <w:rFonts w:asciiTheme="minorHAnsi" w:hAnsiTheme="minorHAnsi" w:cstheme="minorHAnsi"/>
        </w:rPr>
        <w:t xml:space="preserve">Rozwoju Wsi, o których mowa w art. 6 ust. 2 pkt 3 ustawy PS WPR. </w:t>
      </w:r>
    </w:p>
    <w:p w14:paraId="5F8689CA" w14:textId="77777777" w:rsidR="0067012D" w:rsidRPr="000432EB" w:rsidRDefault="0067012D" w:rsidP="007D10F9">
      <w:pPr>
        <w:pStyle w:val="Akapitzlist"/>
        <w:spacing w:line="276" w:lineRule="auto"/>
        <w:jc w:val="both"/>
        <w:rPr>
          <w:rFonts w:asciiTheme="minorHAnsi" w:hAnsiTheme="minorHAnsi" w:cstheme="minorHAnsi"/>
        </w:rPr>
      </w:pPr>
    </w:p>
    <w:p w14:paraId="5F8689CB" w14:textId="77777777" w:rsidR="0067012D"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lastRenderedPageBreak/>
        <w:t>Regulamin może być zmieniony wyłącznie w sytuacji, w której w ramach danego naboru wniosk</w:t>
      </w:r>
      <w:r w:rsidR="00B04900" w:rsidRPr="000432EB">
        <w:rPr>
          <w:rFonts w:asciiTheme="minorHAnsi" w:hAnsiTheme="minorHAnsi" w:cstheme="minorHAnsi"/>
        </w:rPr>
        <w:t>ów</w:t>
      </w:r>
      <w:r w:rsidRPr="000432EB">
        <w:rPr>
          <w:rFonts w:asciiTheme="minorHAnsi" w:hAnsiTheme="minorHAnsi" w:cstheme="minorHAnsi"/>
        </w:rPr>
        <w:t xml:space="preserve"> nie złożono jeszcze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zmiana ta skutkuje wydłużeniem terminu składania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o czas niezbędny do przygotowania i złożenia </w:t>
      </w:r>
      <w:proofErr w:type="spellStart"/>
      <w:r w:rsidRPr="000432EB">
        <w:rPr>
          <w:rFonts w:asciiTheme="minorHAnsi" w:hAnsiTheme="minorHAnsi" w:cstheme="minorHAnsi"/>
        </w:rPr>
        <w:t>WoPP</w:t>
      </w:r>
      <w:proofErr w:type="spellEnd"/>
      <w:r w:rsidRPr="000432EB">
        <w:rPr>
          <w:rFonts w:asciiTheme="minorHAnsi" w:hAnsiTheme="minorHAnsi" w:cstheme="minorHAnsi"/>
        </w:rPr>
        <w:t>.</w:t>
      </w:r>
    </w:p>
    <w:p w14:paraId="5F8689CC" w14:textId="77777777" w:rsidR="0067012D" w:rsidRPr="000432EB" w:rsidRDefault="0067012D" w:rsidP="007D10F9">
      <w:pPr>
        <w:pStyle w:val="Akapitzlist"/>
        <w:spacing w:line="276" w:lineRule="auto"/>
        <w:jc w:val="both"/>
        <w:rPr>
          <w:rFonts w:asciiTheme="minorHAnsi" w:hAnsiTheme="minorHAnsi" w:cstheme="minorHAnsi"/>
          <w:sz w:val="16"/>
          <w:szCs w:val="16"/>
        </w:rPr>
      </w:pPr>
    </w:p>
    <w:p w14:paraId="5F8689CD" w14:textId="77777777" w:rsidR="006B6740" w:rsidRPr="000432EB" w:rsidRDefault="006B6740" w:rsidP="00FC777D">
      <w:pPr>
        <w:pStyle w:val="Akapitzlist"/>
        <w:numPr>
          <w:ilvl w:val="0"/>
          <w:numId w:val="1"/>
        </w:numPr>
        <w:spacing w:line="276" w:lineRule="auto"/>
        <w:ind w:left="284" w:hanging="284"/>
        <w:contextualSpacing w:val="0"/>
        <w:jc w:val="both"/>
        <w:rPr>
          <w:rFonts w:asciiTheme="minorHAnsi" w:hAnsiTheme="minorHAnsi" w:cstheme="minorHAnsi"/>
        </w:rPr>
      </w:pPr>
      <w:r w:rsidRPr="000432EB">
        <w:rPr>
          <w:rFonts w:asciiTheme="minorHAnsi" w:hAnsiTheme="minorHAnsi" w:cstheme="minorHAnsi"/>
        </w:rPr>
        <w:t>Postanowień ust. 5 nie stosuje się, jeżeli:</w:t>
      </w:r>
    </w:p>
    <w:p w14:paraId="5F8689CE" w14:textId="77777777" w:rsidR="0067012D" w:rsidRPr="000432EB" w:rsidRDefault="006B6740" w:rsidP="007D10F9">
      <w:pPr>
        <w:pStyle w:val="Akapitzlist"/>
        <w:numPr>
          <w:ilvl w:val="0"/>
          <w:numId w:val="2"/>
        </w:numPr>
        <w:spacing w:line="276" w:lineRule="auto"/>
        <w:jc w:val="both"/>
        <w:rPr>
          <w:rFonts w:asciiTheme="minorHAnsi" w:hAnsiTheme="minorHAnsi" w:cstheme="minorHAnsi"/>
        </w:rPr>
      </w:pPr>
      <w:r w:rsidRPr="000432EB">
        <w:rPr>
          <w:rFonts w:asciiTheme="minorHAnsi" w:hAnsiTheme="minorHAnsi" w:cstheme="minorHAnsi"/>
        </w:rPr>
        <w:t>konieczność dokonania zmiany regulaminu naboru wniosków wynika z odrębnych przepisów lub ze zmiany warunków określonych w przepisach regulujących zasady przyznania pomocy z udziałem EFRROW lub na podstawie tych przepisów</w:t>
      </w:r>
      <w:r w:rsidR="00B04F2F" w:rsidRPr="000432EB">
        <w:rPr>
          <w:rFonts w:asciiTheme="minorHAnsi" w:hAnsiTheme="minorHAnsi" w:cstheme="minorHAnsi"/>
        </w:rPr>
        <w:t>,</w:t>
      </w:r>
    </w:p>
    <w:p w14:paraId="5F8689CF" w14:textId="77777777" w:rsidR="006B6740" w:rsidRPr="000432EB" w:rsidRDefault="006B6740" w:rsidP="007D10F9">
      <w:pPr>
        <w:pStyle w:val="Akapitzlist"/>
        <w:numPr>
          <w:ilvl w:val="0"/>
          <w:numId w:val="2"/>
        </w:numPr>
        <w:spacing w:line="276" w:lineRule="auto"/>
        <w:jc w:val="both"/>
        <w:rPr>
          <w:rFonts w:asciiTheme="minorHAnsi" w:hAnsiTheme="minorHAnsi" w:cstheme="minorHAnsi"/>
        </w:rPr>
      </w:pPr>
      <w:r w:rsidRPr="000432EB">
        <w:rPr>
          <w:rFonts w:asciiTheme="minorHAnsi" w:hAnsiTheme="minorHAnsi" w:cstheme="minorHAnsi"/>
        </w:rPr>
        <w:t>zmiana dotyczy zwiększenia kwoty przeznaczonej na przyznanie pomocy na operacje w ramach danego naboru wniosków o przyznanie pomocy.</w:t>
      </w:r>
    </w:p>
    <w:p w14:paraId="5F8689D0" w14:textId="77777777" w:rsidR="0067012D" w:rsidRPr="000432EB" w:rsidRDefault="0067012D" w:rsidP="007D10F9">
      <w:pPr>
        <w:pStyle w:val="Akapitzlist"/>
        <w:spacing w:line="276" w:lineRule="auto"/>
        <w:jc w:val="both"/>
        <w:rPr>
          <w:rFonts w:asciiTheme="minorHAnsi" w:hAnsiTheme="minorHAnsi" w:cstheme="minorHAnsi"/>
          <w:sz w:val="16"/>
          <w:szCs w:val="16"/>
        </w:rPr>
      </w:pPr>
    </w:p>
    <w:p w14:paraId="5F8689D1" w14:textId="77777777" w:rsidR="008B687D"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 xml:space="preserve">Zmiana Regulaminu wymaga uzgodnienia z </w:t>
      </w:r>
      <w:r w:rsidR="002D4CB9" w:rsidRPr="000432EB">
        <w:rPr>
          <w:rFonts w:asciiTheme="minorHAnsi" w:hAnsiTheme="minorHAnsi" w:cstheme="minorHAnsi"/>
        </w:rPr>
        <w:t>Z</w:t>
      </w:r>
      <w:r w:rsidRPr="000432EB">
        <w:rPr>
          <w:rFonts w:asciiTheme="minorHAnsi" w:hAnsiTheme="minorHAnsi" w:cstheme="minorHAnsi"/>
        </w:rPr>
        <w:t xml:space="preserve">W. </w:t>
      </w:r>
    </w:p>
    <w:p w14:paraId="5F8689D2" w14:textId="77777777" w:rsidR="008B687D" w:rsidRPr="000432EB" w:rsidRDefault="008B687D" w:rsidP="007D10F9">
      <w:pPr>
        <w:pStyle w:val="Akapitzlist"/>
        <w:spacing w:line="276" w:lineRule="auto"/>
        <w:ind w:left="284"/>
        <w:jc w:val="both"/>
        <w:rPr>
          <w:rFonts w:asciiTheme="minorHAnsi" w:hAnsiTheme="minorHAnsi" w:cstheme="minorHAnsi"/>
          <w:sz w:val="16"/>
          <w:szCs w:val="16"/>
        </w:rPr>
      </w:pPr>
    </w:p>
    <w:p w14:paraId="5F8689D3" w14:textId="77777777" w:rsidR="0067012D"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W przypadku zmiany Regulaminu LGD udostępnia zmiany tego dokumentu wraz z ich uzasadnieniem i  terminem, od którego są stosowane, dokonując aktualizacji ogłoszenia o naborze wniosków na stronie internetowej, w miejscu, w którym udostępniła to ogłoszenie.</w:t>
      </w:r>
    </w:p>
    <w:p w14:paraId="5F8689D4" w14:textId="77777777" w:rsidR="0067012D" w:rsidRPr="000432EB" w:rsidRDefault="0067012D" w:rsidP="007D10F9">
      <w:pPr>
        <w:pStyle w:val="Akapitzlist"/>
        <w:spacing w:line="276" w:lineRule="auto"/>
        <w:ind w:left="284"/>
        <w:jc w:val="both"/>
        <w:rPr>
          <w:rFonts w:asciiTheme="minorHAnsi" w:hAnsiTheme="minorHAnsi" w:cstheme="minorHAnsi"/>
          <w:sz w:val="16"/>
          <w:szCs w:val="16"/>
        </w:rPr>
      </w:pPr>
    </w:p>
    <w:p w14:paraId="5F8689D5" w14:textId="77777777" w:rsidR="006B6740" w:rsidRPr="000432EB" w:rsidRDefault="006B6740" w:rsidP="007D10F9">
      <w:pPr>
        <w:pStyle w:val="Akapitzlist"/>
        <w:numPr>
          <w:ilvl w:val="0"/>
          <w:numId w:val="1"/>
        </w:numPr>
        <w:spacing w:line="276" w:lineRule="auto"/>
        <w:ind w:left="284" w:hanging="284"/>
        <w:jc w:val="both"/>
        <w:rPr>
          <w:rFonts w:asciiTheme="minorHAnsi" w:hAnsiTheme="minorHAnsi" w:cstheme="minorHAnsi"/>
        </w:rPr>
      </w:pPr>
      <w:r w:rsidRPr="000432EB">
        <w:rPr>
          <w:rFonts w:asciiTheme="minorHAnsi" w:hAnsiTheme="minorHAnsi" w:cstheme="minorHAnsi"/>
        </w:rPr>
        <w:t xml:space="preserve">LGD, po akceptacji </w:t>
      </w:r>
      <w:r w:rsidR="002D4CB9" w:rsidRPr="000432EB">
        <w:rPr>
          <w:rFonts w:asciiTheme="minorHAnsi" w:hAnsiTheme="minorHAnsi" w:cstheme="minorHAnsi"/>
        </w:rPr>
        <w:t>Z</w:t>
      </w:r>
      <w:r w:rsidRPr="000432EB">
        <w:rPr>
          <w:rFonts w:asciiTheme="minorHAnsi" w:hAnsiTheme="minorHAnsi" w:cstheme="minorHAnsi"/>
        </w:rPr>
        <w:t>W, unieważnia nabór wniosków, jeżeli:</w:t>
      </w:r>
    </w:p>
    <w:p w14:paraId="5F8689D6" w14:textId="77777777" w:rsidR="0067012D" w:rsidRPr="000432EB" w:rsidRDefault="006B6740" w:rsidP="007D10F9">
      <w:pPr>
        <w:pStyle w:val="Akapitzlist"/>
        <w:numPr>
          <w:ilvl w:val="0"/>
          <w:numId w:val="3"/>
        </w:numPr>
        <w:spacing w:line="276" w:lineRule="auto"/>
        <w:jc w:val="both"/>
        <w:rPr>
          <w:rFonts w:asciiTheme="minorHAnsi" w:hAnsiTheme="minorHAnsi" w:cstheme="minorHAnsi"/>
        </w:rPr>
      </w:pPr>
      <w:r w:rsidRPr="000432EB">
        <w:rPr>
          <w:rFonts w:asciiTheme="minorHAnsi" w:hAnsiTheme="minorHAnsi" w:cstheme="minorHAnsi"/>
        </w:rPr>
        <w:t xml:space="preserve">w terminie składania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o którym </w:t>
      </w:r>
      <w:r w:rsidRPr="00533D63">
        <w:rPr>
          <w:rFonts w:asciiTheme="minorHAnsi" w:hAnsiTheme="minorHAnsi" w:cstheme="minorHAnsi"/>
        </w:rPr>
        <w:t xml:space="preserve">mowa w § </w:t>
      </w:r>
      <w:r w:rsidR="00533D63" w:rsidRPr="00533D63">
        <w:rPr>
          <w:rFonts w:asciiTheme="minorHAnsi" w:hAnsiTheme="minorHAnsi" w:cstheme="minorHAnsi"/>
        </w:rPr>
        <w:t>10</w:t>
      </w:r>
      <w:r w:rsidRPr="00533D63">
        <w:rPr>
          <w:rFonts w:asciiTheme="minorHAnsi" w:hAnsiTheme="minorHAnsi" w:cstheme="minorHAnsi"/>
        </w:rPr>
        <w:t xml:space="preserve"> ust. 1, nie złożono</w:t>
      </w:r>
      <w:r w:rsidRPr="000432EB">
        <w:rPr>
          <w:rFonts w:asciiTheme="minorHAnsi" w:hAnsiTheme="minorHAnsi" w:cstheme="minorHAnsi"/>
        </w:rPr>
        <w:t xml:space="preserve"> żadnego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lub</w:t>
      </w:r>
    </w:p>
    <w:p w14:paraId="5F8689D7" w14:textId="77777777" w:rsidR="0067012D" w:rsidRPr="000432EB" w:rsidRDefault="006B6740" w:rsidP="007D10F9">
      <w:pPr>
        <w:pStyle w:val="Akapitzlist"/>
        <w:numPr>
          <w:ilvl w:val="0"/>
          <w:numId w:val="3"/>
        </w:numPr>
        <w:spacing w:line="276" w:lineRule="auto"/>
        <w:jc w:val="both"/>
        <w:rPr>
          <w:rFonts w:asciiTheme="minorHAnsi" w:hAnsiTheme="minorHAnsi" w:cstheme="minorHAnsi"/>
        </w:rPr>
      </w:pPr>
      <w:r w:rsidRPr="000432EB">
        <w:rPr>
          <w:rFonts w:asciiTheme="minorHAnsi" w:hAnsiTheme="minorHAnsi" w:cstheme="minorHAnsi"/>
        </w:rPr>
        <w:t>wystąpiła istotna zmiana okoliczności powodująca, że wybór operacji nie leży w</w:t>
      </w:r>
      <w:r w:rsidR="004A5D4E" w:rsidRPr="000432EB">
        <w:rPr>
          <w:rFonts w:asciiTheme="minorHAnsi" w:hAnsiTheme="minorHAnsi" w:cstheme="minorHAnsi"/>
        </w:rPr>
        <w:t> </w:t>
      </w:r>
      <w:r w:rsidRPr="000432EB">
        <w:rPr>
          <w:rFonts w:asciiTheme="minorHAnsi" w:hAnsiTheme="minorHAnsi" w:cstheme="minorHAnsi"/>
        </w:rPr>
        <w:t>interesie publicznym, czego nie można było wcześniej przewidzieć, lub</w:t>
      </w:r>
    </w:p>
    <w:p w14:paraId="5F8689D8" w14:textId="77777777" w:rsidR="006B6740" w:rsidRPr="000432EB" w:rsidRDefault="006B6740" w:rsidP="007D10F9">
      <w:pPr>
        <w:pStyle w:val="Akapitzlist"/>
        <w:numPr>
          <w:ilvl w:val="0"/>
          <w:numId w:val="3"/>
        </w:numPr>
        <w:spacing w:line="276" w:lineRule="auto"/>
        <w:jc w:val="both"/>
        <w:rPr>
          <w:rFonts w:asciiTheme="minorHAnsi" w:hAnsiTheme="minorHAnsi" w:cstheme="minorHAnsi"/>
        </w:rPr>
      </w:pPr>
      <w:r w:rsidRPr="000432EB">
        <w:rPr>
          <w:rFonts w:asciiTheme="minorHAnsi" w:hAnsiTheme="minorHAnsi" w:cstheme="minorHAnsi"/>
        </w:rPr>
        <w:t>postępowanie jest obarczone niemożliwą do usunięcia wadą prawną.</w:t>
      </w:r>
    </w:p>
    <w:p w14:paraId="5F8689D9" w14:textId="77777777" w:rsidR="0067012D" w:rsidRPr="000432EB" w:rsidRDefault="0067012D" w:rsidP="007D10F9">
      <w:pPr>
        <w:pStyle w:val="Akapitzlist"/>
        <w:spacing w:line="276" w:lineRule="auto"/>
        <w:jc w:val="both"/>
        <w:rPr>
          <w:rFonts w:asciiTheme="minorHAnsi" w:hAnsiTheme="minorHAnsi" w:cstheme="minorHAnsi"/>
          <w:sz w:val="16"/>
          <w:szCs w:val="16"/>
        </w:rPr>
      </w:pPr>
    </w:p>
    <w:p w14:paraId="5F8689DA" w14:textId="77777777" w:rsidR="00080B9D" w:rsidRPr="000432EB" w:rsidRDefault="006B6740" w:rsidP="007D10F9">
      <w:pPr>
        <w:pStyle w:val="Akapitzlist"/>
        <w:numPr>
          <w:ilvl w:val="0"/>
          <w:numId w:val="1"/>
        </w:numPr>
        <w:spacing w:line="276" w:lineRule="auto"/>
        <w:ind w:left="426" w:hanging="426"/>
        <w:jc w:val="both"/>
        <w:rPr>
          <w:rFonts w:asciiTheme="minorHAnsi" w:hAnsiTheme="minorHAnsi" w:cstheme="minorHAnsi"/>
        </w:rPr>
      </w:pPr>
      <w:r w:rsidRPr="000432EB">
        <w:rPr>
          <w:rFonts w:asciiTheme="minorHAnsi" w:hAnsiTheme="minorHAnsi" w:cstheme="minorHAnsi"/>
        </w:rPr>
        <w:t xml:space="preserve">W przypadku unieważnienia naboru wniosków LGD podaje na swojej stronie internetowej do publicznej wiadomości informację o unieważnieniu naboru oraz jego przyczynach. Informacja ta nie stanowi podstawy do wniesienia protestu, o którym </w:t>
      </w:r>
      <w:r w:rsidRPr="006C6037">
        <w:rPr>
          <w:rFonts w:asciiTheme="minorHAnsi" w:hAnsiTheme="minorHAnsi" w:cstheme="minorHAnsi"/>
        </w:rPr>
        <w:t>mowa w</w:t>
      </w:r>
      <w:r w:rsidR="004A5D4E" w:rsidRPr="006C6037">
        <w:rPr>
          <w:rFonts w:asciiTheme="minorHAnsi" w:hAnsiTheme="minorHAnsi" w:cstheme="minorHAnsi"/>
        </w:rPr>
        <w:t> </w:t>
      </w:r>
      <w:r w:rsidRPr="006C6037">
        <w:rPr>
          <w:rFonts w:asciiTheme="minorHAnsi" w:hAnsiTheme="minorHAnsi" w:cstheme="minorHAnsi"/>
        </w:rPr>
        <w:t>§ 1</w:t>
      </w:r>
      <w:r w:rsidR="006C6037" w:rsidRPr="006C6037">
        <w:rPr>
          <w:rFonts w:asciiTheme="minorHAnsi" w:hAnsiTheme="minorHAnsi" w:cstheme="minorHAnsi"/>
        </w:rPr>
        <w:t>5</w:t>
      </w:r>
      <w:r w:rsidRPr="006C6037">
        <w:rPr>
          <w:rFonts w:asciiTheme="minorHAnsi" w:hAnsiTheme="minorHAnsi" w:cstheme="minorHAnsi"/>
        </w:rPr>
        <w:t xml:space="preserve"> ust. 1.</w:t>
      </w:r>
    </w:p>
    <w:p w14:paraId="5F8689DB" w14:textId="77777777" w:rsidR="00080B9D" w:rsidRPr="000432EB" w:rsidRDefault="00080B9D" w:rsidP="007D10F9">
      <w:pPr>
        <w:pStyle w:val="Akapitzlist"/>
        <w:spacing w:line="276" w:lineRule="auto"/>
        <w:ind w:left="284"/>
        <w:jc w:val="both"/>
        <w:rPr>
          <w:rFonts w:asciiTheme="minorHAnsi" w:hAnsiTheme="minorHAnsi" w:cstheme="minorHAnsi"/>
          <w:sz w:val="16"/>
          <w:szCs w:val="16"/>
        </w:rPr>
      </w:pPr>
    </w:p>
    <w:p w14:paraId="5F8689DC"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W przypadku unieważnienia naboru wniosków wnioskodawcom, którzy złożyli wnioski w</w:t>
      </w:r>
      <w:r w:rsidR="004A5D4E" w:rsidRPr="000432EB">
        <w:rPr>
          <w:rFonts w:asciiTheme="minorHAnsi" w:hAnsiTheme="minorHAnsi" w:cstheme="minorHAnsi"/>
        </w:rPr>
        <w:t> </w:t>
      </w:r>
      <w:r w:rsidRPr="000432EB">
        <w:rPr>
          <w:rFonts w:asciiTheme="minorHAnsi" w:hAnsiTheme="minorHAnsi" w:cstheme="minorHAnsi"/>
        </w:rPr>
        <w:t>ramach tego naboru, nie zostanie przyznana pomoc.</w:t>
      </w:r>
    </w:p>
    <w:p w14:paraId="5F8689DD" w14:textId="77777777" w:rsidR="00080B9D" w:rsidRPr="000432EB" w:rsidRDefault="00080B9D" w:rsidP="007D10F9">
      <w:pPr>
        <w:pStyle w:val="Akapitzlist"/>
        <w:spacing w:line="276" w:lineRule="auto"/>
        <w:jc w:val="both"/>
        <w:rPr>
          <w:rFonts w:asciiTheme="minorHAnsi" w:hAnsiTheme="minorHAnsi" w:cstheme="minorHAnsi"/>
          <w:sz w:val="16"/>
          <w:szCs w:val="16"/>
        </w:rPr>
      </w:pPr>
    </w:p>
    <w:p w14:paraId="5F8689DE"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Wnioskodawca oraz inne osoby uczestniczące w postępowaniu w sprawie o przyznanie pomocy są zobowiązane przedstawiać dowody oraz dawać wyjaśnienia co do okoliczności sprawy zgodnie z prawdą i bez zatajania czegokolwiek; ciężar udowodnienia faktu spoczywa na osobie, która z tego faktu wywodzi skutki prawne.</w:t>
      </w:r>
    </w:p>
    <w:p w14:paraId="5F8689DF" w14:textId="77777777" w:rsidR="00080B9D" w:rsidRPr="000432EB" w:rsidRDefault="00080B9D" w:rsidP="007D10F9">
      <w:pPr>
        <w:pStyle w:val="Akapitzlist"/>
        <w:spacing w:line="276" w:lineRule="auto"/>
        <w:jc w:val="both"/>
        <w:rPr>
          <w:rFonts w:asciiTheme="minorHAnsi" w:hAnsiTheme="minorHAnsi" w:cstheme="minorHAnsi"/>
          <w:sz w:val="16"/>
          <w:szCs w:val="16"/>
        </w:rPr>
      </w:pPr>
    </w:p>
    <w:p w14:paraId="5F8689E0"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 xml:space="preserve">Do postępowania w sprawie oceny i wyboru operacji i ustalenia kwoty pomocy przez LGD, a także do postępowania w sprawie o przyznania pomocy prowadzonego przez </w:t>
      </w:r>
      <w:r w:rsidR="00B04F2F" w:rsidRPr="000432EB">
        <w:rPr>
          <w:rFonts w:asciiTheme="minorHAnsi" w:hAnsiTheme="minorHAnsi" w:cstheme="minorHAnsi"/>
        </w:rPr>
        <w:t>Z</w:t>
      </w:r>
      <w:r w:rsidRPr="000432EB">
        <w:rPr>
          <w:rFonts w:asciiTheme="minorHAnsi" w:hAnsiTheme="minorHAnsi" w:cstheme="minorHAnsi"/>
        </w:rPr>
        <w:t>W nie stosuje się przepisów Kpa, z wyjątkiem sytuacji i przepisów wyraźnie wskazanych w</w:t>
      </w:r>
      <w:r w:rsidR="004A5D4E" w:rsidRPr="000432EB">
        <w:rPr>
          <w:rFonts w:asciiTheme="minorHAnsi" w:hAnsiTheme="minorHAnsi" w:cstheme="minorHAnsi"/>
        </w:rPr>
        <w:t> </w:t>
      </w:r>
      <w:r w:rsidRPr="000432EB">
        <w:rPr>
          <w:rFonts w:asciiTheme="minorHAnsi" w:hAnsiTheme="minorHAnsi" w:cstheme="minorHAnsi"/>
        </w:rPr>
        <w:t xml:space="preserve">Regulaminie, które wynikają z ustawy RLKS i ustawy PS WPR.    </w:t>
      </w:r>
    </w:p>
    <w:p w14:paraId="5F8689E1" w14:textId="77777777" w:rsidR="00080B9D" w:rsidRPr="000432EB" w:rsidRDefault="00080B9D" w:rsidP="007D10F9">
      <w:pPr>
        <w:pStyle w:val="Akapitzlist"/>
        <w:spacing w:line="276" w:lineRule="auto"/>
        <w:jc w:val="both"/>
        <w:rPr>
          <w:rFonts w:asciiTheme="minorHAnsi" w:hAnsiTheme="minorHAnsi" w:cstheme="minorHAnsi"/>
          <w:sz w:val="16"/>
          <w:szCs w:val="16"/>
        </w:rPr>
      </w:pPr>
    </w:p>
    <w:p w14:paraId="5F8689E2"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 xml:space="preserve">Do postępowań w sprawach o wypłatę pomocy stosuje się </w:t>
      </w:r>
      <w:r w:rsidR="00636034" w:rsidRPr="000432EB">
        <w:rPr>
          <w:rFonts w:asciiTheme="minorHAnsi" w:hAnsiTheme="minorHAnsi" w:cstheme="minorHAnsi"/>
        </w:rPr>
        <w:t xml:space="preserve">zapisy </w:t>
      </w:r>
      <w:proofErr w:type="spellStart"/>
      <w:r w:rsidRPr="000432EB">
        <w:rPr>
          <w:rFonts w:asciiTheme="minorHAnsi" w:hAnsiTheme="minorHAnsi" w:cstheme="minorHAnsi"/>
        </w:rPr>
        <w:t>UoPP</w:t>
      </w:r>
      <w:proofErr w:type="spellEnd"/>
      <w:r w:rsidRPr="000432EB">
        <w:rPr>
          <w:rFonts w:asciiTheme="minorHAnsi" w:hAnsiTheme="minorHAnsi" w:cstheme="minorHAnsi"/>
        </w:rPr>
        <w:t xml:space="preserve">, a w zakresie nieuregulowanym tą umową – przepisy </w:t>
      </w:r>
      <w:proofErr w:type="spellStart"/>
      <w:r w:rsidRPr="000432EB">
        <w:rPr>
          <w:rFonts w:asciiTheme="minorHAnsi" w:hAnsiTheme="minorHAnsi" w:cstheme="minorHAnsi"/>
        </w:rPr>
        <w:t>Kc</w:t>
      </w:r>
      <w:proofErr w:type="spellEnd"/>
      <w:r w:rsidRPr="000432EB">
        <w:rPr>
          <w:rFonts w:asciiTheme="minorHAnsi" w:hAnsiTheme="minorHAnsi" w:cstheme="minorHAnsi"/>
        </w:rPr>
        <w:t xml:space="preserve">. </w:t>
      </w:r>
    </w:p>
    <w:p w14:paraId="5F8689E3" w14:textId="77777777" w:rsidR="00080B9D" w:rsidRPr="000432EB" w:rsidRDefault="00080B9D" w:rsidP="007D10F9">
      <w:pPr>
        <w:pStyle w:val="Akapitzlist"/>
        <w:spacing w:line="276" w:lineRule="auto"/>
        <w:jc w:val="both"/>
        <w:rPr>
          <w:rFonts w:asciiTheme="minorHAnsi" w:hAnsiTheme="minorHAnsi" w:cstheme="minorHAnsi"/>
          <w:sz w:val="16"/>
          <w:szCs w:val="16"/>
        </w:rPr>
      </w:pPr>
    </w:p>
    <w:p w14:paraId="5F8689E4"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 xml:space="preserve">Obliczania i oznaczania terminów związanych z wykonywaniem czynności w toku postępowania w sprawie oceny i wyboru operacji i ustalenia kwoty pomocy przez LGD oraz w sprawie o  przyznanie pomocy i w sprawie o wypłatę pomocy prowadzonego przez </w:t>
      </w:r>
      <w:r w:rsidR="00AB2D54" w:rsidRPr="000432EB">
        <w:rPr>
          <w:rFonts w:asciiTheme="minorHAnsi" w:hAnsiTheme="minorHAnsi" w:cstheme="minorHAnsi"/>
        </w:rPr>
        <w:t>Z</w:t>
      </w:r>
      <w:r w:rsidRPr="000432EB">
        <w:rPr>
          <w:rFonts w:asciiTheme="minorHAnsi" w:hAnsiTheme="minorHAnsi" w:cstheme="minorHAnsi"/>
        </w:rPr>
        <w:t xml:space="preserve">W dokonuje się zgodnie z przepisami </w:t>
      </w:r>
      <w:proofErr w:type="spellStart"/>
      <w:r w:rsidRPr="000432EB">
        <w:rPr>
          <w:rFonts w:asciiTheme="minorHAnsi" w:hAnsiTheme="minorHAnsi" w:cstheme="minorHAnsi"/>
        </w:rPr>
        <w:t>Kc</w:t>
      </w:r>
      <w:proofErr w:type="spellEnd"/>
      <w:r w:rsidRPr="000432EB">
        <w:rPr>
          <w:rFonts w:asciiTheme="minorHAnsi" w:hAnsiTheme="minorHAnsi" w:cstheme="minorHAnsi"/>
        </w:rPr>
        <w:t>.</w:t>
      </w:r>
    </w:p>
    <w:p w14:paraId="5F8689E5" w14:textId="77777777" w:rsidR="00080B9D" w:rsidRPr="000432EB" w:rsidRDefault="00080B9D" w:rsidP="007D10F9">
      <w:pPr>
        <w:pStyle w:val="Akapitzlist"/>
        <w:spacing w:line="276" w:lineRule="auto"/>
        <w:jc w:val="both"/>
        <w:rPr>
          <w:rFonts w:asciiTheme="minorHAnsi" w:hAnsiTheme="minorHAnsi" w:cstheme="minorHAnsi"/>
        </w:rPr>
      </w:pPr>
    </w:p>
    <w:p w14:paraId="5F8689E6" w14:textId="77777777" w:rsidR="00080B9D" w:rsidRPr="000432EB" w:rsidRDefault="006B6740" w:rsidP="007D10F9">
      <w:pPr>
        <w:pStyle w:val="Akapitzlist"/>
        <w:numPr>
          <w:ilvl w:val="0"/>
          <w:numId w:val="1"/>
        </w:numPr>
        <w:tabs>
          <w:tab w:val="left" w:pos="567"/>
        </w:tabs>
        <w:spacing w:line="276" w:lineRule="auto"/>
        <w:ind w:left="426" w:hanging="426"/>
        <w:jc w:val="both"/>
        <w:rPr>
          <w:rFonts w:asciiTheme="minorHAnsi" w:hAnsiTheme="minorHAnsi" w:cstheme="minorHAnsi"/>
        </w:rPr>
      </w:pPr>
      <w:r w:rsidRPr="000432EB">
        <w:rPr>
          <w:rFonts w:asciiTheme="minorHAnsi" w:hAnsiTheme="minorHAnsi" w:cstheme="minorHAnsi"/>
        </w:rPr>
        <w:t xml:space="preserve">W jednym naborze ten sam wnioskodawca może złożyć wyłącznie jeden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PUE blokuje możliwość złożenia w jednym naborze wniosków więcej niż jednego </w:t>
      </w:r>
      <w:proofErr w:type="spellStart"/>
      <w:r w:rsidRPr="000432EB">
        <w:rPr>
          <w:rFonts w:asciiTheme="minorHAnsi" w:hAnsiTheme="minorHAnsi" w:cstheme="minorHAnsi"/>
        </w:rPr>
        <w:t>WoPP</w:t>
      </w:r>
      <w:proofErr w:type="spellEnd"/>
      <w:r w:rsidRPr="000432EB">
        <w:rPr>
          <w:rFonts w:asciiTheme="minorHAnsi" w:hAnsiTheme="minorHAnsi" w:cstheme="minorHAnsi"/>
        </w:rPr>
        <w:t xml:space="preserve"> przez tego samego wnioskodawcę.</w:t>
      </w:r>
    </w:p>
    <w:p w14:paraId="5F8689E7" w14:textId="77777777" w:rsidR="00F563D3" w:rsidRPr="000432EB" w:rsidRDefault="00080B9D" w:rsidP="00FF147C">
      <w:pPr>
        <w:pStyle w:val="Nagwek1"/>
        <w:spacing w:after="120" w:line="276" w:lineRule="auto"/>
        <w:rPr>
          <w:rFonts w:asciiTheme="minorHAnsi" w:hAnsiTheme="minorHAnsi" w:cstheme="minorHAnsi"/>
          <w:b/>
          <w:bCs/>
          <w:color w:val="auto"/>
          <w:sz w:val="36"/>
          <w:szCs w:val="36"/>
        </w:rPr>
      </w:pPr>
      <w:bookmarkStart w:id="5" w:name="_Toc197935355"/>
      <w:r w:rsidRPr="000432EB">
        <w:rPr>
          <w:rFonts w:asciiTheme="minorHAnsi" w:hAnsiTheme="minorHAnsi" w:cstheme="minorHAnsi"/>
          <w:b/>
          <w:bCs/>
          <w:color w:val="auto"/>
          <w:sz w:val="36"/>
          <w:szCs w:val="36"/>
        </w:rPr>
        <w:t xml:space="preserve">§3. Zakres </w:t>
      </w:r>
      <w:r w:rsidR="00405405">
        <w:rPr>
          <w:rFonts w:asciiTheme="minorHAnsi" w:hAnsiTheme="minorHAnsi" w:cstheme="minorHAnsi"/>
          <w:b/>
          <w:bCs/>
          <w:color w:val="auto"/>
          <w:sz w:val="36"/>
          <w:szCs w:val="36"/>
        </w:rPr>
        <w:t xml:space="preserve">wsparcia </w:t>
      </w:r>
      <w:r w:rsidR="001B4620" w:rsidRPr="000432EB">
        <w:rPr>
          <w:rFonts w:asciiTheme="minorHAnsi" w:hAnsiTheme="minorHAnsi" w:cstheme="minorHAnsi"/>
          <w:b/>
          <w:bCs/>
          <w:color w:val="auto"/>
          <w:sz w:val="36"/>
          <w:szCs w:val="36"/>
        </w:rPr>
        <w:t>wdrażanie LSR</w:t>
      </w:r>
      <w:r w:rsidRPr="000432EB">
        <w:rPr>
          <w:rFonts w:asciiTheme="minorHAnsi" w:hAnsiTheme="minorHAnsi" w:cstheme="minorHAnsi"/>
          <w:b/>
          <w:bCs/>
          <w:color w:val="auto"/>
          <w:sz w:val="36"/>
          <w:szCs w:val="36"/>
        </w:rPr>
        <w:t>, którego dotyczy nabór wniosków</w:t>
      </w:r>
      <w:r w:rsidR="00304589">
        <w:rPr>
          <w:rFonts w:asciiTheme="minorHAnsi" w:hAnsiTheme="minorHAnsi" w:cstheme="minorHAnsi"/>
          <w:b/>
          <w:bCs/>
          <w:color w:val="auto"/>
          <w:sz w:val="36"/>
          <w:szCs w:val="36"/>
        </w:rPr>
        <w:t xml:space="preserve"> o wsparcie</w:t>
      </w:r>
      <w:r w:rsidRPr="000432EB">
        <w:rPr>
          <w:rFonts w:asciiTheme="minorHAnsi" w:hAnsiTheme="minorHAnsi" w:cstheme="minorHAnsi"/>
          <w:b/>
          <w:bCs/>
          <w:color w:val="auto"/>
          <w:sz w:val="36"/>
          <w:szCs w:val="36"/>
        </w:rPr>
        <w:t>.</w:t>
      </w:r>
      <w:bookmarkEnd w:id="5"/>
      <w:r w:rsidR="007833AF" w:rsidRPr="000432EB">
        <w:rPr>
          <w:rFonts w:asciiTheme="minorHAnsi" w:hAnsiTheme="minorHAnsi" w:cstheme="minorHAnsi"/>
          <w:b/>
          <w:bCs/>
          <w:color w:val="auto"/>
          <w:sz w:val="36"/>
          <w:szCs w:val="36"/>
        </w:rPr>
        <w:t xml:space="preserve"> </w:t>
      </w:r>
    </w:p>
    <w:p w14:paraId="5F8689E8" w14:textId="77777777" w:rsidR="00A34482" w:rsidRPr="000432EB" w:rsidRDefault="00F563D3" w:rsidP="00854CC1">
      <w:pPr>
        <w:pStyle w:val="Akapitzlist"/>
        <w:numPr>
          <w:ilvl w:val="3"/>
          <w:numId w:val="8"/>
        </w:numPr>
        <w:tabs>
          <w:tab w:val="left" w:pos="1209"/>
        </w:tabs>
        <w:spacing w:after="120" w:line="276" w:lineRule="auto"/>
        <w:ind w:left="284" w:hanging="284"/>
        <w:contextualSpacing w:val="0"/>
        <w:jc w:val="both"/>
        <w:rPr>
          <w:rFonts w:asciiTheme="minorHAnsi" w:hAnsiTheme="minorHAnsi" w:cstheme="minorHAnsi"/>
          <w:color w:val="000000" w:themeColor="text1"/>
        </w:rPr>
      </w:pPr>
      <w:r w:rsidRPr="000432EB">
        <w:rPr>
          <w:rFonts w:asciiTheme="minorHAnsi" w:hAnsiTheme="minorHAnsi" w:cstheme="minorHAnsi"/>
          <w:color w:val="000000" w:themeColor="text1"/>
        </w:rPr>
        <w:t xml:space="preserve">Nabór przeprowadzany jest na operacje z zakresu </w:t>
      </w:r>
      <w:r w:rsidR="00065DEA" w:rsidRPr="000432EB">
        <w:rPr>
          <w:rFonts w:asciiTheme="minorHAnsi" w:hAnsiTheme="minorHAnsi" w:cstheme="minorHAnsi"/>
          <w:b/>
          <w:bCs/>
          <w:color w:val="000000" w:themeColor="text1"/>
        </w:rPr>
        <w:t>P</w:t>
      </w:r>
      <w:r w:rsidRPr="000432EB">
        <w:rPr>
          <w:rFonts w:asciiTheme="minorHAnsi" w:hAnsiTheme="minorHAnsi" w:cstheme="minorHAnsi"/>
          <w:b/>
          <w:bCs/>
          <w:color w:val="000000" w:themeColor="text1"/>
        </w:rPr>
        <w:t>oprawa dostępu do małej infrastruktury publicznej</w:t>
      </w:r>
      <w:r w:rsidR="009951F6" w:rsidRPr="000432EB">
        <w:rPr>
          <w:rFonts w:asciiTheme="minorHAnsi" w:hAnsiTheme="minorHAnsi" w:cstheme="minorHAnsi"/>
          <w:color w:val="000000" w:themeColor="text1"/>
        </w:rPr>
        <w:t xml:space="preserve"> w ramach PS WPR dla interwencji I.13.1 LEADER/RLKS</w:t>
      </w:r>
      <w:r w:rsidRPr="000432EB">
        <w:rPr>
          <w:rFonts w:asciiTheme="minorHAnsi" w:hAnsiTheme="minorHAnsi" w:cstheme="minorHAnsi"/>
          <w:color w:val="000000" w:themeColor="text1"/>
        </w:rPr>
        <w:t xml:space="preserve">. </w:t>
      </w:r>
    </w:p>
    <w:p w14:paraId="5F8689E9" w14:textId="77777777" w:rsidR="00543594" w:rsidRDefault="00A34482" w:rsidP="00543594">
      <w:pPr>
        <w:pStyle w:val="Akapitzlist"/>
        <w:tabs>
          <w:tab w:val="left" w:pos="1209"/>
        </w:tabs>
        <w:spacing w:after="120" w:line="276" w:lineRule="auto"/>
        <w:ind w:left="284"/>
        <w:contextualSpacing w:val="0"/>
        <w:jc w:val="both"/>
        <w:rPr>
          <w:rFonts w:asciiTheme="minorHAnsi" w:hAnsiTheme="minorHAnsi" w:cstheme="minorHAnsi"/>
          <w:color w:val="000000" w:themeColor="text1"/>
        </w:rPr>
      </w:pPr>
      <w:r w:rsidRPr="000432EB">
        <w:rPr>
          <w:rFonts w:asciiTheme="minorHAnsi" w:hAnsiTheme="minorHAnsi" w:cstheme="minorHAnsi"/>
          <w:color w:val="000000" w:themeColor="text1"/>
        </w:rPr>
        <w:t xml:space="preserve">Inwestycja infrastrukturalna </w:t>
      </w:r>
      <w:r w:rsidR="00405F83" w:rsidRPr="000432EB">
        <w:rPr>
          <w:rFonts w:asciiTheme="minorHAnsi" w:hAnsiTheme="minorHAnsi" w:cstheme="minorHAnsi"/>
          <w:color w:val="000000" w:themeColor="text1"/>
        </w:rPr>
        <w:t>polega na</w:t>
      </w:r>
      <w:r w:rsidR="00405F83" w:rsidRPr="000432EB">
        <w:rPr>
          <w:rFonts w:asciiTheme="minorHAnsi" w:hAnsiTheme="minorHAnsi" w:cstheme="minorHAnsi"/>
        </w:rPr>
        <w:t xml:space="preserve"> </w:t>
      </w:r>
      <w:r w:rsidR="00405F83" w:rsidRPr="000432EB">
        <w:rPr>
          <w:rFonts w:asciiTheme="minorHAnsi" w:hAnsiTheme="minorHAnsi" w:cstheme="minorHAnsi"/>
          <w:color w:val="000000" w:themeColor="text1"/>
        </w:rPr>
        <w:t xml:space="preserve">budowie lub przebudowie </w:t>
      </w:r>
      <w:r w:rsidR="00756545" w:rsidRPr="000432EB">
        <w:rPr>
          <w:rFonts w:asciiTheme="minorHAnsi" w:hAnsiTheme="minorHAnsi" w:cstheme="minorHAnsi"/>
          <w:color w:val="000000" w:themeColor="text1"/>
        </w:rPr>
        <w:t>(</w:t>
      </w:r>
      <w:r w:rsidR="00756545" w:rsidRPr="000432EB">
        <w:rPr>
          <w:rFonts w:asciiTheme="minorHAnsi" w:eastAsia="Times New Roman" w:hAnsiTheme="minorHAnsi" w:cstheme="minorHAnsi"/>
          <w:color w:val="000000" w:themeColor="text1"/>
        </w:rPr>
        <w:t xml:space="preserve">w rozumieniu art. 3 pkt 6 lub 7a ustawy z dnia 7 lipca 1994 r. Prawo budowlane) elementów infrastruktury. </w:t>
      </w:r>
      <w:r w:rsidRPr="000432EB">
        <w:rPr>
          <w:rFonts w:asciiTheme="minorHAnsi" w:hAnsiTheme="minorHAnsi" w:cstheme="minorHAnsi"/>
          <w:color w:val="000000" w:themeColor="text1"/>
        </w:rPr>
        <w:t>Tym samym inwestycja polegająca jedynie na wyposażeniu istniejącego już obiektu infrastruktury (np. świetlicy, przedszkola, boiska) nie jest operacją infrastrukturalną i nie będzie możliwa do realizacji w ramach tego zakresu.</w:t>
      </w:r>
    </w:p>
    <w:p w14:paraId="5F8689EA" w14:textId="77777777" w:rsidR="00543594" w:rsidRPr="00C7786C" w:rsidRDefault="00543594" w:rsidP="00854CC1">
      <w:pPr>
        <w:pStyle w:val="Akapitzlist"/>
        <w:numPr>
          <w:ilvl w:val="3"/>
          <w:numId w:val="8"/>
        </w:numPr>
        <w:tabs>
          <w:tab w:val="left" w:pos="1209"/>
        </w:tabs>
        <w:spacing w:after="120" w:line="276" w:lineRule="auto"/>
        <w:ind w:left="284" w:hanging="284"/>
        <w:contextualSpacing w:val="0"/>
        <w:jc w:val="both"/>
        <w:rPr>
          <w:rFonts w:asciiTheme="minorHAnsi" w:hAnsiTheme="minorHAnsi" w:cstheme="minorHAnsi"/>
          <w:color w:val="000000" w:themeColor="text1"/>
        </w:rPr>
      </w:pPr>
      <w:r w:rsidRPr="00C7786C">
        <w:rPr>
          <w:rFonts w:asciiTheme="minorHAnsi" w:hAnsiTheme="minorHAnsi" w:cstheme="minorHAnsi"/>
          <w:color w:val="000000" w:themeColor="text1"/>
        </w:rPr>
        <w:t>Zakres pomocy, o którym mowa w pkt. 1 został przewidziany w LSR w celu 2 - Zasoby regionu pod</w:t>
      </w:r>
      <w:r w:rsidR="00B72129">
        <w:rPr>
          <w:rFonts w:asciiTheme="minorHAnsi" w:hAnsiTheme="minorHAnsi" w:cstheme="minorHAnsi"/>
          <w:color w:val="000000" w:themeColor="text1"/>
        </w:rPr>
        <w:t>stawą do zrównoważonego rozwoju,</w:t>
      </w:r>
      <w:r w:rsidRPr="00C7786C">
        <w:rPr>
          <w:rFonts w:asciiTheme="minorHAnsi" w:hAnsiTheme="minorHAnsi" w:cstheme="minorHAnsi"/>
          <w:color w:val="000000" w:themeColor="text1"/>
        </w:rPr>
        <w:t xml:space="preserve"> w przedsięwzięciu P.2.1 Rozwój małej infrastruktury w</w:t>
      </w:r>
      <w:r w:rsidR="005B4969" w:rsidRPr="00C7786C">
        <w:rPr>
          <w:rFonts w:asciiTheme="minorHAnsi" w:hAnsiTheme="minorHAnsi" w:cstheme="minorHAnsi"/>
          <w:color w:val="000000" w:themeColor="text1"/>
        </w:rPr>
        <w:t> </w:t>
      </w:r>
      <w:r w:rsidRPr="00C7786C">
        <w:rPr>
          <w:rFonts w:asciiTheme="minorHAnsi" w:hAnsiTheme="minorHAnsi" w:cstheme="minorHAnsi"/>
          <w:color w:val="000000" w:themeColor="text1"/>
        </w:rPr>
        <w:t xml:space="preserve">zakresie turystyki i rekreacji. </w:t>
      </w:r>
    </w:p>
    <w:p w14:paraId="5F8689EB" w14:textId="77777777" w:rsidR="000737C4" w:rsidRPr="000432EB" w:rsidRDefault="00D663DF" w:rsidP="00854CC1">
      <w:pPr>
        <w:pStyle w:val="Akapitzlist"/>
        <w:numPr>
          <w:ilvl w:val="3"/>
          <w:numId w:val="8"/>
        </w:numPr>
        <w:tabs>
          <w:tab w:val="left" w:pos="1209"/>
        </w:tabs>
        <w:spacing w:after="120" w:line="276" w:lineRule="auto"/>
        <w:ind w:left="284" w:hanging="284"/>
        <w:contextualSpacing w:val="0"/>
        <w:jc w:val="both"/>
        <w:rPr>
          <w:rFonts w:asciiTheme="minorHAnsi" w:hAnsiTheme="minorHAnsi" w:cstheme="minorHAnsi"/>
          <w:color w:val="000000" w:themeColor="text1"/>
        </w:rPr>
      </w:pPr>
      <w:r w:rsidRPr="000432EB">
        <w:rPr>
          <w:rFonts w:asciiTheme="minorHAnsi" w:hAnsiTheme="minorHAnsi" w:cstheme="minorHAnsi"/>
          <w:color w:val="000000" w:themeColor="text1"/>
        </w:rPr>
        <w:t xml:space="preserve">Zgodnie z opisem przedsięwzięcia w LSR </w:t>
      </w:r>
      <w:r w:rsidR="00017EC8" w:rsidRPr="000432EB">
        <w:rPr>
          <w:rFonts w:asciiTheme="minorHAnsi" w:hAnsiTheme="minorHAnsi" w:cstheme="minorHAnsi"/>
          <w:color w:val="000000" w:themeColor="text1"/>
        </w:rPr>
        <w:t>pomoc może być przyznana na</w:t>
      </w:r>
      <w:r w:rsidRPr="000432EB">
        <w:rPr>
          <w:rFonts w:asciiTheme="minorHAnsi" w:hAnsiTheme="minorHAnsi" w:cstheme="minorHAnsi"/>
          <w:color w:val="000000" w:themeColor="text1"/>
        </w:rPr>
        <w:t xml:space="preserve"> operacje związane z małą </w:t>
      </w:r>
      <w:r w:rsidRPr="00C7786C">
        <w:rPr>
          <w:rFonts w:asciiTheme="minorHAnsi" w:hAnsiTheme="minorHAnsi" w:cstheme="minorHAnsi"/>
        </w:rPr>
        <w:t>infrastrukturą publiczną,</w:t>
      </w:r>
      <w:bookmarkStart w:id="6" w:name="_Hlk136091530"/>
      <w:r w:rsidRPr="00C7786C">
        <w:rPr>
          <w:rFonts w:asciiTheme="minorHAnsi" w:hAnsiTheme="minorHAnsi" w:cstheme="minorHAnsi"/>
        </w:rPr>
        <w:t xml:space="preserve"> w szczególności </w:t>
      </w:r>
      <w:bookmarkEnd w:id="6"/>
      <w:r w:rsidR="00600E84" w:rsidRPr="00C7786C">
        <w:rPr>
          <w:rFonts w:asciiTheme="minorHAnsi" w:eastAsia="Times New Roman" w:hAnsiTheme="minorHAnsi" w:cs="Times New Roman"/>
        </w:rPr>
        <w:t>operacji poprawiających dostęp do usług publicznych, poprawa dostępu do usług dla lokalnych społeczności oraz poprawa dostępu do małej infrastruktury publicznej poprzez budowę/rozwój/wyposażenie małej infrastruktury publicznej i poprawiających dostęp do usług publicznych m.in. budowa boisk, placów zabaw, wyposażenie świetlic wiejskich itp</w:t>
      </w:r>
      <w:r w:rsidRPr="00C7786C">
        <w:rPr>
          <w:rFonts w:asciiTheme="minorHAnsi" w:hAnsiTheme="minorHAnsi" w:cstheme="minorHAnsi"/>
        </w:rPr>
        <w:t>.</w:t>
      </w:r>
    </w:p>
    <w:p w14:paraId="5F8689EC" w14:textId="77777777" w:rsidR="00203E45" w:rsidRPr="000432EB" w:rsidRDefault="00F563D3" w:rsidP="00905137">
      <w:pPr>
        <w:pStyle w:val="Nagwek1"/>
        <w:spacing w:after="120" w:line="276" w:lineRule="auto"/>
        <w:rPr>
          <w:rFonts w:asciiTheme="minorHAnsi" w:hAnsiTheme="minorHAnsi" w:cstheme="minorHAnsi"/>
          <w:b/>
          <w:bCs/>
          <w:color w:val="auto"/>
          <w:sz w:val="36"/>
          <w:szCs w:val="36"/>
        </w:rPr>
      </w:pPr>
      <w:bookmarkStart w:id="7" w:name="_Toc197935356"/>
      <w:r w:rsidRPr="000432EB">
        <w:rPr>
          <w:rFonts w:asciiTheme="minorHAnsi" w:hAnsiTheme="minorHAnsi" w:cstheme="minorHAnsi"/>
          <w:b/>
          <w:bCs/>
          <w:color w:val="auto"/>
          <w:sz w:val="36"/>
          <w:szCs w:val="36"/>
        </w:rPr>
        <w:t xml:space="preserve">§4. Limit środków </w:t>
      </w:r>
      <w:r w:rsidR="00F501D1" w:rsidRPr="00F501D1">
        <w:rPr>
          <w:rFonts w:asciiTheme="minorHAnsi" w:hAnsiTheme="minorHAnsi" w:cstheme="minorHAnsi"/>
          <w:b/>
          <w:bCs/>
          <w:color w:val="auto"/>
          <w:sz w:val="36"/>
          <w:szCs w:val="36"/>
        </w:rPr>
        <w:t>przeznaczonych na udzielenie wsparcia na wdrażanie LSR w ramach danego naboru wniosków o wsparcie</w:t>
      </w:r>
      <w:r w:rsidR="00F501D1">
        <w:rPr>
          <w:rFonts w:asciiTheme="minorHAnsi" w:hAnsiTheme="minorHAnsi" w:cstheme="minorHAnsi"/>
          <w:b/>
          <w:bCs/>
          <w:color w:val="auto"/>
          <w:sz w:val="36"/>
          <w:szCs w:val="36"/>
        </w:rPr>
        <w:t>.</w:t>
      </w:r>
      <w:bookmarkEnd w:id="7"/>
      <w:r w:rsidRPr="000432EB">
        <w:rPr>
          <w:rFonts w:asciiTheme="minorHAnsi" w:hAnsiTheme="minorHAnsi" w:cstheme="minorHAnsi"/>
          <w:b/>
          <w:bCs/>
          <w:color w:val="auto"/>
          <w:sz w:val="36"/>
          <w:szCs w:val="36"/>
        </w:rPr>
        <w:t xml:space="preserve">  </w:t>
      </w:r>
    </w:p>
    <w:p w14:paraId="5F8689ED" w14:textId="77777777" w:rsidR="0028056E" w:rsidRPr="000432EB" w:rsidRDefault="0028056E" w:rsidP="007D10F9">
      <w:pPr>
        <w:spacing w:line="276" w:lineRule="auto"/>
        <w:jc w:val="both"/>
        <w:rPr>
          <w:rFonts w:asciiTheme="minorHAnsi" w:hAnsiTheme="minorHAnsi" w:cstheme="minorHAnsi"/>
        </w:rPr>
      </w:pPr>
      <w:r w:rsidRPr="000432EB">
        <w:rPr>
          <w:rFonts w:asciiTheme="minorHAnsi" w:hAnsiTheme="minorHAnsi" w:cstheme="minorHAnsi"/>
        </w:rPr>
        <w:t xml:space="preserve">Limit środków w naborze wynosi </w:t>
      </w:r>
      <w:r w:rsidR="00407983" w:rsidRPr="00C7786C">
        <w:rPr>
          <w:rFonts w:asciiTheme="minorHAnsi" w:hAnsiTheme="minorHAnsi" w:cstheme="minorHAnsi"/>
          <w:b/>
          <w:bCs/>
        </w:rPr>
        <w:t>742.834</w:t>
      </w:r>
      <w:r w:rsidR="00600E84" w:rsidRPr="00C7786C">
        <w:rPr>
          <w:rFonts w:asciiTheme="minorHAnsi" w:hAnsiTheme="minorHAnsi" w:cstheme="minorHAnsi"/>
          <w:b/>
          <w:bCs/>
        </w:rPr>
        <w:t>,33 euro</w:t>
      </w:r>
      <w:r w:rsidRPr="00C7786C">
        <w:rPr>
          <w:rFonts w:asciiTheme="minorHAnsi" w:hAnsiTheme="minorHAnsi" w:cstheme="minorHAnsi"/>
        </w:rPr>
        <w:t>.</w:t>
      </w:r>
      <w:r w:rsidRPr="000432EB">
        <w:rPr>
          <w:rFonts w:asciiTheme="minorHAnsi" w:hAnsiTheme="minorHAnsi" w:cstheme="minorHAnsi"/>
        </w:rPr>
        <w:t xml:space="preserve"> Oznacza to, że łączna kwota pomocy przyznanej na operacje wybrane przez LGD w ramach naboru wniosków nie może przekroczyć tej wartości.</w:t>
      </w:r>
    </w:p>
    <w:p w14:paraId="5F8689EE" w14:textId="77777777" w:rsidR="00CF44D1" w:rsidRPr="000432EB" w:rsidRDefault="00CF44D1" w:rsidP="007D10F9">
      <w:pPr>
        <w:spacing w:line="276" w:lineRule="auto"/>
        <w:jc w:val="both"/>
        <w:rPr>
          <w:rFonts w:asciiTheme="minorHAnsi" w:hAnsiTheme="minorHAnsi" w:cstheme="minorHAnsi"/>
        </w:rPr>
      </w:pPr>
      <w:r w:rsidRPr="000432EB">
        <w:rPr>
          <w:rFonts w:asciiTheme="minorHAnsi" w:hAnsiTheme="minorHAnsi" w:cstheme="minorHAnsi"/>
        </w:rPr>
        <w:t xml:space="preserve">Limit środków w naborze jest ustalony w </w:t>
      </w:r>
      <w:r w:rsidR="00946624" w:rsidRPr="000432EB">
        <w:rPr>
          <w:rFonts w:asciiTheme="minorHAnsi" w:hAnsiTheme="minorHAnsi" w:cstheme="minorHAnsi"/>
        </w:rPr>
        <w:t xml:space="preserve">walucie </w:t>
      </w:r>
      <w:r w:rsidRPr="000432EB">
        <w:rPr>
          <w:rFonts w:asciiTheme="minorHAnsi" w:hAnsiTheme="minorHAnsi" w:cstheme="minorHAnsi"/>
        </w:rPr>
        <w:t xml:space="preserve">euro, natomiast </w:t>
      </w:r>
      <w:r w:rsidR="00946624" w:rsidRPr="000432EB">
        <w:rPr>
          <w:rFonts w:asciiTheme="minorHAnsi" w:hAnsiTheme="minorHAnsi" w:cstheme="minorHAnsi"/>
        </w:rPr>
        <w:t xml:space="preserve">złożenie </w:t>
      </w:r>
      <w:proofErr w:type="spellStart"/>
      <w:r w:rsidR="00946624" w:rsidRPr="000432EB">
        <w:rPr>
          <w:rFonts w:asciiTheme="minorHAnsi" w:hAnsiTheme="minorHAnsi" w:cstheme="minorHAnsi"/>
        </w:rPr>
        <w:t>WoPP</w:t>
      </w:r>
      <w:proofErr w:type="spellEnd"/>
      <w:r w:rsidRPr="000432EB">
        <w:rPr>
          <w:rFonts w:asciiTheme="minorHAnsi" w:hAnsiTheme="minorHAnsi" w:cstheme="minorHAnsi"/>
        </w:rPr>
        <w:t xml:space="preserve"> i wypłata pomocy beneficjentom </w:t>
      </w:r>
      <w:r w:rsidR="00946624" w:rsidRPr="000432EB">
        <w:rPr>
          <w:rFonts w:asciiTheme="minorHAnsi" w:hAnsiTheme="minorHAnsi" w:cstheme="minorHAnsi"/>
        </w:rPr>
        <w:t>następuje</w:t>
      </w:r>
      <w:r w:rsidRPr="000432EB">
        <w:rPr>
          <w:rFonts w:asciiTheme="minorHAnsi" w:hAnsiTheme="minorHAnsi" w:cstheme="minorHAnsi"/>
        </w:rPr>
        <w:t xml:space="preserve"> w polskich złotych. </w:t>
      </w:r>
    </w:p>
    <w:p w14:paraId="5F8689EF" w14:textId="77777777" w:rsidR="0012130E" w:rsidRPr="000432EB" w:rsidRDefault="00502E1A" w:rsidP="007D10F9">
      <w:pPr>
        <w:spacing w:line="276" w:lineRule="auto"/>
        <w:jc w:val="both"/>
        <w:rPr>
          <w:rFonts w:asciiTheme="minorHAnsi" w:hAnsiTheme="minorHAnsi" w:cstheme="minorHAnsi"/>
        </w:rPr>
      </w:pPr>
      <w:r w:rsidRPr="000432EB">
        <w:rPr>
          <w:rFonts w:asciiTheme="minorHAnsi" w:hAnsiTheme="minorHAnsi" w:cstheme="minorHAnsi"/>
        </w:rPr>
        <w:t>K</w:t>
      </w:r>
      <w:r w:rsidR="00DB419E" w:rsidRPr="000432EB">
        <w:rPr>
          <w:rFonts w:asciiTheme="minorHAnsi" w:hAnsiTheme="minorHAnsi" w:cstheme="minorHAnsi"/>
        </w:rPr>
        <w:t>wot</w:t>
      </w:r>
      <w:r w:rsidRPr="000432EB">
        <w:rPr>
          <w:rFonts w:asciiTheme="minorHAnsi" w:hAnsiTheme="minorHAnsi" w:cstheme="minorHAnsi"/>
        </w:rPr>
        <w:t>a</w:t>
      </w:r>
      <w:r w:rsidR="00DB419E" w:rsidRPr="000432EB">
        <w:rPr>
          <w:rFonts w:asciiTheme="minorHAnsi" w:hAnsiTheme="minorHAnsi" w:cstheme="minorHAnsi"/>
        </w:rPr>
        <w:t xml:space="preserve"> środków dostępnych w ramach naboru w złotych</w:t>
      </w:r>
      <w:r w:rsidR="0012130E" w:rsidRPr="000432EB">
        <w:rPr>
          <w:rFonts w:asciiTheme="minorHAnsi" w:hAnsiTheme="minorHAnsi" w:cstheme="minorHAnsi"/>
        </w:rPr>
        <w:t xml:space="preserve"> ustalona zostanie na podstawie </w:t>
      </w:r>
      <w:r w:rsidR="00DB419E" w:rsidRPr="000432EB">
        <w:rPr>
          <w:rFonts w:asciiTheme="minorHAnsi" w:hAnsiTheme="minorHAnsi" w:cstheme="minorHAnsi"/>
        </w:rPr>
        <w:t xml:space="preserve">postanowień Wytycznych </w:t>
      </w:r>
      <w:proofErr w:type="spellStart"/>
      <w:r w:rsidR="00DB419E" w:rsidRPr="000432EB">
        <w:rPr>
          <w:rFonts w:asciiTheme="minorHAnsi" w:hAnsiTheme="minorHAnsi" w:cstheme="minorHAnsi"/>
        </w:rPr>
        <w:t>MR</w:t>
      </w:r>
      <w:r w:rsidR="00017EC8" w:rsidRPr="000432EB">
        <w:rPr>
          <w:rFonts w:asciiTheme="minorHAnsi" w:hAnsiTheme="minorHAnsi" w:cstheme="minorHAnsi"/>
        </w:rPr>
        <w:t>i</w:t>
      </w:r>
      <w:r w:rsidR="00DB419E" w:rsidRPr="000432EB">
        <w:rPr>
          <w:rFonts w:asciiTheme="minorHAnsi" w:hAnsiTheme="minorHAnsi" w:cstheme="minorHAnsi"/>
        </w:rPr>
        <w:t>RW</w:t>
      </w:r>
      <w:proofErr w:type="spellEnd"/>
      <w:r w:rsidR="00DB419E" w:rsidRPr="000432EB">
        <w:rPr>
          <w:rFonts w:asciiTheme="minorHAnsi" w:hAnsiTheme="minorHAnsi" w:cstheme="minorHAnsi"/>
        </w:rPr>
        <w:t xml:space="preserve"> w zakresie zasad ustalania kwoty dostępnych środków w</w:t>
      </w:r>
      <w:r w:rsidRPr="000432EB">
        <w:rPr>
          <w:rFonts w:asciiTheme="minorHAnsi" w:hAnsiTheme="minorHAnsi" w:cstheme="minorHAnsi"/>
        </w:rPr>
        <w:t> </w:t>
      </w:r>
      <w:r w:rsidR="00DB419E" w:rsidRPr="000432EB">
        <w:rPr>
          <w:rFonts w:asciiTheme="minorHAnsi" w:hAnsiTheme="minorHAnsi" w:cstheme="minorHAnsi"/>
        </w:rPr>
        <w:t xml:space="preserve">ramach niektórych interwencji PS WPR. </w:t>
      </w:r>
    </w:p>
    <w:p w14:paraId="5F8689F0" w14:textId="77777777" w:rsidR="00B416BC" w:rsidRPr="000432EB" w:rsidRDefault="00EF08EB" w:rsidP="00FF147C">
      <w:pPr>
        <w:pStyle w:val="Nagwek1"/>
        <w:spacing w:after="120" w:line="276" w:lineRule="auto"/>
        <w:rPr>
          <w:rFonts w:asciiTheme="minorHAnsi" w:hAnsiTheme="minorHAnsi" w:cstheme="minorHAnsi"/>
          <w:b/>
          <w:bCs/>
          <w:color w:val="auto"/>
          <w:sz w:val="36"/>
          <w:szCs w:val="36"/>
        </w:rPr>
      </w:pPr>
      <w:bookmarkStart w:id="8" w:name="_Toc197935357"/>
      <w:r w:rsidRPr="000432EB">
        <w:rPr>
          <w:rFonts w:asciiTheme="minorHAnsi" w:hAnsiTheme="minorHAnsi" w:cstheme="minorHAnsi"/>
          <w:b/>
          <w:bCs/>
          <w:color w:val="auto"/>
          <w:sz w:val="36"/>
          <w:szCs w:val="36"/>
        </w:rPr>
        <w:t xml:space="preserve">§5. Forma </w:t>
      </w:r>
      <w:r w:rsidR="00673826">
        <w:rPr>
          <w:rFonts w:asciiTheme="minorHAnsi" w:hAnsiTheme="minorHAnsi" w:cstheme="minorHAnsi"/>
          <w:b/>
          <w:bCs/>
          <w:color w:val="auto"/>
          <w:sz w:val="36"/>
          <w:szCs w:val="36"/>
        </w:rPr>
        <w:t>wsparcia</w:t>
      </w:r>
      <w:r w:rsidR="00852857" w:rsidRPr="000432EB">
        <w:rPr>
          <w:rFonts w:asciiTheme="minorHAnsi" w:hAnsiTheme="minorHAnsi" w:cstheme="minorHAnsi"/>
          <w:b/>
          <w:bCs/>
          <w:color w:val="auto"/>
          <w:sz w:val="36"/>
          <w:szCs w:val="36"/>
        </w:rPr>
        <w:t xml:space="preserve"> na wdrażanie LSR</w:t>
      </w:r>
      <w:r w:rsidR="00B416BC" w:rsidRPr="000432EB">
        <w:rPr>
          <w:rFonts w:asciiTheme="minorHAnsi" w:hAnsiTheme="minorHAnsi" w:cstheme="minorHAnsi"/>
          <w:b/>
          <w:bCs/>
          <w:color w:val="auto"/>
          <w:sz w:val="36"/>
          <w:szCs w:val="36"/>
        </w:rPr>
        <w:t>.</w:t>
      </w:r>
      <w:bookmarkEnd w:id="8"/>
    </w:p>
    <w:p w14:paraId="5F8689F1" w14:textId="77777777" w:rsidR="00E122B4" w:rsidRPr="000432EB" w:rsidRDefault="00B416BC" w:rsidP="00B416BC">
      <w:pPr>
        <w:spacing w:line="276" w:lineRule="auto"/>
        <w:jc w:val="both"/>
        <w:rPr>
          <w:rFonts w:asciiTheme="minorHAnsi" w:hAnsiTheme="minorHAnsi" w:cstheme="minorHAnsi"/>
        </w:rPr>
      </w:pPr>
      <w:r w:rsidRPr="000432EB">
        <w:rPr>
          <w:rFonts w:asciiTheme="minorHAnsi" w:hAnsiTheme="minorHAnsi" w:cstheme="minorHAnsi"/>
          <w:b/>
          <w:bCs/>
        </w:rPr>
        <w:t>Pomoc przyznaje się w formie zwrotu części kosztów kwalifikowalnych</w:t>
      </w:r>
      <w:r w:rsidR="00E122B4" w:rsidRPr="000432EB">
        <w:rPr>
          <w:rFonts w:asciiTheme="minorHAnsi" w:hAnsiTheme="minorHAnsi" w:cstheme="minorHAnsi"/>
          <w:b/>
          <w:bCs/>
        </w:rPr>
        <w:t xml:space="preserve"> rzeczywiście poniesionych przez beneficjenta</w:t>
      </w:r>
      <w:r w:rsidRPr="000432EB">
        <w:rPr>
          <w:rFonts w:asciiTheme="minorHAnsi" w:hAnsiTheme="minorHAnsi" w:cstheme="minorHAnsi"/>
        </w:rPr>
        <w:t xml:space="preserve">. </w:t>
      </w:r>
    </w:p>
    <w:p w14:paraId="5F8689F2" w14:textId="77777777" w:rsidR="00B416BC" w:rsidRDefault="00E122B4" w:rsidP="00E74D89">
      <w:pPr>
        <w:spacing w:line="276" w:lineRule="auto"/>
        <w:jc w:val="both"/>
        <w:rPr>
          <w:rFonts w:asciiTheme="minorHAnsi" w:hAnsiTheme="minorHAnsi" w:cstheme="minorHAnsi"/>
        </w:rPr>
      </w:pPr>
      <w:r w:rsidRPr="000432EB">
        <w:rPr>
          <w:rFonts w:asciiTheme="minorHAnsi" w:hAnsiTheme="minorHAnsi" w:cstheme="minorHAnsi"/>
        </w:rPr>
        <w:lastRenderedPageBreak/>
        <w:t>Kwotę pomocy</w:t>
      </w:r>
      <w:r w:rsidR="00B416BC" w:rsidRPr="000432EB">
        <w:rPr>
          <w:rFonts w:asciiTheme="minorHAnsi" w:hAnsiTheme="minorHAnsi" w:cstheme="minorHAnsi"/>
        </w:rPr>
        <w:t xml:space="preserve"> </w:t>
      </w:r>
      <w:r w:rsidR="00946624" w:rsidRPr="000432EB">
        <w:rPr>
          <w:rFonts w:asciiTheme="minorHAnsi" w:hAnsiTheme="minorHAnsi" w:cstheme="minorHAnsi"/>
        </w:rPr>
        <w:t xml:space="preserve">na wdrażanie LSR </w:t>
      </w:r>
      <w:r w:rsidR="00B416BC" w:rsidRPr="000432EB">
        <w:rPr>
          <w:rFonts w:asciiTheme="minorHAnsi" w:hAnsiTheme="minorHAnsi" w:cstheme="minorHAnsi"/>
        </w:rPr>
        <w:t>ustal</w:t>
      </w:r>
      <w:r w:rsidRPr="000432EB">
        <w:rPr>
          <w:rFonts w:asciiTheme="minorHAnsi" w:hAnsiTheme="minorHAnsi" w:cstheme="minorHAnsi"/>
        </w:rPr>
        <w:t>a się</w:t>
      </w:r>
      <w:r w:rsidR="00B416BC" w:rsidRPr="000432EB">
        <w:rPr>
          <w:rFonts w:asciiTheme="minorHAnsi" w:hAnsiTheme="minorHAnsi" w:cstheme="minorHAnsi"/>
        </w:rPr>
        <w:t xml:space="preserve"> na podstawie planowanych kosztów kwalifikowalnych zawartych w zestawieniu rzeczowo-finansowym operacji. </w:t>
      </w:r>
    </w:p>
    <w:p w14:paraId="5F8689F3" w14:textId="77777777" w:rsidR="002B6707" w:rsidRPr="002B6707" w:rsidRDefault="002B6707" w:rsidP="002B6707">
      <w:pPr>
        <w:spacing w:line="276" w:lineRule="auto"/>
        <w:jc w:val="both"/>
        <w:rPr>
          <w:rFonts w:asciiTheme="minorHAnsi" w:hAnsiTheme="minorHAnsi" w:cstheme="minorHAnsi"/>
        </w:rPr>
      </w:pPr>
      <w:r w:rsidRPr="002B6707">
        <w:rPr>
          <w:rFonts w:asciiTheme="minorHAnsi" w:hAnsiTheme="minorHAnsi" w:cstheme="minorHAnsi"/>
        </w:rPr>
        <w:t xml:space="preserve">W ramach interwencji I.13.1 LEADER/RLKS możliwe jest </w:t>
      </w:r>
      <w:r w:rsidRPr="002B6707">
        <w:rPr>
          <w:rFonts w:asciiTheme="minorHAnsi" w:hAnsiTheme="minorHAnsi" w:cstheme="minorHAnsi"/>
          <w:b/>
          <w:bCs/>
        </w:rPr>
        <w:t>prefinansowanie operacji w formie zaliczki lub wyprzedzającego finansowania</w:t>
      </w:r>
      <w:r w:rsidRPr="002B6707">
        <w:rPr>
          <w:rFonts w:asciiTheme="minorHAnsi" w:hAnsiTheme="minorHAnsi" w:cstheme="minorHAnsi"/>
        </w:rPr>
        <w:t xml:space="preserve">. Nie jest możliwe łączenie, w ramach tej samej operacji, instrumentu zaliczki i wyprzedzającego finansowania. Prefinansowanie jest wypłacane, jeżeli beneficjent wnioskował o jego wypłatę w </w:t>
      </w:r>
      <w:proofErr w:type="spellStart"/>
      <w:r w:rsidRPr="002B6707">
        <w:rPr>
          <w:rFonts w:asciiTheme="minorHAnsi" w:hAnsiTheme="minorHAnsi" w:cstheme="minorHAnsi"/>
        </w:rPr>
        <w:t>WoPP</w:t>
      </w:r>
      <w:proofErr w:type="spellEnd"/>
      <w:r w:rsidRPr="002B6707">
        <w:rPr>
          <w:rFonts w:asciiTheme="minorHAnsi" w:hAnsiTheme="minorHAnsi" w:cstheme="minorHAnsi"/>
        </w:rPr>
        <w:t xml:space="preserve">. </w:t>
      </w:r>
    </w:p>
    <w:p w14:paraId="5F8689F4" w14:textId="77777777" w:rsidR="0026795F" w:rsidRPr="000432EB" w:rsidRDefault="0026795F" w:rsidP="00E74D89">
      <w:pPr>
        <w:spacing w:line="276" w:lineRule="auto"/>
        <w:jc w:val="both"/>
        <w:rPr>
          <w:rFonts w:asciiTheme="minorHAnsi" w:hAnsiTheme="minorHAnsi" w:cstheme="minorHAnsi"/>
        </w:rPr>
      </w:pPr>
    </w:p>
    <w:p w14:paraId="5F8689F5" w14:textId="77777777" w:rsidR="00EF08EB" w:rsidRPr="000432EB" w:rsidRDefault="00B416BC" w:rsidP="00E74D89">
      <w:pPr>
        <w:pStyle w:val="Nagwek1"/>
        <w:spacing w:after="120" w:line="276" w:lineRule="auto"/>
        <w:rPr>
          <w:rFonts w:asciiTheme="minorHAnsi" w:hAnsiTheme="minorHAnsi" w:cstheme="minorHAnsi"/>
          <w:b/>
          <w:bCs/>
          <w:color w:val="auto"/>
          <w:sz w:val="36"/>
          <w:szCs w:val="36"/>
        </w:rPr>
      </w:pPr>
      <w:bookmarkStart w:id="9" w:name="_Toc197935358"/>
      <w:r w:rsidRPr="000432EB">
        <w:rPr>
          <w:rFonts w:asciiTheme="minorHAnsi" w:hAnsiTheme="minorHAnsi" w:cstheme="minorHAnsi"/>
          <w:b/>
          <w:bCs/>
          <w:color w:val="auto"/>
          <w:sz w:val="36"/>
          <w:szCs w:val="36"/>
        </w:rPr>
        <w:t xml:space="preserve">§6. </w:t>
      </w:r>
      <w:r w:rsidR="00673826">
        <w:rPr>
          <w:rFonts w:asciiTheme="minorHAnsi" w:hAnsiTheme="minorHAnsi" w:cstheme="minorHAnsi"/>
          <w:b/>
          <w:bCs/>
          <w:color w:val="auto"/>
          <w:sz w:val="36"/>
          <w:szCs w:val="36"/>
        </w:rPr>
        <w:t>M</w:t>
      </w:r>
      <w:r w:rsidR="00673826" w:rsidRPr="00673826">
        <w:rPr>
          <w:rFonts w:asciiTheme="minorHAnsi" w:hAnsiTheme="minorHAnsi" w:cstheme="minorHAnsi"/>
          <w:b/>
          <w:bCs/>
          <w:color w:val="auto"/>
          <w:sz w:val="36"/>
          <w:szCs w:val="36"/>
        </w:rPr>
        <w:t>aksymalny, dopuszczalny poziom wsparcia na wdrażanie LSR, kwotę wsparcia na wdrażanie LSR lub minimalną i maksymalną kwotę wsparcia na wdrażanie LSR;</w:t>
      </w:r>
      <w:bookmarkEnd w:id="9"/>
      <w:r w:rsidR="00673826">
        <w:rPr>
          <w:rFonts w:asciiTheme="minorHAnsi" w:hAnsiTheme="minorHAnsi" w:cstheme="minorHAnsi"/>
          <w:b/>
          <w:bCs/>
          <w:color w:val="auto"/>
          <w:sz w:val="36"/>
          <w:szCs w:val="36"/>
        </w:rPr>
        <w:t xml:space="preserve"> </w:t>
      </w:r>
      <w:r w:rsidR="00AF2712" w:rsidRPr="000432EB">
        <w:rPr>
          <w:rFonts w:asciiTheme="minorHAnsi" w:hAnsiTheme="minorHAnsi" w:cstheme="minorHAnsi"/>
          <w:b/>
          <w:bCs/>
          <w:strike/>
          <w:color w:val="auto"/>
          <w:sz w:val="36"/>
          <w:szCs w:val="36"/>
        </w:rPr>
        <w:t xml:space="preserve"> </w:t>
      </w:r>
    </w:p>
    <w:p w14:paraId="5F8689F6" w14:textId="77777777" w:rsidR="00C31211" w:rsidRPr="00C00271" w:rsidRDefault="00C31211">
      <w:pPr>
        <w:widowControl w:val="0"/>
        <w:numPr>
          <w:ilvl w:val="0"/>
          <w:numId w:val="4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C00271">
        <w:rPr>
          <w:rFonts w:asciiTheme="minorHAnsi" w:eastAsia="Times New Roman" w:hAnsiTheme="minorHAnsi" w:cstheme="minorHAnsi"/>
          <w:color w:val="000000"/>
        </w:rPr>
        <w:t>Maksymalny dopuszczalny poziom pomocy na operację, tj. stosunek wysokości przyznanej pomocy do kosztów kwalifikowalnych, wynosi:</w:t>
      </w:r>
    </w:p>
    <w:p w14:paraId="5F8689F7" w14:textId="77777777" w:rsidR="00C31211" w:rsidRPr="00C00271" w:rsidRDefault="00C00271">
      <w:pPr>
        <w:widowControl w:val="0"/>
        <w:numPr>
          <w:ilvl w:val="0"/>
          <w:numId w:val="48"/>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C00271">
        <w:rPr>
          <w:rFonts w:asciiTheme="minorHAnsi" w:eastAsia="Times New Roman" w:hAnsiTheme="minorHAnsi" w:cstheme="minorHAnsi"/>
          <w:b/>
          <w:bCs/>
          <w:color w:val="000000"/>
        </w:rPr>
        <w:t xml:space="preserve">do </w:t>
      </w:r>
      <w:r w:rsidR="006475BC" w:rsidRPr="00C00271">
        <w:rPr>
          <w:rFonts w:asciiTheme="minorHAnsi" w:eastAsia="Times New Roman" w:hAnsiTheme="minorHAnsi" w:cstheme="minorHAnsi"/>
          <w:b/>
          <w:bCs/>
          <w:color w:val="000000"/>
        </w:rPr>
        <w:t>75</w:t>
      </w:r>
      <w:r w:rsidR="00C31211" w:rsidRPr="00C00271">
        <w:rPr>
          <w:rFonts w:asciiTheme="minorHAnsi" w:eastAsia="Times New Roman" w:hAnsiTheme="minorHAnsi" w:cstheme="minorHAnsi"/>
          <w:b/>
          <w:bCs/>
          <w:color w:val="000000"/>
        </w:rPr>
        <w:t>%</w:t>
      </w:r>
      <w:r w:rsidR="00C31211" w:rsidRPr="00C00271">
        <w:rPr>
          <w:rFonts w:asciiTheme="minorHAnsi" w:eastAsia="Times New Roman" w:hAnsiTheme="minorHAnsi" w:cstheme="minorHAnsi"/>
          <w:color w:val="000000"/>
        </w:rPr>
        <w:t xml:space="preserve"> – w przypadku operacji realizowanych przez JSFP, z czego pomoc finansowana z EFRROW wynosi maksymalnie </w:t>
      </w:r>
      <w:r w:rsidR="00C31211" w:rsidRPr="00C00271">
        <w:rPr>
          <w:rFonts w:asciiTheme="minorHAnsi" w:eastAsia="Times New Roman" w:hAnsiTheme="minorHAnsi" w:cstheme="minorHAnsi"/>
          <w:b/>
          <w:bCs/>
          <w:color w:val="000000"/>
        </w:rPr>
        <w:t>55%</w:t>
      </w:r>
      <w:r w:rsidR="00C31211" w:rsidRPr="00C00271">
        <w:rPr>
          <w:rFonts w:asciiTheme="minorHAnsi" w:eastAsia="Times New Roman" w:hAnsiTheme="minorHAnsi" w:cstheme="minorHAnsi"/>
          <w:color w:val="000000"/>
        </w:rPr>
        <w:t xml:space="preserve"> kosztów kwalifikowalnych, a pozostałe </w:t>
      </w:r>
      <w:r w:rsidR="00D25788" w:rsidRPr="00C00271">
        <w:rPr>
          <w:rFonts w:asciiTheme="minorHAnsi" w:eastAsia="Times New Roman" w:hAnsiTheme="minorHAnsi" w:cstheme="minorHAnsi"/>
          <w:b/>
          <w:bCs/>
          <w:color w:val="000000"/>
        </w:rPr>
        <w:t>20</w:t>
      </w:r>
      <w:r w:rsidR="00C31211" w:rsidRPr="00C00271">
        <w:rPr>
          <w:rFonts w:asciiTheme="minorHAnsi" w:eastAsia="Times New Roman" w:hAnsiTheme="minorHAnsi" w:cstheme="minorHAnsi"/>
          <w:b/>
          <w:bCs/>
          <w:color w:val="000000"/>
        </w:rPr>
        <w:t>%</w:t>
      </w:r>
      <w:r w:rsidR="00C31211" w:rsidRPr="00C00271">
        <w:rPr>
          <w:rFonts w:asciiTheme="minorHAnsi" w:eastAsia="Times New Roman" w:hAnsiTheme="minorHAnsi" w:cstheme="minorHAnsi"/>
          <w:color w:val="000000"/>
        </w:rPr>
        <w:t xml:space="preserve"> kosztów kwalifikowalnych ze środków budżetu państwa;</w:t>
      </w:r>
    </w:p>
    <w:p w14:paraId="5F8689F8" w14:textId="77777777" w:rsidR="00C31211" w:rsidRPr="00C00271" w:rsidRDefault="00C00271">
      <w:pPr>
        <w:widowControl w:val="0"/>
        <w:numPr>
          <w:ilvl w:val="0"/>
          <w:numId w:val="48"/>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C00271">
        <w:rPr>
          <w:rFonts w:asciiTheme="minorHAnsi" w:eastAsia="Times New Roman" w:hAnsiTheme="minorHAnsi" w:cstheme="minorHAnsi"/>
          <w:b/>
          <w:bCs/>
        </w:rPr>
        <w:t xml:space="preserve">do </w:t>
      </w:r>
      <w:r w:rsidR="00D25788" w:rsidRPr="00C00271">
        <w:rPr>
          <w:rFonts w:asciiTheme="minorHAnsi" w:eastAsia="Times New Roman" w:hAnsiTheme="minorHAnsi" w:cstheme="minorHAnsi"/>
          <w:b/>
          <w:bCs/>
        </w:rPr>
        <w:t>100%</w:t>
      </w:r>
      <w:r w:rsidR="00D25788" w:rsidRPr="00C00271">
        <w:rPr>
          <w:rFonts w:asciiTheme="minorHAnsi" w:eastAsia="Times New Roman" w:hAnsiTheme="minorHAnsi" w:cstheme="minorHAnsi"/>
          <w:color w:val="000000"/>
        </w:rPr>
        <w:t xml:space="preserve"> </w:t>
      </w:r>
      <w:r w:rsidR="00C31211" w:rsidRPr="00C00271">
        <w:rPr>
          <w:rFonts w:asciiTheme="minorHAnsi" w:eastAsia="Times New Roman" w:hAnsiTheme="minorHAnsi" w:cstheme="minorHAnsi"/>
          <w:color w:val="000000"/>
        </w:rPr>
        <w:t>– w przypadku operacji innych niż wskazane w pkt 1.</w:t>
      </w:r>
    </w:p>
    <w:p w14:paraId="5F8689F9" w14:textId="77777777" w:rsidR="007423CA" w:rsidRPr="000432EB" w:rsidRDefault="007423CA" w:rsidP="00581D07">
      <w:pPr>
        <w:spacing w:line="276" w:lineRule="auto"/>
        <w:ind w:left="425"/>
        <w:jc w:val="both"/>
        <w:rPr>
          <w:rFonts w:asciiTheme="minorHAnsi" w:hAnsiTheme="minorHAnsi" w:cstheme="minorHAnsi"/>
          <w:b/>
          <w:bCs/>
        </w:rPr>
      </w:pPr>
      <w:r w:rsidRPr="007B3142">
        <w:rPr>
          <w:rFonts w:asciiTheme="minorHAnsi" w:hAnsiTheme="minorHAnsi" w:cstheme="minorHAnsi"/>
        </w:rPr>
        <w:t xml:space="preserve">W przypadku JSFP źródłem środków współfinansowania </w:t>
      </w:r>
      <w:r w:rsidR="00E7302F" w:rsidRPr="007B3142">
        <w:rPr>
          <w:rFonts w:asciiTheme="minorHAnsi" w:hAnsiTheme="minorHAnsi" w:cstheme="minorHAnsi"/>
        </w:rPr>
        <w:t>krajowego</w:t>
      </w:r>
      <w:r w:rsidRPr="007B3142">
        <w:rPr>
          <w:rFonts w:asciiTheme="minorHAnsi" w:hAnsiTheme="minorHAnsi" w:cstheme="minorHAnsi"/>
        </w:rPr>
        <w:t xml:space="preserve"> jest zarówno budżet państwa (20%) jak i wkład własny JSFP (25%). Oznacza to, że wydatki na operacje realizowane przez JSFP obejmują sumę kwot pomocy w proporcji</w:t>
      </w:r>
      <w:r w:rsidR="00E7302F" w:rsidRPr="007B3142">
        <w:rPr>
          <w:rFonts w:asciiTheme="minorHAnsi" w:hAnsiTheme="minorHAnsi" w:cstheme="minorHAnsi"/>
        </w:rPr>
        <w:t>:</w:t>
      </w:r>
      <w:r w:rsidRPr="007B3142">
        <w:rPr>
          <w:rFonts w:asciiTheme="minorHAnsi" w:hAnsiTheme="minorHAnsi" w:cstheme="minorHAnsi"/>
        </w:rPr>
        <w:t xml:space="preserve"> 75% (55% EFRROW + 20% budżet państwa) do 25% (wkład własny beneficjenta) kosztów kwalifikowalnych operacji</w:t>
      </w:r>
      <w:r w:rsidR="00E7302F" w:rsidRPr="007B3142">
        <w:rPr>
          <w:rFonts w:asciiTheme="minorHAnsi" w:hAnsiTheme="minorHAnsi" w:cstheme="minorHAnsi"/>
        </w:rPr>
        <w:t>,</w:t>
      </w:r>
      <w:r w:rsidRPr="007B3142">
        <w:rPr>
          <w:rFonts w:asciiTheme="minorHAnsi" w:hAnsiTheme="minorHAnsi" w:cstheme="minorHAnsi"/>
        </w:rPr>
        <w:t xml:space="preserve"> </w:t>
      </w:r>
      <w:r w:rsidR="00E7302F" w:rsidRPr="007B3142">
        <w:rPr>
          <w:rFonts w:asciiTheme="minorHAnsi" w:hAnsiTheme="minorHAnsi" w:cstheme="minorHAnsi"/>
        </w:rPr>
        <w:t>a</w:t>
      </w:r>
      <w:r w:rsidRPr="007B3142">
        <w:rPr>
          <w:rFonts w:asciiTheme="minorHAnsi" w:hAnsiTheme="minorHAnsi" w:cstheme="minorHAnsi"/>
        </w:rPr>
        <w:t xml:space="preserve"> budżet LSR pomniejsza 100% środków.</w:t>
      </w:r>
    </w:p>
    <w:p w14:paraId="5F8689FA" w14:textId="77777777" w:rsidR="00D25788" w:rsidRDefault="00D25788">
      <w:pPr>
        <w:pStyle w:val="Akapitzlist"/>
        <w:numPr>
          <w:ilvl w:val="0"/>
          <w:numId w:val="49"/>
        </w:numPr>
        <w:ind w:left="425" w:hanging="425"/>
        <w:contextualSpacing w:val="0"/>
        <w:rPr>
          <w:rFonts w:asciiTheme="minorHAnsi" w:hAnsiTheme="minorHAnsi" w:cstheme="minorHAnsi"/>
          <w:b/>
          <w:bCs/>
        </w:rPr>
      </w:pPr>
      <w:r w:rsidRPr="00581D07">
        <w:rPr>
          <w:rFonts w:asciiTheme="minorHAnsi" w:hAnsiTheme="minorHAnsi" w:cstheme="minorHAnsi"/>
          <w:b/>
          <w:bCs/>
        </w:rPr>
        <w:t>Kwota przyznanej pomocy na wdrażanie LSR nie może być niższa niż 50 000 zł i nie wyższa niż 500 000 zł.</w:t>
      </w:r>
    </w:p>
    <w:p w14:paraId="5F8689FB" w14:textId="77777777" w:rsidR="00B9318C" w:rsidRPr="00B9318C" w:rsidRDefault="00B9318C">
      <w:pPr>
        <w:pStyle w:val="Akapitzlist"/>
        <w:numPr>
          <w:ilvl w:val="0"/>
          <w:numId w:val="49"/>
        </w:numPr>
        <w:ind w:left="425" w:hanging="425"/>
        <w:contextualSpacing w:val="0"/>
        <w:rPr>
          <w:rFonts w:asciiTheme="minorHAnsi" w:hAnsiTheme="minorHAnsi" w:cstheme="minorHAnsi"/>
        </w:rPr>
      </w:pPr>
      <w:r w:rsidRPr="00B9318C">
        <w:rPr>
          <w:rFonts w:asciiTheme="minorHAnsi" w:hAnsiTheme="minorHAnsi" w:cstheme="minorHAnsi"/>
        </w:rPr>
        <w:t>Suma pomocy dla jednego beneficjenta oraz wypłaconych mu grantów nie może przekroczyć 500 tys. zł w okresie realizacji PS WPR. Limit nie ma zastosowania do JSFP.</w:t>
      </w:r>
    </w:p>
    <w:p w14:paraId="5F8689FC" w14:textId="77777777" w:rsidR="00581D07" w:rsidRPr="00581D07" w:rsidRDefault="00581D07">
      <w:pPr>
        <w:pStyle w:val="Akapitzlist"/>
        <w:numPr>
          <w:ilvl w:val="0"/>
          <w:numId w:val="49"/>
        </w:numPr>
        <w:ind w:left="425" w:hanging="425"/>
        <w:contextualSpacing w:val="0"/>
        <w:rPr>
          <w:rFonts w:asciiTheme="minorHAnsi" w:hAnsiTheme="minorHAnsi" w:cstheme="minorHAnsi"/>
          <w:b/>
          <w:bCs/>
        </w:rPr>
      </w:pPr>
      <w:r w:rsidRPr="00581D07">
        <w:rPr>
          <w:rFonts w:asciiTheme="minorHAnsi" w:hAnsiTheme="minorHAnsi" w:cstheme="minorHAnsi"/>
          <w:b/>
          <w:bCs/>
        </w:rPr>
        <w:t>Zasady kwalifikowalności kosztów określają Wytyczne podstawowe, w szczególności rozdział VIII.1 i VIII.2 tych Wytycznych.</w:t>
      </w:r>
    </w:p>
    <w:p w14:paraId="5F8689FD" w14:textId="77777777" w:rsidR="004731B2" w:rsidRPr="00D25788" w:rsidRDefault="004731B2" w:rsidP="005638B6">
      <w:pPr>
        <w:ind w:left="851" w:hanging="426"/>
        <w:rPr>
          <w:rFonts w:asciiTheme="minorHAnsi" w:hAnsiTheme="minorHAnsi" w:cstheme="minorHAnsi"/>
          <w:b/>
          <w:bCs/>
        </w:rPr>
      </w:pPr>
      <w:r w:rsidRPr="00D25788">
        <w:rPr>
          <w:rFonts w:asciiTheme="minorHAnsi" w:hAnsiTheme="minorHAnsi" w:cstheme="minorHAnsi"/>
          <w:b/>
          <w:bCs/>
        </w:rPr>
        <w:t>Zasady kwalifikowalności kosztów:</w:t>
      </w:r>
    </w:p>
    <w:p w14:paraId="5F8689FE" w14:textId="77777777" w:rsidR="004731B2" w:rsidRPr="005638B6" w:rsidRDefault="006C2FCF" w:rsidP="00AD5549">
      <w:pPr>
        <w:spacing w:line="276" w:lineRule="auto"/>
        <w:ind w:firstLine="360"/>
        <w:jc w:val="both"/>
        <w:rPr>
          <w:rFonts w:asciiTheme="minorHAnsi" w:hAnsiTheme="minorHAnsi" w:cstheme="minorHAnsi"/>
        </w:rPr>
      </w:pPr>
      <w:r w:rsidRPr="005638B6">
        <w:rPr>
          <w:rFonts w:asciiTheme="minorHAnsi" w:hAnsiTheme="minorHAnsi" w:cstheme="minorHAnsi"/>
        </w:rPr>
        <w:t>D</w:t>
      </w:r>
      <w:r w:rsidR="004731B2" w:rsidRPr="005638B6">
        <w:rPr>
          <w:rFonts w:asciiTheme="minorHAnsi" w:hAnsiTheme="minorHAnsi" w:cstheme="minorHAnsi"/>
        </w:rPr>
        <w:t xml:space="preserve">o kosztów kwalifikowalnych zalicza się w szczególności koszty: </w:t>
      </w:r>
    </w:p>
    <w:p w14:paraId="5F8689FF" w14:textId="77777777" w:rsidR="004731B2" w:rsidRPr="000432EB" w:rsidRDefault="004731B2">
      <w:pPr>
        <w:pStyle w:val="Akapitzlist"/>
        <w:numPr>
          <w:ilvl w:val="0"/>
          <w:numId w:val="43"/>
        </w:numPr>
        <w:spacing w:line="276" w:lineRule="auto"/>
        <w:jc w:val="both"/>
        <w:rPr>
          <w:rFonts w:asciiTheme="minorHAnsi" w:hAnsiTheme="minorHAnsi" w:cstheme="minorHAnsi"/>
        </w:rPr>
      </w:pPr>
      <w:r w:rsidRPr="000432EB">
        <w:rPr>
          <w:rFonts w:asciiTheme="minorHAnsi" w:hAnsiTheme="minorHAnsi" w:cstheme="minorHAnsi"/>
        </w:rPr>
        <w:t>transportu do miejsca realizacji operacji materiałów służących realizacji operacji oraz maszyn i urządzeń objętych operacją, a także koszty montażu</w:t>
      </w:r>
      <w:r w:rsidR="006C2FCF" w:rsidRPr="000432EB">
        <w:rPr>
          <w:rFonts w:asciiTheme="minorHAnsi" w:hAnsiTheme="minorHAnsi" w:cstheme="minorHAnsi"/>
        </w:rPr>
        <w:t>;</w:t>
      </w:r>
      <w:r w:rsidRPr="000432EB">
        <w:rPr>
          <w:rFonts w:asciiTheme="minorHAnsi" w:hAnsiTheme="minorHAnsi" w:cstheme="minorHAnsi"/>
        </w:rPr>
        <w:t xml:space="preserve"> </w:t>
      </w:r>
    </w:p>
    <w:p w14:paraId="5F868A00" w14:textId="77777777" w:rsidR="004731B2" w:rsidRPr="000432EB" w:rsidRDefault="004731B2">
      <w:pPr>
        <w:pStyle w:val="Akapitzlist"/>
        <w:numPr>
          <w:ilvl w:val="0"/>
          <w:numId w:val="43"/>
        </w:numPr>
        <w:spacing w:line="276" w:lineRule="auto"/>
        <w:ind w:left="714" w:hanging="357"/>
        <w:jc w:val="both"/>
        <w:rPr>
          <w:rFonts w:asciiTheme="minorHAnsi" w:hAnsiTheme="minorHAnsi" w:cstheme="minorHAnsi"/>
        </w:rPr>
      </w:pPr>
      <w:r w:rsidRPr="000432EB">
        <w:rPr>
          <w:rFonts w:asciiTheme="minorHAnsi" w:hAnsiTheme="minorHAnsi" w:cstheme="minorHAnsi"/>
        </w:rPr>
        <w:t xml:space="preserve">rozbiórki i utylizacji materiałów szkodliwych pochodzących z rozbiórki pod warunkiem, że rozbiórka jest niezbędna w celu realizacji operacji. </w:t>
      </w:r>
    </w:p>
    <w:p w14:paraId="5F868A01" w14:textId="77777777" w:rsidR="004731B2" w:rsidRPr="000432EB" w:rsidRDefault="004731B2" w:rsidP="004731B2">
      <w:pPr>
        <w:pStyle w:val="Akapitzlist"/>
        <w:spacing w:line="276" w:lineRule="auto"/>
        <w:ind w:left="714"/>
        <w:jc w:val="both"/>
        <w:rPr>
          <w:rFonts w:asciiTheme="minorHAnsi" w:hAnsiTheme="minorHAnsi" w:cstheme="minorHAnsi"/>
          <w:sz w:val="16"/>
          <w:szCs w:val="16"/>
        </w:rPr>
      </w:pPr>
    </w:p>
    <w:p w14:paraId="5F868A02" w14:textId="77777777" w:rsidR="004731B2" w:rsidRPr="000432EB" w:rsidRDefault="004731B2" w:rsidP="00BD43AB">
      <w:pPr>
        <w:pStyle w:val="Akapitzlist"/>
        <w:spacing w:line="276" w:lineRule="auto"/>
        <w:ind w:left="426" w:hanging="142"/>
        <w:jc w:val="both"/>
        <w:rPr>
          <w:rFonts w:asciiTheme="minorHAnsi" w:hAnsiTheme="minorHAnsi" w:cstheme="minorHAnsi"/>
        </w:rPr>
      </w:pPr>
      <w:r w:rsidRPr="000432EB">
        <w:rPr>
          <w:rFonts w:asciiTheme="minorHAnsi" w:hAnsiTheme="minorHAnsi" w:cstheme="minorHAnsi"/>
        </w:rPr>
        <w:t xml:space="preserve">Do kosztów ogólnych zalicza się w szczególności koszty: </w:t>
      </w:r>
    </w:p>
    <w:p w14:paraId="5F868A03" w14:textId="77777777" w:rsidR="004731B2" w:rsidRPr="000432EB" w:rsidRDefault="004731B2">
      <w:pPr>
        <w:pStyle w:val="Akapitzlist"/>
        <w:numPr>
          <w:ilvl w:val="0"/>
          <w:numId w:val="44"/>
        </w:numPr>
        <w:spacing w:line="276" w:lineRule="auto"/>
        <w:ind w:left="567" w:hanging="283"/>
        <w:jc w:val="both"/>
        <w:rPr>
          <w:rFonts w:asciiTheme="minorHAnsi" w:hAnsiTheme="minorHAnsi" w:cstheme="minorHAnsi"/>
        </w:rPr>
      </w:pPr>
      <w:r w:rsidRPr="000432EB">
        <w:rPr>
          <w:rFonts w:asciiTheme="minorHAnsi" w:hAnsiTheme="minorHAnsi" w:cstheme="minorHAnsi"/>
        </w:rPr>
        <w:t xml:space="preserve">przygotowania dokumentacji technicznej operacji, w tym: </w:t>
      </w:r>
    </w:p>
    <w:p w14:paraId="5F868A04" w14:textId="77777777" w:rsidR="004731B2" w:rsidRPr="000432EB" w:rsidRDefault="004731B2">
      <w:pPr>
        <w:pStyle w:val="Akapitzlist"/>
        <w:numPr>
          <w:ilvl w:val="0"/>
          <w:numId w:val="50"/>
        </w:numPr>
        <w:spacing w:line="276" w:lineRule="auto"/>
        <w:ind w:left="851" w:hanging="284"/>
        <w:jc w:val="both"/>
        <w:rPr>
          <w:rFonts w:asciiTheme="minorHAnsi" w:hAnsiTheme="minorHAnsi" w:cstheme="minorHAnsi"/>
        </w:rPr>
      </w:pPr>
      <w:r w:rsidRPr="000432EB">
        <w:rPr>
          <w:rFonts w:asciiTheme="minorHAnsi" w:hAnsiTheme="minorHAnsi" w:cstheme="minorHAnsi"/>
        </w:rPr>
        <w:t xml:space="preserve">kosztorysów inwestorskich, </w:t>
      </w:r>
    </w:p>
    <w:p w14:paraId="5F868A05" w14:textId="77777777" w:rsidR="004731B2" w:rsidRPr="000432EB" w:rsidRDefault="004731B2">
      <w:pPr>
        <w:pStyle w:val="Akapitzlist"/>
        <w:numPr>
          <w:ilvl w:val="0"/>
          <w:numId w:val="50"/>
        </w:numPr>
        <w:spacing w:line="276" w:lineRule="auto"/>
        <w:ind w:left="851" w:hanging="284"/>
        <w:jc w:val="both"/>
        <w:rPr>
          <w:rFonts w:asciiTheme="minorHAnsi" w:hAnsiTheme="minorHAnsi" w:cstheme="minorHAnsi"/>
        </w:rPr>
      </w:pPr>
      <w:r w:rsidRPr="000432EB">
        <w:rPr>
          <w:rFonts w:asciiTheme="minorHAnsi" w:hAnsiTheme="minorHAnsi" w:cstheme="minorHAnsi"/>
        </w:rPr>
        <w:lastRenderedPageBreak/>
        <w:t xml:space="preserve">projektów budowlanych, </w:t>
      </w:r>
    </w:p>
    <w:p w14:paraId="5F868A06" w14:textId="77777777" w:rsidR="004731B2" w:rsidRPr="000432EB" w:rsidRDefault="004731B2">
      <w:pPr>
        <w:pStyle w:val="Akapitzlist"/>
        <w:numPr>
          <w:ilvl w:val="0"/>
          <w:numId w:val="50"/>
        </w:numPr>
        <w:spacing w:line="276" w:lineRule="auto"/>
        <w:ind w:left="851" w:hanging="284"/>
        <w:jc w:val="both"/>
        <w:rPr>
          <w:rFonts w:asciiTheme="minorHAnsi" w:hAnsiTheme="minorHAnsi" w:cstheme="minorHAnsi"/>
        </w:rPr>
      </w:pPr>
      <w:r w:rsidRPr="000432EB">
        <w:rPr>
          <w:rFonts w:asciiTheme="minorHAnsi" w:hAnsiTheme="minorHAnsi" w:cstheme="minorHAnsi"/>
        </w:rPr>
        <w:t xml:space="preserve">wypisów i wyrysów z ewidencji gruntów i budynków, </w:t>
      </w:r>
    </w:p>
    <w:p w14:paraId="5F868A07" w14:textId="77777777" w:rsidR="004731B2" w:rsidRPr="000432EB" w:rsidRDefault="004731B2">
      <w:pPr>
        <w:pStyle w:val="Akapitzlist"/>
        <w:numPr>
          <w:ilvl w:val="0"/>
          <w:numId w:val="50"/>
        </w:numPr>
        <w:spacing w:line="276" w:lineRule="auto"/>
        <w:ind w:left="851" w:hanging="284"/>
        <w:jc w:val="both"/>
        <w:rPr>
          <w:rFonts w:asciiTheme="minorHAnsi" w:hAnsiTheme="minorHAnsi" w:cstheme="minorHAnsi"/>
        </w:rPr>
      </w:pPr>
      <w:r w:rsidRPr="000432EB">
        <w:rPr>
          <w:rFonts w:asciiTheme="minorHAnsi" w:hAnsiTheme="minorHAnsi" w:cstheme="minorHAnsi"/>
        </w:rPr>
        <w:t xml:space="preserve">projektu OZE (odnawialne źródła energii) i termomodernizacji, </w:t>
      </w:r>
    </w:p>
    <w:p w14:paraId="5F868A08" w14:textId="77777777" w:rsidR="004731B2" w:rsidRPr="000432EB" w:rsidRDefault="004731B2">
      <w:pPr>
        <w:pStyle w:val="Akapitzlist"/>
        <w:numPr>
          <w:ilvl w:val="0"/>
          <w:numId w:val="50"/>
        </w:numPr>
        <w:spacing w:line="276" w:lineRule="auto"/>
        <w:ind w:left="851" w:hanging="284"/>
        <w:jc w:val="both"/>
        <w:rPr>
          <w:rFonts w:asciiTheme="minorHAnsi" w:hAnsiTheme="minorHAnsi" w:cstheme="minorHAnsi"/>
        </w:rPr>
      </w:pPr>
      <w:r w:rsidRPr="000432EB">
        <w:rPr>
          <w:rFonts w:asciiTheme="minorHAnsi" w:hAnsiTheme="minorHAnsi" w:cstheme="minorHAnsi"/>
        </w:rPr>
        <w:t xml:space="preserve">audytu energetycznego; </w:t>
      </w:r>
    </w:p>
    <w:p w14:paraId="5F868A09" w14:textId="77777777" w:rsidR="004731B2" w:rsidRPr="000432EB" w:rsidRDefault="004731B2">
      <w:pPr>
        <w:pStyle w:val="Akapitzlist"/>
        <w:numPr>
          <w:ilvl w:val="0"/>
          <w:numId w:val="45"/>
        </w:numPr>
        <w:spacing w:line="276" w:lineRule="auto"/>
        <w:ind w:left="567" w:hanging="283"/>
        <w:jc w:val="both"/>
        <w:rPr>
          <w:rFonts w:asciiTheme="minorHAnsi" w:hAnsiTheme="minorHAnsi" w:cstheme="minorHAnsi"/>
        </w:rPr>
      </w:pPr>
      <w:r w:rsidRPr="000432EB">
        <w:rPr>
          <w:rFonts w:asciiTheme="minorHAnsi" w:hAnsiTheme="minorHAnsi" w:cstheme="minorHAnsi"/>
        </w:rPr>
        <w:t xml:space="preserve">sprawowania nadzoru inwestorskiego lub autorskiego; </w:t>
      </w:r>
    </w:p>
    <w:p w14:paraId="5F868A0A" w14:textId="77777777" w:rsidR="004731B2" w:rsidRPr="000432EB" w:rsidRDefault="004731B2">
      <w:pPr>
        <w:pStyle w:val="Akapitzlist"/>
        <w:numPr>
          <w:ilvl w:val="0"/>
          <w:numId w:val="45"/>
        </w:numPr>
        <w:spacing w:line="276" w:lineRule="auto"/>
        <w:ind w:left="567" w:hanging="283"/>
        <w:jc w:val="both"/>
        <w:rPr>
          <w:rFonts w:asciiTheme="minorHAnsi" w:hAnsiTheme="minorHAnsi" w:cstheme="minorHAnsi"/>
        </w:rPr>
      </w:pPr>
      <w:r w:rsidRPr="000432EB">
        <w:rPr>
          <w:rFonts w:asciiTheme="minorHAnsi" w:hAnsiTheme="minorHAnsi" w:cstheme="minorHAnsi"/>
        </w:rPr>
        <w:t xml:space="preserve">związane z kierowaniem robotami budowlanymi. </w:t>
      </w:r>
    </w:p>
    <w:p w14:paraId="5F868A0B" w14:textId="77777777" w:rsidR="004731B2" w:rsidRPr="000432EB" w:rsidRDefault="004731B2" w:rsidP="004731B2">
      <w:pPr>
        <w:spacing w:line="276" w:lineRule="auto"/>
        <w:ind w:left="360"/>
        <w:jc w:val="both"/>
        <w:rPr>
          <w:rFonts w:asciiTheme="minorHAnsi" w:hAnsiTheme="minorHAnsi" w:cstheme="minorHAnsi"/>
        </w:rPr>
      </w:pPr>
      <w:r w:rsidRPr="000432EB">
        <w:rPr>
          <w:rFonts w:asciiTheme="minorHAnsi" w:hAnsiTheme="minorHAnsi" w:cstheme="minorHAnsi"/>
        </w:rPr>
        <w:t xml:space="preserve">W przypadku gdy pomoc dotyczy zakupu nowych pojazdów, nowym pojazdem, zgodnie z przepisami prawa o ruchu drogowym, jest pojazd fabrycznie nowy, który nie był zarejestrowany. </w:t>
      </w:r>
    </w:p>
    <w:p w14:paraId="5F868A0C" w14:textId="77777777" w:rsidR="00EF08EB" w:rsidRPr="000432EB" w:rsidRDefault="004731B2" w:rsidP="004731B2">
      <w:pPr>
        <w:spacing w:line="276" w:lineRule="auto"/>
        <w:ind w:left="360"/>
        <w:jc w:val="both"/>
        <w:rPr>
          <w:rFonts w:asciiTheme="minorHAnsi" w:hAnsiTheme="minorHAnsi" w:cstheme="minorHAnsi"/>
        </w:rPr>
      </w:pPr>
      <w:r w:rsidRPr="000432EB">
        <w:rPr>
          <w:rFonts w:asciiTheme="minorHAnsi" w:hAnsiTheme="minorHAnsi" w:cstheme="minorHAnsi"/>
        </w:rPr>
        <w:t>Nie są wspierane operacje/inwestycje, które mają charakter odtworzeniowy. Inwestycja odtworzeniowa polega na zastąpieniu istniejącego budynku lub rzeczy ruchomej (np. maszyny, urządzenia, wyposażenia, budowli, obiektu małej architektury) lub ich części nowym odtworzonym budynkiem lub rzeczą ruchomą, bez zwiększania zdolności produkcyjnych o co najmniej 25% lub bez gruntownej zmiany charakteru produkcji czy zastosowanej technologii.</w:t>
      </w:r>
    </w:p>
    <w:p w14:paraId="5F868A0D" w14:textId="77777777" w:rsidR="00854CC1" w:rsidRPr="000432EB" w:rsidRDefault="004731B2" w:rsidP="00ED2143">
      <w:pPr>
        <w:spacing w:after="120" w:line="276" w:lineRule="auto"/>
        <w:ind w:left="709" w:hanging="283"/>
        <w:jc w:val="both"/>
        <w:rPr>
          <w:rFonts w:asciiTheme="minorHAnsi" w:hAnsiTheme="minorHAnsi" w:cstheme="minorHAnsi"/>
        </w:rPr>
      </w:pPr>
      <w:r w:rsidRPr="000432EB">
        <w:rPr>
          <w:rFonts w:asciiTheme="minorHAnsi" w:hAnsiTheme="minorHAnsi" w:cstheme="minorHAnsi"/>
        </w:rPr>
        <w:t xml:space="preserve">Za inwestycje niekwalifikujące się do przyznania pomocy uznaje się w szczególności: </w:t>
      </w:r>
    </w:p>
    <w:p w14:paraId="5F868A0E" w14:textId="77777777" w:rsidR="00854CC1"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 xml:space="preserve">koszty poniesione przed dniem, w którym został złożony </w:t>
      </w:r>
      <w:proofErr w:type="spellStart"/>
      <w:r w:rsidR="00F15056" w:rsidRPr="000432EB">
        <w:rPr>
          <w:rFonts w:asciiTheme="minorHAnsi" w:hAnsiTheme="minorHAnsi" w:cstheme="minorHAnsi"/>
        </w:rPr>
        <w:t>WoPP</w:t>
      </w:r>
      <w:proofErr w:type="spellEnd"/>
      <w:r w:rsidRPr="000432EB">
        <w:rPr>
          <w:rFonts w:asciiTheme="minorHAnsi" w:hAnsiTheme="minorHAnsi" w:cstheme="minorHAnsi"/>
        </w:rPr>
        <w:t xml:space="preserve">, a w przypadku kosztów ogólnych – przed dniem 1 stycznia 2023 r.; </w:t>
      </w:r>
    </w:p>
    <w:p w14:paraId="5F868A0F" w14:textId="77777777" w:rsidR="00854CC1"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 xml:space="preserve">koszty ogólne związane z operacją w części przekraczającej 10% pozostałych kosztów kwalifikowalnych, </w:t>
      </w:r>
    </w:p>
    <w:p w14:paraId="5F868A10" w14:textId="77777777" w:rsidR="00854CC1"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koszty remontu budynków lub budowli, jeśli nie jest on połączony z ich modernizacją;</w:t>
      </w:r>
    </w:p>
    <w:p w14:paraId="5F868A11" w14:textId="77777777" w:rsidR="00854CC1"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 xml:space="preserve">koszty zakupu nieruchomości; </w:t>
      </w:r>
    </w:p>
    <w:p w14:paraId="5F868A12" w14:textId="77777777" w:rsidR="00ED6FAD"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 xml:space="preserve">koszty zakładania sadów i plantacji wieloletnich oraz wymiany w nich nasadzeń; </w:t>
      </w:r>
    </w:p>
    <w:p w14:paraId="5F868A13"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leasingu zwrotnego oraz dodatkowe koszty związane z umową leasingu, takie jak marża finansującego i ubezpieczenie; </w:t>
      </w:r>
    </w:p>
    <w:p w14:paraId="5F868A14"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podatek od wartości dodanej (VAT): VAT jest kosztem niekwalifikowalnym, z wyjątkiem przypadków gdy nie podlega on odzyskaniu na podstawie krajowych przepisów o podatku VAT; </w:t>
      </w:r>
    </w:p>
    <w:p w14:paraId="5F868A15"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zakupu używanych maszyn, urządzeń, wyposażenia, w tym również ich instalacji; </w:t>
      </w:r>
    </w:p>
    <w:p w14:paraId="5F868A16"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koszty zakupu zwierząt, nasion i ich siewu oraz roślin jednorocznych i ich sadzenia;</w:t>
      </w:r>
    </w:p>
    <w:p w14:paraId="5F868A17"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zakupu samochodów osobowych; </w:t>
      </w:r>
    </w:p>
    <w:p w14:paraId="5F868A18"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rozbudowy infrastruktury sieci 5G i sieci światłowodowej; </w:t>
      </w:r>
    </w:p>
    <w:p w14:paraId="5F868A19"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inwestycji w nawodnienia w gospodarstwie rolnym oraz związane z tym koszty budowy ujęć wody; </w:t>
      </w:r>
    </w:p>
    <w:p w14:paraId="5F868A1A"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zakupu kotłów do spalania słomy; </w:t>
      </w:r>
    </w:p>
    <w:p w14:paraId="5F868A1B"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strike/>
          <w:color w:val="FF0000"/>
        </w:rPr>
      </w:pPr>
      <w:r w:rsidRPr="000432EB">
        <w:rPr>
          <w:rFonts w:asciiTheme="minorHAnsi" w:hAnsiTheme="minorHAnsi" w:cstheme="minorHAnsi"/>
        </w:rPr>
        <w:t>koszty inwestycji mających na celu dostosowanie do norm lub wymogów unijnych, z</w:t>
      </w:r>
      <w:r w:rsidRPr="000432EB">
        <w:rPr>
          <w:rFonts w:asciiTheme="minorHAnsi" w:hAnsiTheme="minorHAnsi" w:cstheme="minorHAnsi"/>
          <w:strike/>
        </w:rPr>
        <w:t xml:space="preserve"> </w:t>
      </w:r>
      <w:r w:rsidRPr="000432EB">
        <w:rPr>
          <w:rFonts w:asciiTheme="minorHAnsi" w:hAnsiTheme="minorHAnsi" w:cstheme="minorHAnsi"/>
        </w:rPr>
        <w:t>wyjątkiem inwestycji wspieranych na zasadach określonych w art. 73 ust. 5 rozporządzenia 2021/2115;</w:t>
      </w:r>
      <w:r w:rsidRPr="000432EB">
        <w:rPr>
          <w:rFonts w:asciiTheme="minorHAnsi" w:hAnsiTheme="minorHAnsi" w:cstheme="minorHAnsi"/>
          <w:strike/>
        </w:rPr>
        <w:t xml:space="preserve"> </w:t>
      </w:r>
    </w:p>
    <w:p w14:paraId="5F868A1C"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t xml:space="preserve">koszty sporządzenia </w:t>
      </w:r>
      <w:proofErr w:type="spellStart"/>
      <w:r w:rsidR="00467F37" w:rsidRPr="000432EB">
        <w:rPr>
          <w:rFonts w:asciiTheme="minorHAnsi" w:hAnsiTheme="minorHAnsi" w:cstheme="minorHAnsi"/>
        </w:rPr>
        <w:t>WoPP</w:t>
      </w:r>
      <w:proofErr w:type="spellEnd"/>
      <w:r w:rsidRPr="000432EB">
        <w:rPr>
          <w:rFonts w:asciiTheme="minorHAnsi" w:hAnsiTheme="minorHAnsi" w:cstheme="minorHAnsi"/>
        </w:rPr>
        <w:t xml:space="preserve"> i </w:t>
      </w:r>
      <w:proofErr w:type="spellStart"/>
      <w:r w:rsidR="00467F37" w:rsidRPr="000432EB">
        <w:rPr>
          <w:rFonts w:asciiTheme="minorHAnsi" w:hAnsiTheme="minorHAnsi" w:cstheme="minorHAnsi"/>
        </w:rPr>
        <w:t>WoP</w:t>
      </w:r>
      <w:proofErr w:type="spellEnd"/>
      <w:r w:rsidRPr="000432EB">
        <w:rPr>
          <w:rFonts w:asciiTheme="minorHAnsi" w:hAnsiTheme="minorHAnsi" w:cstheme="minorHAnsi"/>
        </w:rPr>
        <w:t xml:space="preserve">; </w:t>
      </w:r>
    </w:p>
    <w:p w14:paraId="5F868A1D" w14:textId="77777777" w:rsidR="00ED6FAD" w:rsidRPr="000432EB" w:rsidRDefault="004731B2">
      <w:pPr>
        <w:pStyle w:val="Akapitzlist"/>
        <w:numPr>
          <w:ilvl w:val="0"/>
          <w:numId w:val="51"/>
        </w:numPr>
        <w:spacing w:after="120" w:line="276" w:lineRule="auto"/>
        <w:ind w:left="714" w:hanging="357"/>
        <w:contextualSpacing w:val="0"/>
        <w:rPr>
          <w:rFonts w:asciiTheme="minorHAnsi" w:hAnsiTheme="minorHAnsi" w:cstheme="minorHAnsi"/>
        </w:rPr>
      </w:pPr>
      <w:r w:rsidRPr="000432EB">
        <w:rPr>
          <w:rFonts w:asciiTheme="minorHAnsi" w:hAnsiTheme="minorHAnsi" w:cstheme="minorHAnsi"/>
        </w:rPr>
        <w:lastRenderedPageBreak/>
        <w:t xml:space="preserve">wkłady niepieniężne polegające na wniesieniu nieruchomości, urządzeń, materiałów (surowców), wartości niematerialnych i prawnych, ekspertyz lub nieodpłatnej pracy własnej, w tym wykonywanej przez wolontariuszy na podstawie ustawy z dnia 24 kwietnia 2003 r. o działalności pożytku publicznego i o wolontariacie lub nieodpłatnej pracy społecznej członków stowarzyszenia wykonywanej na podstawie ustawy z dnia 7 kwietnia 1989 r. Prawo o stowarzyszeniach – ze składników majątku beneficjenta lub majątku innych podmiotów; </w:t>
      </w:r>
    </w:p>
    <w:p w14:paraId="5F868A1E" w14:textId="77777777" w:rsidR="00ED6FAD" w:rsidRPr="000432EB" w:rsidRDefault="004731B2">
      <w:pPr>
        <w:pStyle w:val="Akapitzlist"/>
        <w:numPr>
          <w:ilvl w:val="0"/>
          <w:numId w:val="51"/>
        </w:numPr>
        <w:spacing w:after="120" w:line="276" w:lineRule="auto"/>
        <w:ind w:left="714" w:hanging="357"/>
        <w:contextualSpacing w:val="0"/>
        <w:jc w:val="both"/>
        <w:rPr>
          <w:rFonts w:asciiTheme="minorHAnsi" w:hAnsiTheme="minorHAnsi" w:cstheme="minorHAnsi"/>
        </w:rPr>
      </w:pPr>
      <w:r w:rsidRPr="000432EB">
        <w:rPr>
          <w:rFonts w:asciiTheme="minorHAnsi" w:hAnsiTheme="minorHAnsi" w:cstheme="minorHAnsi"/>
        </w:rPr>
        <w:t>koszty amortyzacji</w:t>
      </w:r>
      <w:r w:rsidR="001A5202" w:rsidRPr="000432EB">
        <w:rPr>
          <w:rFonts w:asciiTheme="minorHAnsi" w:hAnsiTheme="minorHAnsi" w:cstheme="minorHAnsi"/>
        </w:rPr>
        <w:t>.</w:t>
      </w:r>
    </w:p>
    <w:p w14:paraId="5F868A1F" w14:textId="77777777" w:rsidR="00ED6FAD" w:rsidRPr="000432EB" w:rsidRDefault="004731B2" w:rsidP="00ED6FAD">
      <w:pPr>
        <w:spacing w:line="276" w:lineRule="auto"/>
        <w:ind w:left="360"/>
        <w:jc w:val="both"/>
        <w:rPr>
          <w:rFonts w:asciiTheme="minorHAnsi" w:hAnsiTheme="minorHAnsi" w:cstheme="minorHAnsi"/>
        </w:rPr>
      </w:pPr>
      <w:r w:rsidRPr="000432EB">
        <w:rPr>
          <w:rFonts w:asciiTheme="minorHAnsi" w:hAnsiTheme="minorHAnsi" w:cstheme="minorHAnsi"/>
        </w:rPr>
        <w:t>Podatek VAT może być kwalifikowalny w przypadku,</w:t>
      </w:r>
      <w:r w:rsidRPr="000432EB">
        <w:rPr>
          <w:rFonts w:asciiTheme="minorHAnsi" w:hAnsiTheme="minorHAnsi" w:cstheme="minorHAnsi"/>
          <w:color w:val="FF0000"/>
        </w:rPr>
        <w:t xml:space="preserve"> </w:t>
      </w:r>
      <w:r w:rsidRPr="000432EB">
        <w:rPr>
          <w:rFonts w:asciiTheme="minorHAnsi" w:hAnsiTheme="minorHAnsi" w:cstheme="minorHAnsi"/>
        </w:rPr>
        <w:t xml:space="preserve">gdy brak jest prawnej możliwości odzyskania podatku VAT zgodnie z przepisami prawa krajowego. Oznacza to, iż zapłacony podatek VAT może być uznany za koszt kwalifikowalny wyłącznie wówczas, gdy beneficjentowi zgodnie z obowiązującym prawodawstwem krajowym nie przysługuje prawo do obniżenia kwoty podatku należnego o kwotę podatku naliczonego lub do ubiegania się o zwrot podatku VAT. </w:t>
      </w:r>
    </w:p>
    <w:p w14:paraId="5F868A20" w14:textId="77777777" w:rsidR="00ED6FAD" w:rsidRPr="000432EB" w:rsidRDefault="004731B2" w:rsidP="00ED6FAD">
      <w:pPr>
        <w:spacing w:line="276" w:lineRule="auto"/>
        <w:ind w:left="360"/>
        <w:jc w:val="both"/>
        <w:rPr>
          <w:rFonts w:asciiTheme="minorHAnsi" w:hAnsiTheme="minorHAnsi" w:cstheme="minorHAnsi"/>
        </w:rPr>
      </w:pPr>
      <w:r w:rsidRPr="000432EB">
        <w:rPr>
          <w:rFonts w:asciiTheme="minorHAnsi" w:hAnsiTheme="minorHAnsi" w:cstheme="minorHAnsi"/>
        </w:rPr>
        <w:t xml:space="preserve">Posiadanie wyżej wymienionego prawa (potencjalnej prawnej możliwości) wyklucza uznanie wydatku za kwalifikowalny, nawet jeśli faktycznie zwrot nie nastąpił, np. ze względu na niepodjęcie przez podmiot czynności zmierzających do realizacji tego prawa. </w:t>
      </w:r>
    </w:p>
    <w:p w14:paraId="5F868A21" w14:textId="77777777" w:rsidR="008A46E6" w:rsidRPr="00345056" w:rsidRDefault="004731B2" w:rsidP="00345056">
      <w:pPr>
        <w:spacing w:line="276" w:lineRule="auto"/>
        <w:ind w:left="360"/>
        <w:jc w:val="both"/>
        <w:rPr>
          <w:rFonts w:asciiTheme="minorHAnsi" w:hAnsiTheme="minorHAnsi" w:cstheme="minorHAnsi"/>
        </w:rPr>
      </w:pPr>
      <w:r w:rsidRPr="000432EB">
        <w:rPr>
          <w:rFonts w:asciiTheme="minorHAnsi" w:hAnsiTheme="minorHAnsi" w:cstheme="minorHAnsi"/>
        </w:rPr>
        <w:t xml:space="preserve">Sprawdzenie statusu podatnika VAT powinno być przeprowadzone podczas weryfikacji </w:t>
      </w:r>
      <w:proofErr w:type="spellStart"/>
      <w:r w:rsidR="007423CA" w:rsidRPr="000432EB">
        <w:rPr>
          <w:rFonts w:asciiTheme="minorHAnsi" w:hAnsiTheme="minorHAnsi" w:cstheme="minorHAnsi"/>
        </w:rPr>
        <w:t>WoP</w:t>
      </w:r>
      <w:proofErr w:type="spellEnd"/>
      <w:r w:rsidRPr="000432EB">
        <w:rPr>
          <w:rFonts w:asciiTheme="minorHAnsi" w:hAnsiTheme="minorHAnsi" w:cstheme="minorHAnsi"/>
        </w:rPr>
        <w:t xml:space="preserve"> w oparciu o udostępnioną przez Ministerstwo Finansów bazę podatników VAT. Obowiązek dostarczenia interpretacji indywidualnej dotyczy tylko podmiotów, które będą występować w ww. bazie, a do kosztów kwalifikowalnych operacji włączyły podatek VAT. Ww. interpretacja wiąże się z uzyskaniem informacji, czy podmiot ma możliwość odliczenia podatku VAT w związku z działalnością, na którą otrzyma </w:t>
      </w:r>
      <w:r w:rsidR="007423CA" w:rsidRPr="000432EB">
        <w:rPr>
          <w:rFonts w:asciiTheme="minorHAnsi" w:hAnsiTheme="minorHAnsi" w:cstheme="minorHAnsi"/>
        </w:rPr>
        <w:t>pomoc</w:t>
      </w:r>
      <w:r w:rsidRPr="000432EB">
        <w:rPr>
          <w:rFonts w:asciiTheme="minorHAnsi" w:hAnsiTheme="minorHAnsi" w:cstheme="minorHAnsi"/>
        </w:rPr>
        <w:t>.</w:t>
      </w:r>
    </w:p>
    <w:p w14:paraId="5F868A22" w14:textId="77777777" w:rsidR="00345056" w:rsidRDefault="00EF08EB">
      <w:pPr>
        <w:pStyle w:val="Akapitzlist"/>
        <w:numPr>
          <w:ilvl w:val="0"/>
          <w:numId w:val="52"/>
        </w:numPr>
        <w:spacing w:line="276" w:lineRule="auto"/>
        <w:ind w:left="357" w:hanging="357"/>
        <w:contextualSpacing w:val="0"/>
        <w:jc w:val="both"/>
        <w:rPr>
          <w:rFonts w:asciiTheme="minorHAnsi" w:hAnsiTheme="minorHAnsi" w:cstheme="minorHAnsi"/>
        </w:rPr>
      </w:pPr>
      <w:r w:rsidRPr="00345056">
        <w:rPr>
          <w:rFonts w:asciiTheme="minorHAnsi" w:hAnsiTheme="minorHAnsi" w:cstheme="minorHAnsi"/>
        </w:rPr>
        <w:t xml:space="preserve">Kwota pomocy zostanie </w:t>
      </w:r>
      <w:r w:rsidRPr="00B72129">
        <w:rPr>
          <w:rFonts w:asciiTheme="minorHAnsi" w:hAnsiTheme="minorHAnsi" w:cstheme="minorHAnsi"/>
        </w:rPr>
        <w:t>ustalona przez Radę</w:t>
      </w:r>
      <w:r w:rsidR="00ED2143" w:rsidRPr="00B72129">
        <w:rPr>
          <w:rFonts w:asciiTheme="minorHAnsi" w:hAnsiTheme="minorHAnsi" w:cstheme="minorHAnsi"/>
        </w:rPr>
        <w:t xml:space="preserve"> </w:t>
      </w:r>
      <w:r w:rsidRPr="00B72129">
        <w:rPr>
          <w:rFonts w:asciiTheme="minorHAnsi" w:hAnsiTheme="minorHAnsi" w:cstheme="minorHAnsi"/>
        </w:rPr>
        <w:t xml:space="preserve">na podstawie informacji zawartych w </w:t>
      </w:r>
      <w:proofErr w:type="spellStart"/>
      <w:r w:rsidRPr="00B72129">
        <w:rPr>
          <w:rFonts w:asciiTheme="minorHAnsi" w:hAnsiTheme="minorHAnsi" w:cstheme="minorHAnsi"/>
        </w:rPr>
        <w:t>WoPP</w:t>
      </w:r>
      <w:proofErr w:type="spellEnd"/>
      <w:r w:rsidRPr="00B72129">
        <w:rPr>
          <w:rFonts w:asciiTheme="minorHAnsi" w:hAnsiTheme="minorHAnsi" w:cstheme="minorHAnsi"/>
        </w:rPr>
        <w:t xml:space="preserve">  i jego załącznikach, zgodnie z zasadami określonymi w Wytycznych podstawowych, Wytycznych szczegółowych</w:t>
      </w:r>
      <w:r w:rsidR="00EE1650" w:rsidRPr="00B72129">
        <w:rPr>
          <w:rFonts w:asciiTheme="minorHAnsi" w:hAnsiTheme="minorHAnsi" w:cstheme="minorHAnsi"/>
        </w:rPr>
        <w:t xml:space="preserve">, </w:t>
      </w:r>
      <w:r w:rsidRPr="00B72129">
        <w:rPr>
          <w:rFonts w:asciiTheme="minorHAnsi" w:hAnsiTheme="minorHAnsi" w:cstheme="minorHAnsi"/>
        </w:rPr>
        <w:t>procedurze opisanej przez LGD w</w:t>
      </w:r>
      <w:r w:rsidR="00EE1650" w:rsidRPr="00B72129">
        <w:rPr>
          <w:rFonts w:asciiTheme="minorHAnsi" w:hAnsiTheme="minorHAnsi" w:cstheme="minorHAnsi"/>
        </w:rPr>
        <w:t xml:space="preserve"> dokumencie</w:t>
      </w:r>
      <w:r w:rsidRPr="00B72129">
        <w:rPr>
          <w:rFonts w:asciiTheme="minorHAnsi" w:hAnsiTheme="minorHAnsi" w:cstheme="minorHAnsi"/>
        </w:rPr>
        <w:t xml:space="preserve"> </w:t>
      </w:r>
      <w:r w:rsidR="00EE1650" w:rsidRPr="00B72129">
        <w:rPr>
          <w:rFonts w:asciiTheme="minorHAnsi" w:hAnsiTheme="minorHAnsi" w:cstheme="minorHAnsi"/>
        </w:rPr>
        <w:t>Procedura wyboru i oceny operacji w ramach LSR</w:t>
      </w:r>
      <w:r w:rsidR="007C3687" w:rsidRPr="00B72129">
        <w:rPr>
          <w:rFonts w:asciiTheme="minorHAnsi" w:hAnsiTheme="minorHAnsi" w:cstheme="minorHAnsi"/>
        </w:rPr>
        <w:t xml:space="preserve"> na lata 2023 – 2027 dla projektów finansowanych z EFRROW</w:t>
      </w:r>
      <w:r w:rsidR="00EE1650" w:rsidRPr="00B72129">
        <w:rPr>
          <w:rFonts w:asciiTheme="minorHAnsi" w:hAnsiTheme="minorHAnsi" w:cstheme="minorHAnsi"/>
        </w:rPr>
        <w:t xml:space="preserve"> oraz Regulaminie</w:t>
      </w:r>
      <w:r w:rsidR="00E5016B" w:rsidRPr="00B72129">
        <w:rPr>
          <w:rFonts w:asciiTheme="minorHAnsi" w:hAnsiTheme="minorHAnsi" w:cstheme="minorHAnsi"/>
        </w:rPr>
        <w:t xml:space="preserve"> Organu Decyzyjnego</w:t>
      </w:r>
      <w:r w:rsidR="00EE1650" w:rsidRPr="00B72129">
        <w:rPr>
          <w:rFonts w:asciiTheme="minorHAnsi" w:hAnsiTheme="minorHAnsi" w:cstheme="minorHAnsi"/>
        </w:rPr>
        <w:t xml:space="preserve"> </w:t>
      </w:r>
      <w:r w:rsidR="00E5016B" w:rsidRPr="00B72129">
        <w:rPr>
          <w:rFonts w:asciiTheme="minorHAnsi" w:hAnsiTheme="minorHAnsi" w:cstheme="minorHAnsi"/>
        </w:rPr>
        <w:t>(</w:t>
      </w:r>
      <w:r w:rsidR="00EE1650" w:rsidRPr="00B72129">
        <w:rPr>
          <w:rFonts w:asciiTheme="minorHAnsi" w:hAnsiTheme="minorHAnsi" w:cstheme="minorHAnsi"/>
        </w:rPr>
        <w:t>Rady</w:t>
      </w:r>
      <w:r w:rsidR="00E5016B" w:rsidRPr="00B72129">
        <w:rPr>
          <w:rFonts w:asciiTheme="minorHAnsi" w:hAnsiTheme="minorHAnsi" w:cstheme="minorHAnsi"/>
        </w:rPr>
        <w:t>)</w:t>
      </w:r>
      <w:r w:rsidR="00B72129" w:rsidRPr="00B72129">
        <w:rPr>
          <w:rFonts w:asciiTheme="minorHAnsi" w:hAnsiTheme="minorHAnsi" w:cstheme="minorHAnsi"/>
        </w:rPr>
        <w:t>Stowarzyszenia Lokalnej Grupy Działania „Siła w Grupie”</w:t>
      </w:r>
      <w:r w:rsidRPr="00B72129">
        <w:rPr>
          <w:rFonts w:asciiTheme="minorHAnsi" w:hAnsiTheme="minorHAnsi" w:cstheme="minorHAnsi"/>
        </w:rPr>
        <w:t xml:space="preserve">. Ustalona przez Radę </w:t>
      </w:r>
      <w:r w:rsidR="00E842FA" w:rsidRPr="00B72129">
        <w:rPr>
          <w:rFonts w:asciiTheme="minorHAnsi" w:hAnsiTheme="minorHAnsi" w:cstheme="minorHAnsi"/>
        </w:rPr>
        <w:t xml:space="preserve">LGD </w:t>
      </w:r>
      <w:r w:rsidRPr="00B72129">
        <w:rPr>
          <w:rFonts w:asciiTheme="minorHAnsi" w:hAnsiTheme="minorHAnsi" w:cstheme="minorHAnsi"/>
        </w:rPr>
        <w:t xml:space="preserve">kwota zostanie następnie zweryfikowana przez </w:t>
      </w:r>
      <w:r w:rsidR="009D7D28" w:rsidRPr="00B72129">
        <w:rPr>
          <w:rFonts w:asciiTheme="minorHAnsi" w:hAnsiTheme="minorHAnsi" w:cstheme="minorHAnsi"/>
        </w:rPr>
        <w:t>Z</w:t>
      </w:r>
      <w:r w:rsidRPr="00B72129">
        <w:rPr>
          <w:rFonts w:asciiTheme="minorHAnsi" w:hAnsiTheme="minorHAnsi" w:cstheme="minorHAnsi"/>
        </w:rPr>
        <w:t>W zgodnie z</w:t>
      </w:r>
      <w:r w:rsidR="004F2601" w:rsidRPr="00B72129">
        <w:rPr>
          <w:rFonts w:asciiTheme="minorHAnsi" w:hAnsiTheme="minorHAnsi" w:cstheme="minorHAnsi"/>
        </w:rPr>
        <w:t> </w:t>
      </w:r>
      <w:r w:rsidRPr="00B72129">
        <w:rPr>
          <w:rFonts w:asciiTheme="minorHAnsi" w:hAnsiTheme="minorHAnsi" w:cstheme="minorHAnsi"/>
        </w:rPr>
        <w:t xml:space="preserve">procedurą opisaną w § </w:t>
      </w:r>
      <w:r w:rsidR="009D7D28" w:rsidRPr="00B72129">
        <w:rPr>
          <w:rFonts w:asciiTheme="minorHAnsi" w:hAnsiTheme="minorHAnsi" w:cstheme="minorHAnsi"/>
        </w:rPr>
        <w:t>9</w:t>
      </w:r>
      <w:r w:rsidRPr="00B72129">
        <w:rPr>
          <w:rFonts w:asciiTheme="minorHAnsi" w:hAnsiTheme="minorHAnsi" w:cstheme="minorHAnsi"/>
        </w:rPr>
        <w:t xml:space="preserve"> tytuł II.</w:t>
      </w:r>
    </w:p>
    <w:p w14:paraId="5F868A23" w14:textId="77777777" w:rsidR="00605A5C" w:rsidRPr="00345056" w:rsidRDefault="00605A5C">
      <w:pPr>
        <w:pStyle w:val="Akapitzlist"/>
        <w:numPr>
          <w:ilvl w:val="0"/>
          <w:numId w:val="52"/>
        </w:numPr>
        <w:spacing w:line="276" w:lineRule="auto"/>
        <w:jc w:val="both"/>
        <w:rPr>
          <w:rFonts w:asciiTheme="minorHAnsi" w:hAnsiTheme="minorHAnsi" w:cstheme="minorHAnsi"/>
        </w:rPr>
      </w:pPr>
      <w:r w:rsidRPr="00345056">
        <w:rPr>
          <w:rFonts w:asciiTheme="minorHAnsi" w:hAnsiTheme="minorHAnsi" w:cstheme="minorHAnsi"/>
        </w:rPr>
        <w:t xml:space="preserve">Suma pomocy na operacje realizowane przez JSFP, inne niż operacje realizujące koncepcje inteligentnych wsi , nie może przekroczyć 40% środków LSR, a przypadku LSR wielofunduszowej (współfinansowanej nie tylko ze środków Planu Strategicznego, ale także ze środków polityki spójności) podstawą ustalenia limitu 40% będzie suma wszystkich środków współfinansujących daną LSR, przy czym tak ustalona kwota będzie limitowała jedynie wykorzystanie środków Planu Strategicznego takiej LSR wielofunduszowej – co oznacza, że w przypadku operacji, które są objęte </w:t>
      </w:r>
      <w:proofErr w:type="spellStart"/>
      <w:r w:rsidRPr="00345056">
        <w:rPr>
          <w:rFonts w:asciiTheme="minorHAnsi" w:hAnsiTheme="minorHAnsi" w:cstheme="minorHAnsi"/>
        </w:rPr>
        <w:t>WoPP</w:t>
      </w:r>
      <w:proofErr w:type="spellEnd"/>
      <w:r w:rsidRPr="00345056">
        <w:rPr>
          <w:rFonts w:asciiTheme="minorHAnsi" w:hAnsiTheme="minorHAnsi" w:cstheme="minorHAnsi"/>
        </w:rPr>
        <w:t>, złożonymi przez JSFP, w związku z przekroczeniem tego limitu wnioskodawcy może zostać odmówiona pomoc.</w:t>
      </w:r>
    </w:p>
    <w:p w14:paraId="5F868A24" w14:textId="77777777" w:rsidR="00C93C5C" w:rsidRPr="000432EB" w:rsidRDefault="00C93C5C" w:rsidP="007D10F9">
      <w:pPr>
        <w:pStyle w:val="Akapitzlist"/>
        <w:spacing w:line="276" w:lineRule="auto"/>
        <w:rPr>
          <w:rFonts w:asciiTheme="minorHAnsi" w:hAnsiTheme="minorHAnsi" w:cstheme="minorHAnsi"/>
        </w:rPr>
      </w:pPr>
    </w:p>
    <w:p w14:paraId="5F868A25" w14:textId="77777777" w:rsidR="00BC37C8" w:rsidRPr="000432EB" w:rsidRDefault="002C266C" w:rsidP="007D10F9">
      <w:pPr>
        <w:pStyle w:val="Nagwek1"/>
        <w:spacing w:after="120" w:line="276" w:lineRule="auto"/>
        <w:rPr>
          <w:rFonts w:asciiTheme="minorHAnsi" w:hAnsiTheme="minorHAnsi" w:cstheme="minorHAnsi"/>
          <w:b/>
          <w:bCs/>
          <w:color w:val="auto"/>
          <w:sz w:val="36"/>
          <w:szCs w:val="36"/>
        </w:rPr>
      </w:pPr>
      <w:bookmarkStart w:id="10" w:name="_Toc197935359"/>
      <w:r w:rsidRPr="000432EB">
        <w:rPr>
          <w:rFonts w:asciiTheme="minorHAnsi" w:hAnsiTheme="minorHAnsi" w:cstheme="minorHAnsi"/>
          <w:b/>
          <w:bCs/>
          <w:color w:val="auto"/>
          <w:sz w:val="36"/>
          <w:szCs w:val="36"/>
        </w:rPr>
        <w:lastRenderedPageBreak/>
        <w:t xml:space="preserve">§ </w:t>
      </w:r>
      <w:r w:rsidR="003C6ED4" w:rsidRPr="000432EB">
        <w:rPr>
          <w:rFonts w:asciiTheme="minorHAnsi" w:hAnsiTheme="minorHAnsi" w:cstheme="minorHAnsi"/>
          <w:b/>
          <w:bCs/>
          <w:color w:val="auto"/>
          <w:sz w:val="36"/>
          <w:szCs w:val="36"/>
        </w:rPr>
        <w:t>7</w:t>
      </w:r>
      <w:r w:rsidRPr="000432EB">
        <w:rPr>
          <w:rFonts w:asciiTheme="minorHAnsi" w:hAnsiTheme="minorHAnsi" w:cstheme="minorHAnsi"/>
          <w:b/>
          <w:bCs/>
          <w:color w:val="auto"/>
          <w:sz w:val="36"/>
          <w:szCs w:val="36"/>
        </w:rPr>
        <w:t xml:space="preserve">. Warunki </w:t>
      </w:r>
      <w:r w:rsidR="00A11E09">
        <w:rPr>
          <w:rFonts w:asciiTheme="minorHAnsi" w:hAnsiTheme="minorHAnsi" w:cstheme="minorHAnsi"/>
          <w:b/>
          <w:bCs/>
          <w:color w:val="auto"/>
          <w:sz w:val="36"/>
          <w:szCs w:val="36"/>
        </w:rPr>
        <w:t>udziel</w:t>
      </w:r>
      <w:r w:rsidR="00B81D50">
        <w:rPr>
          <w:rFonts w:asciiTheme="minorHAnsi" w:hAnsiTheme="minorHAnsi" w:cstheme="minorHAnsi"/>
          <w:b/>
          <w:bCs/>
          <w:color w:val="auto"/>
          <w:sz w:val="36"/>
          <w:szCs w:val="36"/>
        </w:rPr>
        <w:t>e</w:t>
      </w:r>
      <w:r w:rsidR="00A11E09">
        <w:rPr>
          <w:rFonts w:asciiTheme="minorHAnsi" w:hAnsiTheme="minorHAnsi" w:cstheme="minorHAnsi"/>
          <w:b/>
          <w:bCs/>
          <w:color w:val="auto"/>
          <w:sz w:val="36"/>
          <w:szCs w:val="36"/>
        </w:rPr>
        <w:t xml:space="preserve">nia wsparcia </w:t>
      </w:r>
      <w:r w:rsidR="002A0674" w:rsidRPr="000432EB">
        <w:rPr>
          <w:rFonts w:asciiTheme="minorHAnsi" w:hAnsiTheme="minorHAnsi" w:cstheme="minorHAnsi"/>
          <w:b/>
          <w:bCs/>
          <w:color w:val="auto"/>
          <w:sz w:val="36"/>
          <w:szCs w:val="36"/>
        </w:rPr>
        <w:t>na wdrażanie LSR</w:t>
      </w:r>
      <w:r w:rsidRPr="000432EB">
        <w:rPr>
          <w:rFonts w:asciiTheme="minorHAnsi" w:hAnsiTheme="minorHAnsi" w:cstheme="minorHAnsi"/>
          <w:b/>
          <w:bCs/>
          <w:color w:val="auto"/>
          <w:sz w:val="36"/>
          <w:szCs w:val="36"/>
        </w:rPr>
        <w:t>.</w:t>
      </w:r>
      <w:bookmarkEnd w:id="10"/>
      <w:r w:rsidR="005D1D73" w:rsidRPr="000432EB">
        <w:rPr>
          <w:rFonts w:asciiTheme="minorHAnsi" w:hAnsiTheme="minorHAnsi" w:cstheme="minorHAnsi"/>
          <w:b/>
          <w:bCs/>
          <w:strike/>
          <w:color w:val="auto"/>
          <w:sz w:val="36"/>
          <w:szCs w:val="36"/>
        </w:rPr>
        <w:t xml:space="preserve"> </w:t>
      </w:r>
    </w:p>
    <w:p w14:paraId="5F868A26" w14:textId="77777777" w:rsidR="00BC37C8" w:rsidRPr="000432EB" w:rsidRDefault="006F236B">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0432EB">
        <w:rPr>
          <w:rFonts w:asciiTheme="minorHAnsi" w:hAnsiTheme="minorHAnsi" w:cstheme="minorHAnsi"/>
          <w:b/>
          <w:bCs/>
          <w:sz w:val="36"/>
          <w:szCs w:val="36"/>
        </w:rPr>
        <w:t>Z</w:t>
      </w:r>
      <w:r w:rsidR="00BC37C8" w:rsidRPr="000432EB">
        <w:rPr>
          <w:rFonts w:asciiTheme="minorHAnsi" w:hAnsiTheme="minorHAnsi" w:cstheme="minorHAnsi"/>
          <w:b/>
          <w:bCs/>
          <w:sz w:val="36"/>
          <w:szCs w:val="36"/>
        </w:rPr>
        <w:t>asady</w:t>
      </w:r>
      <w:r w:rsidRPr="000432EB">
        <w:rPr>
          <w:rFonts w:asciiTheme="minorHAnsi" w:hAnsiTheme="minorHAnsi" w:cstheme="minorHAnsi"/>
          <w:b/>
          <w:bCs/>
          <w:sz w:val="36"/>
          <w:szCs w:val="36"/>
        </w:rPr>
        <w:t xml:space="preserve"> ogólne</w:t>
      </w:r>
      <w:r w:rsidR="00BC37C8" w:rsidRPr="000432EB">
        <w:rPr>
          <w:rFonts w:asciiTheme="minorHAnsi" w:hAnsiTheme="minorHAnsi" w:cstheme="minorHAnsi"/>
          <w:b/>
          <w:bCs/>
          <w:sz w:val="36"/>
          <w:szCs w:val="36"/>
        </w:rPr>
        <w:t>.</w:t>
      </w:r>
    </w:p>
    <w:p w14:paraId="5F868A27" w14:textId="77777777" w:rsidR="00BC37C8" w:rsidRPr="000432EB" w:rsidRDefault="00BC37C8" w:rsidP="00425B98">
      <w:pPr>
        <w:pStyle w:val="Akapitzlist"/>
        <w:numPr>
          <w:ilvl w:val="0"/>
          <w:numId w:val="4"/>
        </w:numPr>
        <w:spacing w:line="276" w:lineRule="auto"/>
        <w:ind w:left="284" w:hanging="284"/>
        <w:jc w:val="both"/>
        <w:rPr>
          <w:rFonts w:asciiTheme="minorHAnsi" w:hAnsiTheme="minorHAnsi" w:cstheme="minorHAnsi"/>
        </w:rPr>
      </w:pPr>
      <w:r w:rsidRPr="000432EB">
        <w:rPr>
          <w:rFonts w:asciiTheme="minorHAnsi" w:hAnsiTheme="minorHAnsi" w:cstheme="minorHAnsi"/>
          <w:b/>
          <w:bCs/>
        </w:rPr>
        <w:t xml:space="preserve">Spełnianie warunków przyznania pomocy przez operację zostanie ustalone na podstawie informacji zawartych w </w:t>
      </w:r>
      <w:proofErr w:type="spellStart"/>
      <w:r w:rsidRPr="000432EB">
        <w:rPr>
          <w:rFonts w:asciiTheme="minorHAnsi" w:hAnsiTheme="minorHAnsi" w:cstheme="minorHAnsi"/>
          <w:b/>
          <w:bCs/>
        </w:rPr>
        <w:t>WoPP</w:t>
      </w:r>
      <w:proofErr w:type="spellEnd"/>
      <w:r w:rsidRPr="000432EB">
        <w:rPr>
          <w:rFonts w:asciiTheme="minorHAnsi" w:hAnsiTheme="minorHAnsi" w:cstheme="minorHAnsi"/>
          <w:b/>
          <w:bCs/>
        </w:rPr>
        <w:t xml:space="preserve"> i w jego załącznikach</w:t>
      </w:r>
      <w:r w:rsidRPr="000432EB">
        <w:rPr>
          <w:rFonts w:asciiTheme="minorHAnsi" w:hAnsiTheme="minorHAnsi" w:cstheme="minorHAnsi"/>
        </w:rPr>
        <w:t xml:space="preserve">, przy czym w przypadku wątpliwości dotyczących spełniania warunków przyznania pomocy, LGD lub </w:t>
      </w:r>
      <w:r w:rsidR="00D14649" w:rsidRPr="000432EB">
        <w:rPr>
          <w:rFonts w:asciiTheme="minorHAnsi" w:hAnsiTheme="minorHAnsi" w:cstheme="minorHAnsi"/>
        </w:rPr>
        <w:t>Z</w:t>
      </w:r>
      <w:r w:rsidRPr="000432EB">
        <w:rPr>
          <w:rFonts w:asciiTheme="minorHAnsi" w:hAnsiTheme="minorHAnsi" w:cstheme="minorHAnsi"/>
        </w:rPr>
        <w:t>W wezwie wnioskodawcę do złożenia stosownych wyjaśnień lub dokumentów, na zasadach określonych w § 1</w:t>
      </w:r>
      <w:r w:rsidR="00D14649" w:rsidRPr="000432EB">
        <w:rPr>
          <w:rFonts w:asciiTheme="minorHAnsi" w:hAnsiTheme="minorHAnsi" w:cstheme="minorHAnsi"/>
        </w:rPr>
        <w:t>2</w:t>
      </w:r>
      <w:r w:rsidRPr="000432EB">
        <w:rPr>
          <w:rFonts w:asciiTheme="minorHAnsi" w:hAnsiTheme="minorHAnsi" w:cstheme="minorHAnsi"/>
        </w:rPr>
        <w:t>.</w:t>
      </w:r>
    </w:p>
    <w:p w14:paraId="5F868A28" w14:textId="77777777" w:rsidR="00BC37C8" w:rsidRPr="000432EB" w:rsidRDefault="00BC37C8" w:rsidP="007D10F9">
      <w:pPr>
        <w:pStyle w:val="Akapitzlist"/>
        <w:spacing w:line="276" w:lineRule="auto"/>
        <w:ind w:left="284"/>
        <w:jc w:val="both"/>
        <w:rPr>
          <w:rFonts w:asciiTheme="minorHAnsi" w:hAnsiTheme="minorHAnsi" w:cstheme="minorHAnsi"/>
        </w:rPr>
      </w:pPr>
    </w:p>
    <w:p w14:paraId="5F868A29" w14:textId="77777777" w:rsidR="00EC1C36" w:rsidRPr="000432EB" w:rsidRDefault="00BC37C8" w:rsidP="00425B98">
      <w:pPr>
        <w:pStyle w:val="Akapitzlist"/>
        <w:numPr>
          <w:ilvl w:val="0"/>
          <w:numId w:val="4"/>
        </w:numPr>
        <w:spacing w:after="0" w:line="276" w:lineRule="auto"/>
        <w:ind w:left="284" w:hanging="284"/>
        <w:jc w:val="both"/>
        <w:rPr>
          <w:rFonts w:asciiTheme="minorHAnsi" w:hAnsiTheme="minorHAnsi" w:cstheme="minorHAnsi"/>
        </w:rPr>
      </w:pPr>
      <w:r w:rsidRPr="000432EB">
        <w:rPr>
          <w:rFonts w:asciiTheme="minorHAnsi" w:hAnsiTheme="minorHAnsi" w:cstheme="minorHAnsi"/>
          <w:b/>
          <w:bCs/>
        </w:rPr>
        <w:t xml:space="preserve">Pomoc </w:t>
      </w:r>
      <w:r w:rsidR="00664246" w:rsidRPr="000432EB">
        <w:rPr>
          <w:rFonts w:asciiTheme="minorHAnsi" w:hAnsiTheme="minorHAnsi" w:cstheme="minorHAnsi"/>
          <w:b/>
          <w:bCs/>
        </w:rPr>
        <w:t xml:space="preserve">na wdrażanie LSR </w:t>
      </w:r>
      <w:r w:rsidRPr="000432EB">
        <w:rPr>
          <w:rFonts w:asciiTheme="minorHAnsi" w:hAnsiTheme="minorHAnsi" w:cstheme="minorHAnsi"/>
          <w:b/>
          <w:bCs/>
        </w:rPr>
        <w:t>jest przyznawana, jeżeli są spełnione warunki przyznania tej pomocy</w:t>
      </w:r>
      <w:r w:rsidRPr="000432EB">
        <w:rPr>
          <w:rFonts w:asciiTheme="minorHAnsi" w:hAnsiTheme="minorHAnsi" w:cstheme="minorHAnsi"/>
        </w:rPr>
        <w:t xml:space="preserve"> określone w</w:t>
      </w:r>
      <w:r w:rsidR="00EC1C36" w:rsidRPr="000432EB">
        <w:rPr>
          <w:rFonts w:asciiTheme="minorHAnsi" w:hAnsiTheme="minorHAnsi" w:cstheme="minorHAnsi"/>
        </w:rPr>
        <w:t> </w:t>
      </w:r>
      <w:r w:rsidRPr="000432EB">
        <w:rPr>
          <w:rFonts w:asciiTheme="minorHAnsi" w:hAnsiTheme="minorHAnsi" w:cstheme="minorHAnsi"/>
        </w:rPr>
        <w:t xml:space="preserve">przepisach prawa powszechnie obowiązującego, wytycznych </w:t>
      </w:r>
      <w:proofErr w:type="spellStart"/>
      <w:r w:rsidR="00F419AC" w:rsidRPr="000432EB">
        <w:rPr>
          <w:rFonts w:asciiTheme="minorHAnsi" w:hAnsiTheme="minorHAnsi" w:cstheme="minorHAnsi"/>
        </w:rPr>
        <w:t>MRiRW</w:t>
      </w:r>
      <w:proofErr w:type="spellEnd"/>
      <w:r w:rsidRPr="000432EB">
        <w:rPr>
          <w:rFonts w:asciiTheme="minorHAnsi" w:hAnsiTheme="minorHAnsi" w:cstheme="minorHAnsi"/>
        </w:rPr>
        <w:t>, o</w:t>
      </w:r>
      <w:r w:rsidR="009D5E80" w:rsidRPr="000432EB">
        <w:rPr>
          <w:rFonts w:asciiTheme="minorHAnsi" w:hAnsiTheme="minorHAnsi" w:cstheme="minorHAnsi"/>
        </w:rPr>
        <w:t> </w:t>
      </w:r>
      <w:r w:rsidRPr="000432EB">
        <w:rPr>
          <w:rFonts w:asciiTheme="minorHAnsi" w:hAnsiTheme="minorHAnsi" w:cstheme="minorHAnsi"/>
        </w:rPr>
        <w:t>których mowa w art. 6 ust. 2 pkt 3 ustawy PS WPR oraz Regulaminie</w:t>
      </w:r>
      <w:r w:rsidRPr="000432EB">
        <w:rPr>
          <w:rFonts w:asciiTheme="minorHAnsi" w:hAnsiTheme="minorHAnsi" w:cstheme="minorHAnsi"/>
          <w:sz w:val="28"/>
          <w:szCs w:val="28"/>
        </w:rPr>
        <w:t>.</w:t>
      </w:r>
    </w:p>
    <w:p w14:paraId="5F868A2A" w14:textId="77777777" w:rsidR="00EC1C36" w:rsidRPr="000432EB" w:rsidRDefault="00EC1C36" w:rsidP="007D10F9">
      <w:pPr>
        <w:spacing w:after="0" w:line="276" w:lineRule="auto"/>
        <w:jc w:val="both"/>
        <w:rPr>
          <w:rFonts w:asciiTheme="minorHAnsi" w:hAnsiTheme="minorHAnsi" w:cstheme="minorHAnsi"/>
        </w:rPr>
      </w:pPr>
    </w:p>
    <w:p w14:paraId="5F868A2B" w14:textId="77777777" w:rsidR="008E36E8" w:rsidRPr="004B5C9B" w:rsidRDefault="00BC37C8">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4B5C9B">
        <w:rPr>
          <w:rFonts w:asciiTheme="minorHAnsi" w:hAnsiTheme="minorHAnsi" w:cstheme="minorHAnsi"/>
          <w:b/>
          <w:bCs/>
          <w:sz w:val="36"/>
          <w:szCs w:val="36"/>
        </w:rPr>
        <w:t>Warunki podmiotowe.</w:t>
      </w:r>
    </w:p>
    <w:p w14:paraId="5F868A2C" w14:textId="77777777" w:rsidR="00F43246" w:rsidRPr="004B5C9B" w:rsidRDefault="00BC37C8" w:rsidP="00854CC1">
      <w:pPr>
        <w:pStyle w:val="Akapitzlist"/>
        <w:numPr>
          <w:ilvl w:val="0"/>
          <w:numId w:val="5"/>
        </w:numPr>
        <w:spacing w:after="120" w:line="276" w:lineRule="auto"/>
        <w:ind w:left="284" w:hanging="284"/>
        <w:contextualSpacing w:val="0"/>
        <w:jc w:val="both"/>
        <w:rPr>
          <w:rFonts w:asciiTheme="minorHAnsi" w:hAnsiTheme="minorHAnsi" w:cstheme="minorHAnsi"/>
        </w:rPr>
      </w:pPr>
      <w:r w:rsidRPr="004B5C9B">
        <w:rPr>
          <w:rFonts w:asciiTheme="minorHAnsi" w:hAnsiTheme="minorHAnsi" w:cstheme="minorHAnsi"/>
        </w:rPr>
        <w:t xml:space="preserve">Pomoc </w:t>
      </w:r>
      <w:r w:rsidR="00605A5C" w:rsidRPr="004B5C9B">
        <w:rPr>
          <w:rFonts w:asciiTheme="minorHAnsi" w:hAnsiTheme="minorHAnsi" w:cstheme="minorHAnsi"/>
        </w:rPr>
        <w:t>przyznaje się</w:t>
      </w:r>
      <w:r w:rsidR="000D7DC5" w:rsidRPr="004B5C9B">
        <w:rPr>
          <w:rFonts w:asciiTheme="minorHAnsi" w:hAnsiTheme="minorHAnsi" w:cstheme="minorHAnsi"/>
        </w:rPr>
        <w:t xml:space="preserve"> osobie prawnej będącej</w:t>
      </w:r>
      <w:r w:rsidR="00F43246" w:rsidRPr="004B5C9B">
        <w:rPr>
          <w:rFonts w:asciiTheme="minorHAnsi" w:hAnsiTheme="minorHAnsi" w:cstheme="minorHAnsi"/>
        </w:rPr>
        <w:t xml:space="preserve"> </w:t>
      </w:r>
      <w:r w:rsidR="004D49A4" w:rsidRPr="004B5C9B">
        <w:rPr>
          <w:rFonts w:asciiTheme="minorHAnsi" w:hAnsiTheme="minorHAnsi" w:cstheme="minorHAnsi"/>
          <w:b/>
          <w:bCs/>
        </w:rPr>
        <w:t>jednostk</w:t>
      </w:r>
      <w:r w:rsidR="000D7DC5" w:rsidRPr="004B5C9B">
        <w:rPr>
          <w:rFonts w:asciiTheme="minorHAnsi" w:hAnsiTheme="minorHAnsi" w:cstheme="minorHAnsi"/>
          <w:b/>
          <w:bCs/>
        </w:rPr>
        <w:t>ą</w:t>
      </w:r>
      <w:r w:rsidR="004D49A4" w:rsidRPr="004B5C9B">
        <w:rPr>
          <w:rFonts w:asciiTheme="minorHAnsi" w:hAnsiTheme="minorHAnsi" w:cstheme="minorHAnsi"/>
          <w:b/>
          <w:bCs/>
        </w:rPr>
        <w:t xml:space="preserve"> sektora finansów publicznych (JSFP)</w:t>
      </w:r>
      <w:r w:rsidR="00345056" w:rsidRPr="004B5C9B">
        <w:rPr>
          <w:rFonts w:asciiTheme="minorHAnsi" w:hAnsiTheme="minorHAnsi" w:cstheme="minorHAnsi"/>
        </w:rPr>
        <w:t xml:space="preserve"> albo </w:t>
      </w:r>
      <w:r w:rsidR="00345056" w:rsidRPr="004B5C9B">
        <w:rPr>
          <w:rFonts w:asciiTheme="minorHAnsi" w:hAnsiTheme="minorHAnsi" w:cstheme="minorHAnsi"/>
          <w:b/>
          <w:bCs/>
        </w:rPr>
        <w:t>organizacji pozarządowej</w:t>
      </w:r>
      <w:r w:rsidR="00345056" w:rsidRPr="004B5C9B">
        <w:rPr>
          <w:rFonts w:asciiTheme="minorHAnsi" w:hAnsiTheme="minorHAnsi" w:cstheme="minorHAnsi"/>
        </w:rPr>
        <w:t xml:space="preserve">. </w:t>
      </w:r>
    </w:p>
    <w:p w14:paraId="5F868A2D" w14:textId="77777777" w:rsidR="00F5235F" w:rsidRPr="000432EB" w:rsidRDefault="00BC37C8"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0432EB">
        <w:rPr>
          <w:rFonts w:asciiTheme="minorHAnsi" w:hAnsiTheme="minorHAnsi" w:cstheme="minorHAnsi"/>
        </w:rPr>
        <w:t xml:space="preserve">O pomoc może ubiegać się wyłącznie </w:t>
      </w:r>
      <w:r w:rsidRPr="000432EB">
        <w:rPr>
          <w:rFonts w:asciiTheme="minorHAnsi" w:hAnsiTheme="minorHAnsi" w:cstheme="minorHAnsi"/>
          <w:b/>
          <w:bCs/>
        </w:rPr>
        <w:t>podmiot posiadający numer EP</w:t>
      </w:r>
      <w:r w:rsidRPr="000432EB">
        <w:rPr>
          <w:rFonts w:asciiTheme="minorHAnsi" w:hAnsiTheme="minorHAnsi" w:cstheme="minorHAnsi"/>
        </w:rPr>
        <w:t>.</w:t>
      </w:r>
    </w:p>
    <w:p w14:paraId="5F868A2E" w14:textId="77777777" w:rsidR="00FE337C" w:rsidRPr="000432EB" w:rsidRDefault="00BC37C8"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0432EB">
        <w:rPr>
          <w:rFonts w:asciiTheme="minorHAnsi" w:hAnsiTheme="minorHAnsi" w:cstheme="minorHAnsi"/>
        </w:rPr>
        <w:t xml:space="preserve">Pomoc przyznaje się, jeżeli wnioskodawca co najmniej od roku poprzedzającego dzień złożenia </w:t>
      </w:r>
      <w:proofErr w:type="spellStart"/>
      <w:r w:rsidRPr="000432EB">
        <w:rPr>
          <w:rFonts w:asciiTheme="minorHAnsi" w:hAnsiTheme="minorHAnsi" w:cstheme="minorHAnsi"/>
        </w:rPr>
        <w:t>WoPP</w:t>
      </w:r>
      <w:proofErr w:type="spellEnd"/>
      <w:r w:rsidR="00F43E4F" w:rsidRPr="000432EB">
        <w:rPr>
          <w:rFonts w:asciiTheme="minorHAnsi" w:hAnsiTheme="minorHAnsi" w:cstheme="minorHAnsi"/>
        </w:rPr>
        <w:t xml:space="preserve"> </w:t>
      </w:r>
      <w:r w:rsidRPr="000432EB">
        <w:rPr>
          <w:rFonts w:asciiTheme="minorHAnsi" w:hAnsiTheme="minorHAnsi" w:cstheme="minorHAnsi"/>
        </w:rPr>
        <w:t xml:space="preserve">posiada siedzibę lub oddział, które znajdują się na obszarze wiejskim objętym LSR. </w:t>
      </w:r>
    </w:p>
    <w:p w14:paraId="5F868A2F" w14:textId="77777777" w:rsidR="00FE337C" w:rsidRPr="000432EB" w:rsidRDefault="00FE337C" w:rsidP="00BC628F">
      <w:pPr>
        <w:pStyle w:val="Akapitzlist"/>
        <w:numPr>
          <w:ilvl w:val="0"/>
          <w:numId w:val="5"/>
        </w:numPr>
        <w:spacing w:after="120" w:line="276" w:lineRule="auto"/>
        <w:ind w:left="426" w:hanging="426"/>
        <w:contextualSpacing w:val="0"/>
        <w:jc w:val="both"/>
        <w:rPr>
          <w:rFonts w:asciiTheme="minorHAnsi" w:hAnsiTheme="minorHAnsi" w:cstheme="minorHAnsi"/>
        </w:rPr>
      </w:pPr>
      <w:r w:rsidRPr="000432EB">
        <w:rPr>
          <w:rFonts w:asciiTheme="minorHAnsi" w:eastAsia="Times New Roman" w:hAnsiTheme="minorHAnsi" w:cstheme="minorHAnsi"/>
          <w:color w:val="000000"/>
        </w:rPr>
        <w:t>Warunek określony w ust. 3 nie ma zastosowania do</w:t>
      </w:r>
      <w:r w:rsidRPr="000432EB">
        <w:rPr>
          <w:rFonts w:asciiTheme="minorHAnsi" w:hAnsiTheme="minorHAnsi" w:cstheme="minorHAnsi"/>
          <w:color w:val="000000"/>
        </w:rPr>
        <w:t>:</w:t>
      </w:r>
    </w:p>
    <w:p w14:paraId="5F868A30" w14:textId="77777777" w:rsidR="00FE337C" w:rsidRPr="000432EB"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LGD;</w:t>
      </w:r>
    </w:p>
    <w:p w14:paraId="5F868A31" w14:textId="77777777" w:rsidR="00FE337C" w:rsidRPr="000432EB"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gminy, której obszar jest obszarem wiejskim objętym LSR;</w:t>
      </w:r>
    </w:p>
    <w:p w14:paraId="5F868A32" w14:textId="77777777" w:rsidR="00FE337C" w:rsidRPr="000432EB" w:rsidRDefault="00FE337C" w:rsidP="00854CC1">
      <w:pPr>
        <w:widowControl w:val="0"/>
        <w:numPr>
          <w:ilvl w:val="0"/>
          <w:numId w:val="11"/>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powiatu, jeżeli przynajmniej jedna z gmin której obszar jest obszarem wiejskim objętym LSR objęta jest obszarem tego powiatu;</w:t>
      </w:r>
    </w:p>
    <w:p w14:paraId="5F868A33" w14:textId="77777777" w:rsidR="00FE337C" w:rsidRPr="000432EB" w:rsidRDefault="00FE337C" w:rsidP="00854CC1">
      <w:pPr>
        <w:widowControl w:val="0"/>
        <w:numPr>
          <w:ilvl w:val="0"/>
          <w:numId w:val="11"/>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gminnych lub powiatowych jednostek organizacyjnych.</w:t>
      </w:r>
    </w:p>
    <w:p w14:paraId="5F868A34" w14:textId="77777777" w:rsidR="00345056" w:rsidRPr="00345056" w:rsidRDefault="00345056" w:rsidP="00BC628F">
      <w:pPr>
        <w:pStyle w:val="Akapitzlist"/>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345056">
        <w:rPr>
          <w:rFonts w:asciiTheme="minorHAnsi" w:eastAsia="Times New Roman" w:hAnsiTheme="minorHAnsi" w:cstheme="minorHAnsi"/>
          <w:color w:val="000000"/>
        </w:rPr>
        <w:t>W przypadku gdy wnioskodawca wykonuje działalność gospodarczą pomoc przyznaje się:</w:t>
      </w:r>
    </w:p>
    <w:p w14:paraId="5F868A35" w14:textId="77777777" w:rsidR="00345056" w:rsidRPr="00345056" w:rsidRDefault="00345056">
      <w:pPr>
        <w:widowControl w:val="0"/>
        <w:numPr>
          <w:ilvl w:val="0"/>
          <w:numId w:val="53"/>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345056">
        <w:rPr>
          <w:rFonts w:asciiTheme="minorHAnsi" w:eastAsia="Times New Roman" w:hAnsiTheme="minorHAnsi" w:cstheme="minorHAnsi"/>
          <w:color w:val="000000"/>
        </w:rPr>
        <w:t xml:space="preserve">zgodnie z art. 19a albo art. 19b rozporządzenia GBER; </w:t>
      </w:r>
    </w:p>
    <w:p w14:paraId="5F868A36" w14:textId="77777777" w:rsidR="00345056" w:rsidRPr="00345056" w:rsidRDefault="00345056">
      <w:pPr>
        <w:widowControl w:val="0"/>
        <w:numPr>
          <w:ilvl w:val="0"/>
          <w:numId w:val="53"/>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345056">
        <w:rPr>
          <w:rFonts w:asciiTheme="minorHAnsi" w:eastAsia="Times New Roman" w:hAnsiTheme="minorHAnsi" w:cstheme="minorHAnsi"/>
          <w:color w:val="000000"/>
        </w:rPr>
        <w:t xml:space="preserve">jeżeli podmiot ten prowadzi mikroprzedsiębiorstwo albo małe przedsiębiorstwo w rozumieniu rozporządzenia GBER; </w:t>
      </w:r>
    </w:p>
    <w:p w14:paraId="5F868A37" w14:textId="77777777" w:rsidR="00345056" w:rsidRPr="00345056" w:rsidRDefault="00345056">
      <w:pPr>
        <w:widowControl w:val="0"/>
        <w:numPr>
          <w:ilvl w:val="0"/>
          <w:numId w:val="53"/>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rsidRPr="00345056">
        <w:rPr>
          <w:rFonts w:asciiTheme="minorHAnsi" w:eastAsia="Times New Roman" w:hAnsiTheme="minorHAnsi" w:cstheme="minorHAnsi"/>
          <w:color w:val="000000"/>
        </w:rPr>
        <w:t>jeżeli warunki przyznania pomocy są spełnione przez wszystkich wspólników spółki, w przypadku gdy operacja będzie realizowana w ramach wykonywania działalności gospodarczej w formie spółki cywilnej.</w:t>
      </w:r>
    </w:p>
    <w:p w14:paraId="5F868A38" w14:textId="77777777" w:rsidR="00FE337C" w:rsidRPr="000432EB"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Pomocy nie przyznaje się województwom</w:t>
      </w:r>
      <w:r w:rsidR="00EC1C36" w:rsidRPr="000432EB">
        <w:rPr>
          <w:rFonts w:asciiTheme="minorHAnsi" w:eastAsia="Times New Roman" w:hAnsiTheme="minorHAnsi" w:cstheme="minorHAnsi"/>
          <w:color w:val="000000"/>
        </w:rPr>
        <w:t>.</w:t>
      </w:r>
    </w:p>
    <w:p w14:paraId="5F868A39" w14:textId="77777777" w:rsidR="00FE337C" w:rsidRPr="000432EB"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bookmarkStart w:id="11" w:name="_Hlk185516991"/>
      <w:r w:rsidRPr="000432EB">
        <w:rPr>
          <w:rFonts w:asciiTheme="minorHAnsi" w:eastAsia="Times New Roman" w:hAnsiTheme="minorHAnsi" w:cstheme="minorHAnsi"/>
          <w:color w:val="000000"/>
        </w:rPr>
        <w:t>Pomoc nie przysługuje podmiotowi, który podlega zakazowi dostępu do środków, o</w:t>
      </w:r>
      <w:r w:rsidR="00EC1C36"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których mowa w art. 5 ust. 3 pkt 4 ustawy FP, na podstawie prawomocnego orzeczenia sądu, a także podmiotowi, który podlega wykluczeniu z dostępu do otrzymania pomocy.</w:t>
      </w:r>
    </w:p>
    <w:p w14:paraId="5F868A3A" w14:textId="77777777" w:rsidR="00FE337C" w:rsidRPr="000432EB"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Pomoc nie przysługuje, jeżeli wnioskodawca stworzył sztuczne warunki, w sprzeczności z prawodawstwem rolnym, mające na celu obejście przepisów i otrzymanie pomocy finansowej.</w:t>
      </w:r>
    </w:p>
    <w:p w14:paraId="5F868A3B" w14:textId="77777777" w:rsidR="00FE337C" w:rsidRPr="000432EB"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lastRenderedPageBreak/>
        <w:t>Beneficjenta wyklucza się z możliwości otrzymania pomocy, jeżeli:</w:t>
      </w:r>
    </w:p>
    <w:p w14:paraId="5F868A3C" w14:textId="77777777" w:rsidR="00FE337C" w:rsidRPr="000432EB"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otrzymał pomoc na podstawie przedstawionych jako autentyczne dokumentów podrobionych lub przerobionych lub dokumentów potwierdzających nieprawdę;</w:t>
      </w:r>
    </w:p>
    <w:p w14:paraId="5F868A3D" w14:textId="77777777" w:rsidR="00FE337C" w:rsidRPr="000432EB"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nie zwrócił kwoty pomocy podlegającej zwrotowi na podstawie ustawy ARiMR wraz z należnymi odsetkami w terminie 60 dni od dnia doręczenia decyzji ustalającej kwotę nienależnie lub nadmiernie pobranych środków publicznych, a w przypadku wniesienia odwołania od tej decyzji – w terminie 14 dni od dnia doręczenia decyzji organu wyższego stopnia, o ile termin ten upływa nie wcześniej niż po upływie 60 dni od dnia doręczenia decyzji, od której wniesiono odwołanie (w przypadku potrącenia, o którym mowa w art. 31 ustawy ARiMR, w całości kwoty podlegającej zwrotowi, dokonanego przed upływem wskazanego terminu, regulacji tej nie stosuje się);</w:t>
      </w:r>
    </w:p>
    <w:p w14:paraId="5F868A3E" w14:textId="77777777" w:rsidR="00FE337C" w:rsidRPr="000432EB" w:rsidRDefault="00FE337C">
      <w:pPr>
        <w:widowControl w:val="0"/>
        <w:numPr>
          <w:ilvl w:val="0"/>
          <w:numId w:val="12"/>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obowiązek zwrotu kwoty pomocy podlegającej zwrotowi na podstawie ustawy ARiMR wystąpił na skutek popełnienia przestępstwa przez beneficjenta albo podmiot upoważniony do dokonywania wydatków, a w przypadku gdy te podmioty nie są osobami fizycznymi – osobę uprawnioną do wykonywania w ramach operacji czynności w imieniu beneficjenta, przy czym fakt popełnienia przestępstwa przez te podmioty został potwierdzony prawomocnym wyrokiem sądowym.</w:t>
      </w:r>
    </w:p>
    <w:p w14:paraId="5F868A3F" w14:textId="77777777" w:rsidR="00CF0671" w:rsidRPr="000432EB" w:rsidRDefault="00FE337C" w:rsidP="00854CC1">
      <w:pPr>
        <w:widowControl w:val="0"/>
        <w:numPr>
          <w:ilvl w:val="0"/>
          <w:numId w:val="5"/>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przypadkach wymienionych w ust. 9 beneficjenta wyklucza się z możliwości otrzymania pomocy w ramach takiej samej interwencji lub takiego samego rodzaju operacji w roku kalendarzowym, w którym stwierdzono co najmniej jeden z tych przypadków, oraz w</w:t>
      </w:r>
      <w:r w:rsidR="0027364F"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kolejnym roku kalendarzowym.</w:t>
      </w:r>
      <w:bookmarkEnd w:id="11"/>
    </w:p>
    <w:p w14:paraId="5F868A40" w14:textId="77777777" w:rsidR="00CF0671" w:rsidRPr="00946B57" w:rsidRDefault="00A528D0">
      <w:pPr>
        <w:keepNext/>
        <w:keepLines/>
        <w:widowControl w:val="0"/>
        <w:numPr>
          <w:ilvl w:val="0"/>
          <w:numId w:val="42"/>
        </w:numPr>
        <w:pBdr>
          <w:top w:val="nil"/>
          <w:left w:val="nil"/>
          <w:bottom w:val="nil"/>
          <w:right w:val="nil"/>
          <w:between w:val="nil"/>
        </w:pBdr>
        <w:spacing w:after="120" w:line="276" w:lineRule="auto"/>
        <w:ind w:left="426" w:right="4520" w:hanging="426"/>
        <w:rPr>
          <w:rFonts w:asciiTheme="minorHAnsi" w:hAnsiTheme="minorHAnsi" w:cstheme="minorHAnsi"/>
          <w:b/>
          <w:bCs/>
          <w:sz w:val="36"/>
          <w:szCs w:val="36"/>
        </w:rPr>
      </w:pPr>
      <w:r w:rsidRPr="00946B57">
        <w:rPr>
          <w:rFonts w:asciiTheme="minorHAnsi" w:hAnsiTheme="minorHAnsi" w:cstheme="minorHAnsi"/>
          <w:b/>
          <w:bCs/>
          <w:sz w:val="36"/>
          <w:szCs w:val="36"/>
        </w:rPr>
        <w:t>Warunki przedmiotowe.</w:t>
      </w:r>
    </w:p>
    <w:p w14:paraId="5F868A41" w14:textId="77777777" w:rsidR="00F462DB" w:rsidRPr="00F462DB" w:rsidRDefault="00F462DB">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t xml:space="preserve">Pomoc przyznaje się na operację: </w:t>
      </w:r>
    </w:p>
    <w:p w14:paraId="5F868A42" w14:textId="77777777" w:rsidR="00F462DB" w:rsidRDefault="00F462DB" w:rsidP="00F462DB">
      <w:pPr>
        <w:pStyle w:val="Akapitzlist"/>
        <w:widowControl w:val="0"/>
        <w:numPr>
          <w:ilvl w:val="0"/>
          <w:numId w:val="55"/>
        </w:numPr>
        <w:pBdr>
          <w:top w:val="nil"/>
          <w:left w:val="nil"/>
          <w:bottom w:val="nil"/>
          <w:right w:val="nil"/>
          <w:between w:val="nil"/>
        </w:pBdr>
        <w:spacing w:after="120" w:line="276" w:lineRule="auto"/>
        <w:jc w:val="both"/>
      </w:pPr>
      <w:r>
        <w:t xml:space="preserve">jeżeli LSR przewiduje udzielenie pomocy na operację w tym zakresie lub na dany szczególny rodzaj operacji; </w:t>
      </w:r>
    </w:p>
    <w:p w14:paraId="5F868A43" w14:textId="77777777" w:rsidR="00F462DB" w:rsidRPr="00F462DB" w:rsidRDefault="00F462DB" w:rsidP="00F462DB">
      <w:pPr>
        <w:pStyle w:val="Akapitzlist"/>
        <w:widowControl w:val="0"/>
        <w:numPr>
          <w:ilvl w:val="0"/>
          <w:numId w:val="55"/>
        </w:numPr>
        <w:pBdr>
          <w:top w:val="nil"/>
          <w:left w:val="nil"/>
          <w:bottom w:val="nil"/>
          <w:right w:val="nil"/>
          <w:between w:val="nil"/>
        </w:pBdr>
        <w:spacing w:after="120" w:line="276" w:lineRule="auto"/>
        <w:jc w:val="both"/>
        <w:rPr>
          <w:rFonts w:asciiTheme="minorHAnsi" w:eastAsia="Times New Roman" w:hAnsiTheme="minorHAnsi" w:cstheme="minorHAnsi"/>
          <w:color w:val="000000"/>
        </w:rPr>
      </w:pPr>
      <w:r>
        <w:t>która została wybrana do finansowania ze środków danej LSR, a tym samym uzyskała pozytywny wynik wyboru operacji, przy czym warunek ten nie ma zastosowania do przyznawania pomocy na projekt grantowy;</w:t>
      </w:r>
    </w:p>
    <w:p w14:paraId="5F868A44" w14:textId="77777777" w:rsidR="00431E3E" w:rsidRPr="000432EB" w:rsidRDefault="00431E3E">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Pomoc przyznaje się, jeżeli:</w:t>
      </w:r>
    </w:p>
    <w:p w14:paraId="5F868A45" w14:textId="77777777" w:rsidR="0036511D" w:rsidRPr="000432EB" w:rsidRDefault="00431E3E">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operacja służy zaspokajaniu potrzeb społeczności lokalnej;</w:t>
      </w:r>
    </w:p>
    <w:p w14:paraId="5F868A46" w14:textId="77777777" w:rsidR="0036511D" w:rsidRPr="000432EB" w:rsidRDefault="0036511D">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operacja dotyczy inwestycji infrastrukturalnej</w:t>
      </w:r>
      <w:r w:rsidR="00CB2B59" w:rsidRPr="000432EB">
        <w:rPr>
          <w:rFonts w:asciiTheme="minorHAnsi" w:eastAsia="Times New Roman" w:hAnsiTheme="minorHAnsi" w:cstheme="minorHAnsi"/>
          <w:color w:val="000000"/>
        </w:rPr>
        <w:t xml:space="preserve">; </w:t>
      </w:r>
    </w:p>
    <w:p w14:paraId="5F868A47" w14:textId="77777777" w:rsidR="0036511D" w:rsidRPr="000432EB" w:rsidRDefault="00431E3E">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infrastruktura będąca efektem tej inwestycji jest ogólnodostępna i niekomercyjna lub obejmuje obiekty użyteczności publicznej;</w:t>
      </w:r>
    </w:p>
    <w:p w14:paraId="5F868A48" w14:textId="77777777" w:rsidR="00431E3E" w:rsidRPr="000432EB" w:rsidRDefault="00431E3E">
      <w:pPr>
        <w:widowControl w:val="0"/>
        <w:numPr>
          <w:ilvl w:val="0"/>
          <w:numId w:val="14"/>
        </w:numPr>
        <w:pBdr>
          <w:top w:val="nil"/>
          <w:left w:val="nil"/>
          <w:bottom w:val="nil"/>
          <w:right w:val="nil"/>
          <w:between w:val="nil"/>
        </w:pBdr>
        <w:spacing w:after="120" w:line="276" w:lineRule="auto"/>
        <w:ind w:left="851"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koszty całkowite operacji nie przekraczają 1 mln euro</w:t>
      </w:r>
      <w:r w:rsidR="0036511D" w:rsidRPr="000432EB">
        <w:rPr>
          <w:rFonts w:asciiTheme="minorHAnsi" w:eastAsia="Times New Roman" w:hAnsiTheme="minorHAnsi" w:cstheme="minorHAnsi"/>
          <w:color w:val="000000"/>
        </w:rPr>
        <w:t>.</w:t>
      </w:r>
    </w:p>
    <w:p w14:paraId="5F868A49" w14:textId="77777777" w:rsidR="00FE337C" w:rsidRPr="000432EB"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Operacja musi zostać </w:t>
      </w:r>
      <w:r w:rsidRPr="000432EB">
        <w:rPr>
          <w:rFonts w:asciiTheme="minorHAnsi" w:eastAsia="Times New Roman" w:hAnsiTheme="minorHAnsi" w:cstheme="minorHAnsi"/>
          <w:b/>
          <w:bCs/>
          <w:color w:val="000000"/>
        </w:rPr>
        <w:t xml:space="preserve">zrealizowana w maksymalnie </w:t>
      </w:r>
      <w:r w:rsidR="00B41C03" w:rsidRPr="000432EB">
        <w:rPr>
          <w:rFonts w:asciiTheme="minorHAnsi" w:eastAsia="Times New Roman" w:hAnsiTheme="minorHAnsi" w:cstheme="minorHAnsi"/>
          <w:b/>
          <w:bCs/>
          <w:color w:val="000000"/>
        </w:rPr>
        <w:t>2</w:t>
      </w:r>
      <w:r w:rsidRPr="000432EB">
        <w:rPr>
          <w:rFonts w:asciiTheme="minorHAnsi" w:eastAsia="Times New Roman" w:hAnsiTheme="minorHAnsi" w:cstheme="minorHAnsi"/>
          <w:b/>
          <w:bCs/>
          <w:color w:val="000000"/>
        </w:rPr>
        <w:t xml:space="preserve"> etapach</w:t>
      </w:r>
      <w:r w:rsidRPr="000432EB">
        <w:rPr>
          <w:rFonts w:asciiTheme="minorHAnsi" w:eastAsia="Times New Roman" w:hAnsiTheme="minorHAnsi" w:cstheme="minorHAnsi"/>
          <w:color w:val="000000"/>
        </w:rPr>
        <w:t>.</w:t>
      </w:r>
    </w:p>
    <w:p w14:paraId="5F868A4A" w14:textId="77777777" w:rsidR="00FE337C" w:rsidRPr="000432EB"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Operacja musi zostać zrealizowana </w:t>
      </w:r>
      <w:r w:rsidRPr="000432EB">
        <w:rPr>
          <w:rFonts w:asciiTheme="minorHAnsi" w:eastAsia="Times New Roman" w:hAnsiTheme="minorHAnsi" w:cstheme="minorHAnsi"/>
          <w:b/>
          <w:bCs/>
          <w:color w:val="000000"/>
        </w:rPr>
        <w:t xml:space="preserve">w terminie </w:t>
      </w:r>
      <w:r w:rsidR="00E122B4" w:rsidRPr="000432EB">
        <w:rPr>
          <w:rFonts w:asciiTheme="minorHAnsi" w:eastAsia="Times New Roman" w:hAnsiTheme="minorHAnsi" w:cstheme="minorHAnsi"/>
          <w:b/>
          <w:bCs/>
          <w:color w:val="000000"/>
        </w:rPr>
        <w:t>do</w:t>
      </w:r>
      <w:r w:rsidRPr="000432EB">
        <w:rPr>
          <w:rFonts w:asciiTheme="minorHAnsi" w:eastAsia="Times New Roman" w:hAnsiTheme="minorHAnsi" w:cstheme="minorHAnsi"/>
          <w:b/>
          <w:bCs/>
          <w:color w:val="000000"/>
        </w:rPr>
        <w:t xml:space="preserve"> 2 lat od dnia zawarcia </w:t>
      </w:r>
      <w:proofErr w:type="spellStart"/>
      <w:r w:rsidRPr="000432EB">
        <w:rPr>
          <w:rFonts w:asciiTheme="minorHAnsi" w:eastAsia="Times New Roman" w:hAnsiTheme="minorHAnsi" w:cstheme="minorHAnsi"/>
          <w:b/>
          <w:bCs/>
          <w:color w:val="000000"/>
        </w:rPr>
        <w:t>UoPP</w:t>
      </w:r>
      <w:proofErr w:type="spellEnd"/>
      <w:r w:rsidR="00E122B4" w:rsidRPr="000432EB">
        <w:rPr>
          <w:rFonts w:asciiTheme="minorHAnsi" w:eastAsia="Times New Roman" w:hAnsiTheme="minorHAnsi" w:cstheme="minorHAnsi"/>
          <w:color w:val="000000"/>
        </w:rPr>
        <w:t xml:space="preserve">, lecz </w:t>
      </w:r>
      <w:r w:rsidRPr="000432EB">
        <w:rPr>
          <w:rFonts w:asciiTheme="minorHAnsi" w:eastAsia="Times New Roman" w:hAnsiTheme="minorHAnsi" w:cstheme="minorHAnsi"/>
          <w:color w:val="000000"/>
        </w:rPr>
        <w:t xml:space="preserve">nie </w:t>
      </w:r>
      <w:r w:rsidR="00E122B4" w:rsidRPr="000432EB">
        <w:rPr>
          <w:rFonts w:asciiTheme="minorHAnsi" w:eastAsia="Times New Roman" w:hAnsiTheme="minorHAnsi" w:cstheme="minorHAnsi"/>
          <w:color w:val="000000"/>
        </w:rPr>
        <w:t>później</w:t>
      </w:r>
      <w:r w:rsidRPr="000432EB">
        <w:rPr>
          <w:rFonts w:asciiTheme="minorHAnsi" w:eastAsia="Times New Roman" w:hAnsiTheme="minorHAnsi" w:cstheme="minorHAnsi"/>
          <w:color w:val="000000"/>
        </w:rPr>
        <w:t xml:space="preserve"> niż do </w:t>
      </w:r>
      <w:r w:rsidR="00E122B4" w:rsidRPr="000432EB">
        <w:rPr>
          <w:rFonts w:asciiTheme="minorHAnsi" w:eastAsia="Times New Roman" w:hAnsiTheme="minorHAnsi" w:cstheme="minorHAnsi"/>
          <w:color w:val="000000"/>
        </w:rPr>
        <w:t xml:space="preserve">dnia </w:t>
      </w:r>
      <w:r w:rsidRPr="000432EB">
        <w:rPr>
          <w:rFonts w:asciiTheme="minorHAnsi" w:eastAsia="Times New Roman" w:hAnsiTheme="minorHAnsi" w:cstheme="minorHAnsi"/>
          <w:color w:val="000000"/>
        </w:rPr>
        <w:t>30 czerwca 2029 r.</w:t>
      </w:r>
    </w:p>
    <w:p w14:paraId="5F868A4B" w14:textId="77777777" w:rsidR="00203E45" w:rsidRPr="000432EB"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przypadku gdy operacja jest inwestycją trwale związaną z nieruchomością, operacja powinna być </w:t>
      </w:r>
      <w:r w:rsidRPr="000432EB">
        <w:rPr>
          <w:rFonts w:asciiTheme="minorHAnsi" w:eastAsia="Times New Roman" w:hAnsiTheme="minorHAnsi" w:cstheme="minorHAnsi"/>
          <w:b/>
          <w:bCs/>
          <w:color w:val="000000"/>
        </w:rPr>
        <w:t xml:space="preserve">realizowana na obszarze objętym LSR i jednocześnie na nieruchomości będącej własnością </w:t>
      </w:r>
      <w:r w:rsidRPr="000432EB">
        <w:rPr>
          <w:rFonts w:asciiTheme="minorHAnsi" w:eastAsia="Times New Roman" w:hAnsiTheme="minorHAnsi" w:cstheme="minorHAnsi"/>
          <w:b/>
          <w:bCs/>
          <w:color w:val="000000"/>
        </w:rPr>
        <w:lastRenderedPageBreak/>
        <w:t>wnioskodawcy lub do której wnioskodawca posiada tytuł prawny</w:t>
      </w:r>
      <w:r w:rsidRPr="000432EB">
        <w:rPr>
          <w:rFonts w:asciiTheme="minorHAnsi" w:eastAsia="Times New Roman" w:hAnsiTheme="minorHAnsi" w:cstheme="minorHAnsi"/>
          <w:color w:val="000000"/>
        </w:rPr>
        <w:t xml:space="preserve"> do dysponowania na cele określone w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przez: okres ubiegania się o</w:t>
      </w:r>
      <w:r w:rsidR="00203E45"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przyznanie pomocy na operację, okres realizacji operacji oraz okres związania celem.</w:t>
      </w:r>
    </w:p>
    <w:p w14:paraId="5F868A4C" w14:textId="77777777" w:rsidR="00FE337C" w:rsidRPr="000432EB"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operacji, która obejmuje koszty zakupu i instalacji odnawialnych źródeł energii, suma planowanych do poniesienia kosztów dotyczących odnawialnych źródeł energii nie może przekraczać połowy wszystkich kosztów kwalifikowalnych.</w:t>
      </w:r>
    </w:p>
    <w:p w14:paraId="5F868A4D" w14:textId="77777777" w:rsidR="00BC628F"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Operacja nie może obejmować budowy lub modernizacji: dróg w rozumieniu art. 4 ustawy z dnia 21 marca 1985 r. o drogach publicznych, targowisk, sieci wodno-kanalizacyjnych, przydomowych oczyszczalni ścieków, ani nie może być operacją dotyczącą świadczenia usług rolniczych.</w:t>
      </w:r>
      <w:bookmarkStart w:id="12" w:name="_Hlk185514178"/>
    </w:p>
    <w:p w14:paraId="5F868A4E" w14:textId="77777777" w:rsidR="009D586D" w:rsidRDefault="00FE337C">
      <w:pPr>
        <w:widowControl w:val="0"/>
        <w:numPr>
          <w:ilvl w:val="0"/>
          <w:numId w:val="13"/>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Pomoc </w:t>
      </w:r>
      <w:r w:rsidR="00B25350" w:rsidRPr="000432EB">
        <w:rPr>
          <w:rFonts w:asciiTheme="minorHAnsi" w:eastAsia="Times New Roman" w:hAnsiTheme="minorHAnsi" w:cstheme="minorHAnsi"/>
          <w:color w:val="000000"/>
        </w:rPr>
        <w:t xml:space="preserve">na wdrażanie LSR </w:t>
      </w:r>
      <w:r w:rsidRPr="000432EB">
        <w:rPr>
          <w:rFonts w:asciiTheme="minorHAnsi" w:eastAsia="Times New Roman" w:hAnsiTheme="minorHAnsi" w:cstheme="minorHAnsi"/>
          <w:color w:val="000000"/>
        </w:rPr>
        <w:t>przyznaje się na operację uzasadnioną pod względem racjonalności jej kosztów kwalifikowalnych/inwestycji zaplanowanych do zrealizowania. Operacja musi być możliwa do wykonania, uzasadniona oraz dostosowana z punktu widzenia celu, zakresu i</w:t>
      </w:r>
      <w:r w:rsidR="0027364F"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zakładanych jej rezultatów. </w:t>
      </w:r>
      <w:bookmarkEnd w:id="12"/>
    </w:p>
    <w:p w14:paraId="5F868A4F" w14:textId="77777777" w:rsidR="006A6D6F" w:rsidRPr="000432EB" w:rsidRDefault="006A6D6F" w:rsidP="006A6D6F">
      <w:pPr>
        <w:widowControl w:val="0"/>
        <w:pBdr>
          <w:top w:val="nil"/>
          <w:left w:val="nil"/>
          <w:bottom w:val="nil"/>
          <w:right w:val="nil"/>
          <w:between w:val="nil"/>
        </w:pBdr>
        <w:spacing w:after="120" w:line="276" w:lineRule="auto"/>
        <w:ind w:left="426"/>
        <w:jc w:val="both"/>
        <w:rPr>
          <w:rFonts w:asciiTheme="minorHAnsi" w:eastAsia="Times New Roman" w:hAnsiTheme="minorHAnsi" w:cstheme="minorHAnsi"/>
          <w:color w:val="000000"/>
        </w:rPr>
      </w:pPr>
    </w:p>
    <w:p w14:paraId="5F868A50" w14:textId="77777777" w:rsidR="00311ADC" w:rsidRPr="00946B57" w:rsidRDefault="00EB4475" w:rsidP="00946B57">
      <w:pPr>
        <w:pStyle w:val="Akapitzlist"/>
        <w:keepNext/>
        <w:keepLines/>
        <w:widowControl w:val="0"/>
        <w:numPr>
          <w:ilvl w:val="0"/>
          <w:numId w:val="42"/>
        </w:numPr>
        <w:pBdr>
          <w:top w:val="nil"/>
          <w:left w:val="nil"/>
          <w:bottom w:val="nil"/>
          <w:right w:val="nil"/>
          <w:between w:val="nil"/>
        </w:pBdr>
        <w:spacing w:after="120" w:line="276" w:lineRule="auto"/>
        <w:ind w:left="284" w:hanging="426"/>
        <w:rPr>
          <w:rFonts w:asciiTheme="minorHAnsi" w:hAnsiTheme="minorHAnsi" w:cstheme="minorHAnsi"/>
          <w:b/>
          <w:bCs/>
          <w:sz w:val="36"/>
          <w:szCs w:val="36"/>
        </w:rPr>
      </w:pPr>
      <w:r w:rsidRPr="00946B57">
        <w:rPr>
          <w:rFonts w:asciiTheme="minorHAnsi" w:hAnsiTheme="minorHAnsi" w:cstheme="minorHAnsi"/>
          <w:b/>
          <w:bCs/>
          <w:sz w:val="36"/>
          <w:szCs w:val="36"/>
        </w:rPr>
        <w:t>Pozostałe warunki</w:t>
      </w:r>
      <w:r w:rsidR="00DB6B81" w:rsidRPr="00946B57">
        <w:rPr>
          <w:rFonts w:asciiTheme="minorHAnsi" w:hAnsiTheme="minorHAnsi" w:cstheme="minorHAnsi"/>
          <w:b/>
          <w:bCs/>
          <w:sz w:val="36"/>
          <w:szCs w:val="36"/>
        </w:rPr>
        <w:t xml:space="preserve"> </w:t>
      </w:r>
      <w:r w:rsidR="006A6D6F" w:rsidRPr="00946B57">
        <w:rPr>
          <w:rFonts w:asciiTheme="minorHAnsi" w:hAnsiTheme="minorHAnsi" w:cstheme="minorHAnsi"/>
          <w:b/>
          <w:bCs/>
          <w:sz w:val="36"/>
          <w:szCs w:val="36"/>
        </w:rPr>
        <w:t xml:space="preserve">udzielenia wsparcia </w:t>
      </w:r>
      <w:r w:rsidR="002904A3" w:rsidRPr="00946B57">
        <w:rPr>
          <w:rFonts w:asciiTheme="minorHAnsi" w:hAnsiTheme="minorHAnsi" w:cstheme="minorHAnsi"/>
          <w:b/>
          <w:bCs/>
          <w:sz w:val="36"/>
          <w:szCs w:val="36"/>
        </w:rPr>
        <w:t>na wdrażanie LSR</w:t>
      </w:r>
      <w:r w:rsidRPr="00946B57">
        <w:rPr>
          <w:rFonts w:asciiTheme="minorHAnsi" w:hAnsiTheme="minorHAnsi" w:cstheme="minorHAnsi"/>
          <w:b/>
          <w:bCs/>
          <w:sz w:val="36"/>
          <w:szCs w:val="36"/>
        </w:rPr>
        <w:t>.</w:t>
      </w:r>
      <w:r w:rsidR="00E65703" w:rsidRPr="00946B57">
        <w:rPr>
          <w:rFonts w:asciiTheme="minorHAnsi" w:hAnsiTheme="minorHAnsi" w:cstheme="minorHAnsi"/>
          <w:b/>
          <w:bCs/>
          <w:sz w:val="36"/>
          <w:szCs w:val="36"/>
        </w:rPr>
        <w:t xml:space="preserve"> </w:t>
      </w:r>
    </w:p>
    <w:p w14:paraId="5F868A51" w14:textId="77777777" w:rsidR="00C26C88" w:rsidRPr="000432EB" w:rsidRDefault="00982B80" w:rsidP="00876830">
      <w:pPr>
        <w:spacing w:line="276" w:lineRule="auto"/>
        <w:jc w:val="both"/>
        <w:rPr>
          <w:rFonts w:asciiTheme="minorHAnsi" w:hAnsiTheme="minorHAnsi" w:cstheme="minorHAnsi"/>
        </w:rPr>
      </w:pPr>
      <w:r w:rsidRPr="000432EB">
        <w:rPr>
          <w:rFonts w:asciiTheme="minorHAnsi" w:hAnsiTheme="minorHAnsi" w:cstheme="minorHAnsi"/>
        </w:rPr>
        <w:t>Pomoc przyznaje się na o</w:t>
      </w:r>
      <w:r w:rsidR="00891A4D" w:rsidRPr="000432EB">
        <w:rPr>
          <w:rFonts w:asciiTheme="minorHAnsi" w:hAnsiTheme="minorHAnsi" w:cstheme="minorHAnsi"/>
        </w:rPr>
        <w:t>peracj</w:t>
      </w:r>
      <w:r w:rsidRPr="000432EB">
        <w:rPr>
          <w:rFonts w:asciiTheme="minorHAnsi" w:hAnsiTheme="minorHAnsi" w:cstheme="minorHAnsi"/>
        </w:rPr>
        <w:t>ę, która</w:t>
      </w:r>
      <w:r w:rsidR="00891A4D" w:rsidRPr="000432EB">
        <w:rPr>
          <w:rFonts w:asciiTheme="minorHAnsi" w:hAnsiTheme="minorHAnsi" w:cstheme="minorHAnsi"/>
        </w:rPr>
        <w:t xml:space="preserve"> </w:t>
      </w:r>
      <w:r w:rsidR="00891A4D" w:rsidRPr="007C3687">
        <w:rPr>
          <w:rFonts w:asciiTheme="minorHAnsi" w:hAnsiTheme="minorHAnsi" w:cstheme="minorHAnsi"/>
          <w:b/>
          <w:bCs/>
        </w:rPr>
        <w:t>realiz</w:t>
      </w:r>
      <w:r w:rsidRPr="007C3687">
        <w:rPr>
          <w:rFonts w:asciiTheme="minorHAnsi" w:hAnsiTheme="minorHAnsi" w:cstheme="minorHAnsi"/>
          <w:b/>
          <w:bCs/>
        </w:rPr>
        <w:t>uje</w:t>
      </w:r>
      <w:r w:rsidR="00891A4D" w:rsidRPr="007C3687">
        <w:rPr>
          <w:rFonts w:asciiTheme="minorHAnsi" w:hAnsiTheme="minorHAnsi" w:cstheme="minorHAnsi"/>
          <w:b/>
          <w:bCs/>
        </w:rPr>
        <w:t xml:space="preserve"> </w:t>
      </w:r>
      <w:r w:rsidR="00311ADC" w:rsidRPr="007C3687">
        <w:rPr>
          <w:rFonts w:asciiTheme="minorHAnsi" w:hAnsiTheme="minorHAnsi" w:cstheme="minorHAnsi"/>
          <w:b/>
          <w:bCs/>
        </w:rPr>
        <w:t xml:space="preserve">cel LSR </w:t>
      </w:r>
      <w:r w:rsidR="00C26C88" w:rsidRPr="007C3687">
        <w:rPr>
          <w:rFonts w:asciiTheme="minorHAnsi" w:hAnsiTheme="minorHAnsi" w:cstheme="minorHAnsi"/>
          <w:b/>
          <w:bCs/>
        </w:rPr>
        <w:t>C</w:t>
      </w:r>
      <w:r w:rsidR="00311ADC" w:rsidRPr="007C3687">
        <w:rPr>
          <w:rFonts w:asciiTheme="minorHAnsi" w:hAnsiTheme="minorHAnsi" w:cstheme="minorHAnsi"/>
          <w:b/>
          <w:bCs/>
        </w:rPr>
        <w:t xml:space="preserve">2. </w:t>
      </w:r>
      <w:r w:rsidR="006C715D" w:rsidRPr="007C3687">
        <w:rPr>
          <w:rFonts w:asciiTheme="minorHAnsi" w:hAnsiTheme="minorHAnsi" w:cstheme="minorHAnsi"/>
          <w:color w:val="000000" w:themeColor="text1"/>
        </w:rPr>
        <w:t>Zasoby regionu podstawą do zrównoważonego rozwoju</w:t>
      </w:r>
      <w:r w:rsidR="006C715D" w:rsidRPr="007C3687">
        <w:rPr>
          <w:rFonts w:asciiTheme="minorHAnsi" w:hAnsiTheme="minorHAnsi" w:cstheme="minorHAnsi"/>
        </w:rPr>
        <w:t xml:space="preserve"> </w:t>
      </w:r>
      <w:r w:rsidR="00311ADC" w:rsidRPr="007C3687">
        <w:rPr>
          <w:rFonts w:asciiTheme="minorHAnsi" w:hAnsiTheme="minorHAnsi" w:cstheme="minorHAnsi"/>
        </w:rPr>
        <w:t>przez</w:t>
      </w:r>
      <w:r w:rsidR="00311ADC" w:rsidRPr="000432EB">
        <w:rPr>
          <w:rFonts w:asciiTheme="minorHAnsi" w:hAnsiTheme="minorHAnsi" w:cstheme="minorHAnsi"/>
        </w:rPr>
        <w:t xml:space="preserve"> osiągnięcie </w:t>
      </w:r>
      <w:r w:rsidRPr="000432EB">
        <w:rPr>
          <w:rFonts w:asciiTheme="minorHAnsi" w:hAnsiTheme="minorHAnsi" w:cstheme="minorHAnsi"/>
        </w:rPr>
        <w:t>następujących wskaźników</w:t>
      </w:r>
      <w:r w:rsidR="00C26C88" w:rsidRPr="000432EB">
        <w:rPr>
          <w:rFonts w:asciiTheme="minorHAnsi" w:hAnsiTheme="minorHAnsi" w:cstheme="minorHAnsi"/>
        </w:rPr>
        <w:t>:</w:t>
      </w:r>
      <w:r w:rsidR="00311ADC" w:rsidRPr="000432EB">
        <w:rPr>
          <w:rFonts w:asciiTheme="minorHAnsi" w:hAnsiTheme="minorHAnsi" w:cstheme="minorHAnsi"/>
        </w:rPr>
        <w:t xml:space="preserve"> </w:t>
      </w:r>
    </w:p>
    <w:p w14:paraId="5F868A52" w14:textId="77777777" w:rsidR="00C26C88" w:rsidRPr="007C3687" w:rsidRDefault="00C26C88" w:rsidP="007D10F9">
      <w:pPr>
        <w:spacing w:line="276" w:lineRule="auto"/>
        <w:ind w:left="360"/>
        <w:jc w:val="both"/>
        <w:rPr>
          <w:rFonts w:asciiTheme="minorHAnsi" w:hAnsiTheme="minorHAnsi" w:cstheme="minorHAnsi"/>
          <w:b/>
          <w:bCs/>
        </w:rPr>
      </w:pPr>
      <w:r w:rsidRPr="007C3687">
        <w:rPr>
          <w:rFonts w:asciiTheme="minorHAnsi" w:hAnsiTheme="minorHAnsi" w:cstheme="minorHAnsi"/>
          <w:b/>
          <w:bCs/>
        </w:rPr>
        <w:t>W</w:t>
      </w:r>
      <w:r w:rsidR="00891A4D" w:rsidRPr="007C3687">
        <w:rPr>
          <w:rFonts w:asciiTheme="minorHAnsi" w:hAnsiTheme="minorHAnsi" w:cstheme="minorHAnsi"/>
          <w:b/>
          <w:bCs/>
        </w:rPr>
        <w:t>skaźnik</w:t>
      </w:r>
      <w:r w:rsidRPr="007C3687">
        <w:rPr>
          <w:rFonts w:asciiTheme="minorHAnsi" w:hAnsiTheme="minorHAnsi" w:cstheme="minorHAnsi"/>
          <w:b/>
          <w:bCs/>
        </w:rPr>
        <w:t xml:space="preserve"> produktu:</w:t>
      </w:r>
      <w:r w:rsidR="00803946" w:rsidRPr="007C3687">
        <w:rPr>
          <w:rFonts w:asciiTheme="minorHAnsi" w:hAnsiTheme="minorHAnsi" w:cstheme="minorHAnsi"/>
          <w:b/>
          <w:bCs/>
        </w:rPr>
        <w:t xml:space="preserve"> </w:t>
      </w:r>
    </w:p>
    <w:p w14:paraId="5F868A53" w14:textId="77777777" w:rsidR="00DC6459" w:rsidRPr="007C3687" w:rsidRDefault="006C715D">
      <w:pPr>
        <w:pStyle w:val="Akapitzlist"/>
        <w:numPr>
          <w:ilvl w:val="0"/>
          <w:numId w:val="40"/>
        </w:numPr>
        <w:spacing w:line="276" w:lineRule="auto"/>
        <w:ind w:left="709" w:hanging="283"/>
        <w:jc w:val="both"/>
        <w:rPr>
          <w:rFonts w:asciiTheme="minorHAnsi" w:hAnsiTheme="minorHAnsi" w:cstheme="minorHAnsi"/>
        </w:rPr>
      </w:pPr>
      <w:r w:rsidRPr="007C3687">
        <w:rPr>
          <w:rFonts w:asciiTheme="minorHAnsi" w:eastAsia="Arial Narrow" w:hAnsiTheme="minorHAnsi" w:cs="Times New Roman"/>
        </w:rPr>
        <w:t>Liczba nowych/rozbudowanych/ doposażonych obiektów i</w:t>
      </w:r>
      <w:r w:rsidR="00B72129">
        <w:rPr>
          <w:rFonts w:asciiTheme="minorHAnsi" w:eastAsia="Arial Narrow" w:hAnsiTheme="minorHAnsi" w:cs="Times New Roman"/>
        </w:rPr>
        <w:t>nfrastruktury publicznej</w:t>
      </w:r>
    </w:p>
    <w:p w14:paraId="5F868A54" w14:textId="77777777" w:rsidR="00DC6459" w:rsidRPr="007C3687" w:rsidRDefault="00DC6459" w:rsidP="00DC6459">
      <w:pPr>
        <w:pStyle w:val="Akapitzlist"/>
        <w:spacing w:line="276" w:lineRule="auto"/>
        <w:ind w:left="709"/>
        <w:jc w:val="both"/>
        <w:rPr>
          <w:rFonts w:asciiTheme="minorHAnsi" w:hAnsiTheme="minorHAnsi" w:cstheme="minorHAnsi"/>
        </w:rPr>
      </w:pPr>
    </w:p>
    <w:p w14:paraId="5F868A55" w14:textId="77777777" w:rsidR="00DC6459" w:rsidRPr="007C3687" w:rsidRDefault="00DC6459" w:rsidP="00347803">
      <w:pPr>
        <w:pStyle w:val="Akapitzlist"/>
        <w:spacing w:line="276" w:lineRule="auto"/>
        <w:ind w:left="709"/>
        <w:jc w:val="both"/>
        <w:rPr>
          <w:rFonts w:asciiTheme="minorHAnsi" w:hAnsiTheme="minorHAnsi" w:cstheme="minorHAnsi"/>
        </w:rPr>
      </w:pPr>
      <w:r w:rsidRPr="007C3687">
        <w:rPr>
          <w:rFonts w:asciiTheme="minorHAnsi" w:hAnsiTheme="minorHAnsi" w:cstheme="minorHAnsi"/>
        </w:rPr>
        <w:t>J</w:t>
      </w:r>
      <w:r w:rsidR="00C26C88" w:rsidRPr="007C3687">
        <w:rPr>
          <w:rFonts w:asciiTheme="minorHAnsi" w:hAnsiTheme="minorHAnsi" w:cstheme="minorHAnsi"/>
        </w:rPr>
        <w:t>ednostka miary</w:t>
      </w:r>
      <w:r w:rsidRPr="007C3687">
        <w:rPr>
          <w:rFonts w:asciiTheme="minorHAnsi" w:hAnsiTheme="minorHAnsi" w:cstheme="minorHAnsi"/>
        </w:rPr>
        <w:t xml:space="preserve">: </w:t>
      </w:r>
      <w:r w:rsidR="006C715D" w:rsidRPr="007C3687">
        <w:rPr>
          <w:rFonts w:asciiTheme="minorHAnsi" w:hAnsiTheme="minorHAnsi" w:cstheme="minorHAnsi"/>
          <w:b/>
          <w:bCs/>
        </w:rPr>
        <w:t>sztuka</w:t>
      </w:r>
      <w:r w:rsidR="00C26C88" w:rsidRPr="007C3687">
        <w:rPr>
          <w:rFonts w:asciiTheme="minorHAnsi" w:hAnsiTheme="minorHAnsi" w:cstheme="minorHAnsi"/>
        </w:rPr>
        <w:t xml:space="preserve">  </w:t>
      </w:r>
    </w:p>
    <w:p w14:paraId="5F868A56" w14:textId="77777777" w:rsidR="00803946" w:rsidRPr="000432EB" w:rsidRDefault="00C26C88" w:rsidP="007D10F9">
      <w:pPr>
        <w:spacing w:line="276" w:lineRule="auto"/>
        <w:ind w:left="360"/>
        <w:jc w:val="both"/>
        <w:rPr>
          <w:rFonts w:asciiTheme="minorHAnsi" w:hAnsiTheme="minorHAnsi" w:cstheme="minorHAnsi"/>
          <w:b/>
          <w:bCs/>
        </w:rPr>
      </w:pPr>
      <w:r w:rsidRPr="000432EB">
        <w:rPr>
          <w:rFonts w:asciiTheme="minorHAnsi" w:hAnsiTheme="minorHAnsi" w:cstheme="minorHAnsi"/>
          <w:b/>
          <w:bCs/>
        </w:rPr>
        <w:t xml:space="preserve">Wskaźnik </w:t>
      </w:r>
      <w:r w:rsidR="00803946" w:rsidRPr="000432EB">
        <w:rPr>
          <w:rFonts w:asciiTheme="minorHAnsi" w:hAnsiTheme="minorHAnsi" w:cstheme="minorHAnsi"/>
          <w:b/>
          <w:bCs/>
        </w:rPr>
        <w:t>rezultatu</w:t>
      </w:r>
      <w:r w:rsidR="00891A4D" w:rsidRPr="000432EB">
        <w:rPr>
          <w:rFonts w:asciiTheme="minorHAnsi" w:hAnsiTheme="minorHAnsi" w:cstheme="minorHAnsi"/>
          <w:b/>
          <w:bCs/>
        </w:rPr>
        <w:t xml:space="preserve">: </w:t>
      </w:r>
    </w:p>
    <w:p w14:paraId="5F868A57" w14:textId="77777777" w:rsidR="00DC6459" w:rsidRPr="007C3687" w:rsidRDefault="006C715D">
      <w:pPr>
        <w:pStyle w:val="Akapitzlist"/>
        <w:numPr>
          <w:ilvl w:val="0"/>
          <w:numId w:val="39"/>
        </w:numPr>
        <w:spacing w:line="276" w:lineRule="auto"/>
        <w:ind w:left="714" w:hanging="357"/>
        <w:jc w:val="both"/>
        <w:rPr>
          <w:rFonts w:asciiTheme="minorHAnsi" w:hAnsiTheme="minorHAnsi" w:cstheme="minorHAnsi"/>
        </w:rPr>
      </w:pPr>
      <w:r w:rsidRPr="007C3687">
        <w:rPr>
          <w:rFonts w:asciiTheme="minorHAnsi" w:eastAsia="Arial Narrow" w:hAnsiTheme="minorHAnsi" w:cs="Times New Roman"/>
        </w:rPr>
        <w:t>Odsetek ludności wiejskiej korzystającej z lepszego dostępu do usług i infrastruktury dzięki wsparciu z WPR</w:t>
      </w:r>
    </w:p>
    <w:p w14:paraId="5F868A58" w14:textId="77777777" w:rsidR="00DC6459" w:rsidRPr="007C3687" w:rsidRDefault="00DC6459" w:rsidP="00DC6459">
      <w:pPr>
        <w:pStyle w:val="Akapitzlist"/>
        <w:spacing w:line="276" w:lineRule="auto"/>
        <w:ind w:left="714"/>
        <w:jc w:val="both"/>
        <w:rPr>
          <w:rFonts w:asciiTheme="minorHAnsi" w:hAnsiTheme="minorHAnsi" w:cstheme="minorHAnsi"/>
        </w:rPr>
      </w:pPr>
    </w:p>
    <w:p w14:paraId="5F868A59" w14:textId="77777777" w:rsidR="00311ADC" w:rsidRPr="007C3687" w:rsidRDefault="00DC6459" w:rsidP="00DC6459">
      <w:pPr>
        <w:pStyle w:val="Akapitzlist"/>
        <w:spacing w:line="276" w:lineRule="auto"/>
        <w:jc w:val="both"/>
        <w:rPr>
          <w:rFonts w:asciiTheme="minorHAnsi" w:hAnsiTheme="minorHAnsi" w:cstheme="minorHAnsi"/>
        </w:rPr>
      </w:pPr>
      <w:r w:rsidRPr="007C3687">
        <w:rPr>
          <w:rFonts w:asciiTheme="minorHAnsi" w:hAnsiTheme="minorHAnsi" w:cstheme="minorHAnsi"/>
        </w:rPr>
        <w:t>J</w:t>
      </w:r>
      <w:r w:rsidR="00C26C88" w:rsidRPr="007C3687">
        <w:rPr>
          <w:rFonts w:asciiTheme="minorHAnsi" w:hAnsiTheme="minorHAnsi" w:cstheme="minorHAnsi"/>
        </w:rPr>
        <w:t>ednostka miary</w:t>
      </w:r>
      <w:r w:rsidRPr="007C3687">
        <w:rPr>
          <w:rFonts w:asciiTheme="minorHAnsi" w:hAnsiTheme="minorHAnsi" w:cstheme="minorHAnsi"/>
        </w:rPr>
        <w:t xml:space="preserve">: </w:t>
      </w:r>
      <w:r w:rsidR="006C715D" w:rsidRPr="007C3687">
        <w:rPr>
          <w:rFonts w:asciiTheme="minorHAnsi" w:hAnsiTheme="minorHAnsi" w:cstheme="minorHAnsi"/>
          <w:b/>
          <w:bCs/>
        </w:rPr>
        <w:t>osoba</w:t>
      </w:r>
      <w:r w:rsidR="00C26C88" w:rsidRPr="007C3687">
        <w:rPr>
          <w:rFonts w:asciiTheme="minorHAnsi" w:hAnsiTheme="minorHAnsi" w:cstheme="minorHAnsi"/>
        </w:rPr>
        <w:t xml:space="preserve"> </w:t>
      </w:r>
    </w:p>
    <w:p w14:paraId="5F868A5A" w14:textId="77777777" w:rsidR="00347803" w:rsidRPr="000432EB" w:rsidRDefault="00347803" w:rsidP="00DC6459">
      <w:pPr>
        <w:pStyle w:val="Akapitzlist"/>
        <w:spacing w:line="276" w:lineRule="auto"/>
        <w:jc w:val="both"/>
        <w:rPr>
          <w:rFonts w:asciiTheme="minorHAnsi" w:hAnsiTheme="minorHAnsi" w:cstheme="minorHAnsi"/>
        </w:rPr>
      </w:pPr>
    </w:p>
    <w:p w14:paraId="5F868A5B" w14:textId="77777777" w:rsidR="00347803" w:rsidRPr="000432EB" w:rsidRDefault="00347803" w:rsidP="00DC6459">
      <w:pPr>
        <w:pStyle w:val="Akapitzlist"/>
        <w:spacing w:line="276" w:lineRule="auto"/>
        <w:jc w:val="both"/>
        <w:rPr>
          <w:rFonts w:asciiTheme="minorHAnsi" w:hAnsiTheme="minorHAnsi" w:cstheme="minorHAnsi"/>
        </w:rPr>
      </w:pPr>
    </w:p>
    <w:p w14:paraId="5F868A5C" w14:textId="77777777" w:rsidR="00EB4475" w:rsidRPr="007C3687" w:rsidRDefault="000E586A" w:rsidP="007D10F9">
      <w:pPr>
        <w:pStyle w:val="Nagwek1"/>
        <w:spacing w:after="120" w:line="276" w:lineRule="auto"/>
        <w:rPr>
          <w:rFonts w:asciiTheme="minorHAnsi" w:hAnsiTheme="minorHAnsi" w:cstheme="minorHAnsi"/>
          <w:b/>
          <w:bCs/>
          <w:color w:val="auto"/>
          <w:sz w:val="36"/>
          <w:szCs w:val="36"/>
        </w:rPr>
      </w:pPr>
      <w:bookmarkStart w:id="13" w:name="_Hlk187410243"/>
      <w:bookmarkStart w:id="14" w:name="_Toc197935360"/>
      <w:r w:rsidRPr="007C3687">
        <w:rPr>
          <w:rFonts w:asciiTheme="minorHAnsi" w:hAnsiTheme="minorHAnsi" w:cstheme="minorHAnsi"/>
          <w:b/>
          <w:bCs/>
          <w:color w:val="auto"/>
          <w:sz w:val="36"/>
          <w:szCs w:val="36"/>
        </w:rPr>
        <w:t>§</w:t>
      </w:r>
      <w:bookmarkEnd w:id="13"/>
      <w:r w:rsidRPr="007C3687">
        <w:rPr>
          <w:rFonts w:asciiTheme="minorHAnsi" w:hAnsiTheme="minorHAnsi" w:cstheme="minorHAnsi"/>
          <w:b/>
          <w:bCs/>
          <w:color w:val="auto"/>
          <w:sz w:val="36"/>
          <w:szCs w:val="36"/>
        </w:rPr>
        <w:t xml:space="preserve"> </w:t>
      </w:r>
      <w:r w:rsidR="003C6ED4" w:rsidRPr="007C3687">
        <w:rPr>
          <w:rFonts w:asciiTheme="minorHAnsi" w:hAnsiTheme="minorHAnsi" w:cstheme="minorHAnsi"/>
          <w:b/>
          <w:bCs/>
          <w:color w:val="auto"/>
          <w:sz w:val="36"/>
          <w:szCs w:val="36"/>
        </w:rPr>
        <w:t>8</w:t>
      </w:r>
      <w:r w:rsidRPr="007C3687">
        <w:rPr>
          <w:rFonts w:asciiTheme="minorHAnsi" w:hAnsiTheme="minorHAnsi" w:cstheme="minorHAnsi"/>
          <w:b/>
          <w:bCs/>
          <w:color w:val="auto"/>
          <w:sz w:val="36"/>
          <w:szCs w:val="36"/>
        </w:rPr>
        <w:t>. Kryteria wyboru operacji.</w:t>
      </w:r>
      <w:bookmarkEnd w:id="14"/>
    </w:p>
    <w:p w14:paraId="5F868A5D" w14:textId="77777777" w:rsidR="00EB4475" w:rsidRPr="00EE50F5" w:rsidRDefault="00EB4475" w:rsidP="00854CC1">
      <w:pPr>
        <w:pStyle w:val="Akapitzlist"/>
        <w:widowControl w:val="0"/>
        <w:numPr>
          <w:ilvl w:val="0"/>
          <w:numId w:val="6"/>
        </w:numPr>
        <w:spacing w:after="120" w:line="276" w:lineRule="auto"/>
        <w:ind w:left="284" w:hanging="284"/>
        <w:jc w:val="both"/>
        <w:rPr>
          <w:rFonts w:asciiTheme="minorHAnsi" w:eastAsia="Times New Roman" w:hAnsiTheme="minorHAnsi" w:cstheme="minorHAnsi"/>
          <w:color w:val="FF0000"/>
          <w:kern w:val="2"/>
          <w:lang w:eastAsia="en-US"/>
        </w:rPr>
      </w:pPr>
      <w:r w:rsidRPr="007C3687">
        <w:rPr>
          <w:rFonts w:asciiTheme="minorHAnsi" w:eastAsia="Times New Roman" w:hAnsiTheme="minorHAnsi" w:cstheme="minorHAnsi"/>
          <w:kern w:val="2"/>
          <w:lang w:eastAsia="en-US"/>
        </w:rPr>
        <w:t xml:space="preserve">W ramach naboru obowiązują kryteria wyboru operacji, </w:t>
      </w:r>
      <w:r w:rsidRPr="00E81D75">
        <w:rPr>
          <w:rFonts w:asciiTheme="minorHAnsi" w:eastAsia="Times New Roman" w:hAnsiTheme="minorHAnsi" w:cstheme="minorHAnsi"/>
          <w:kern w:val="2"/>
          <w:lang w:eastAsia="en-US"/>
        </w:rPr>
        <w:t>któr</w:t>
      </w:r>
      <w:r w:rsidR="00115B03" w:rsidRPr="00E81D75">
        <w:rPr>
          <w:rFonts w:asciiTheme="minorHAnsi" w:eastAsia="Times New Roman" w:hAnsiTheme="minorHAnsi" w:cstheme="minorHAnsi"/>
          <w:kern w:val="2"/>
          <w:lang w:eastAsia="en-US"/>
        </w:rPr>
        <w:t>ych opis znajduje się</w:t>
      </w:r>
      <w:r w:rsidRPr="00E81D75">
        <w:rPr>
          <w:rFonts w:asciiTheme="minorHAnsi" w:eastAsia="Times New Roman" w:hAnsiTheme="minorHAnsi" w:cstheme="minorHAnsi"/>
          <w:kern w:val="2"/>
          <w:lang w:eastAsia="en-US"/>
        </w:rPr>
        <w:t xml:space="preserve"> w załączniku nr </w:t>
      </w:r>
      <w:r w:rsidR="00470135" w:rsidRPr="00E81D75">
        <w:rPr>
          <w:rFonts w:asciiTheme="minorHAnsi" w:eastAsia="Times New Roman" w:hAnsiTheme="minorHAnsi" w:cstheme="minorHAnsi"/>
          <w:kern w:val="2"/>
          <w:lang w:eastAsia="en-US"/>
        </w:rPr>
        <w:t>2</w:t>
      </w:r>
      <w:r w:rsidR="009503F9" w:rsidRPr="00E81D75">
        <w:rPr>
          <w:rFonts w:asciiTheme="minorHAnsi" w:eastAsia="Times New Roman" w:hAnsiTheme="minorHAnsi" w:cstheme="minorHAnsi"/>
          <w:kern w:val="2"/>
          <w:lang w:eastAsia="en-US"/>
        </w:rPr>
        <w:t> </w:t>
      </w:r>
      <w:r w:rsidRPr="00E81D75">
        <w:rPr>
          <w:rFonts w:asciiTheme="minorHAnsi" w:eastAsia="Times New Roman" w:hAnsiTheme="minorHAnsi" w:cstheme="minorHAnsi"/>
          <w:kern w:val="2"/>
          <w:lang w:eastAsia="en-US"/>
        </w:rPr>
        <w:t>do Regulaminu</w:t>
      </w:r>
      <w:r w:rsidR="007C3687" w:rsidRPr="00E81D75">
        <w:rPr>
          <w:rFonts w:asciiTheme="minorHAnsi" w:eastAsia="Times New Roman" w:hAnsiTheme="minorHAnsi" w:cstheme="minorHAnsi"/>
          <w:kern w:val="2"/>
          <w:lang w:eastAsia="en-US"/>
        </w:rPr>
        <w:t xml:space="preserve"> naboru wniosków o wsparcie na wdrażanie LSR</w:t>
      </w:r>
      <w:r w:rsidRPr="00E81D75">
        <w:rPr>
          <w:rFonts w:asciiTheme="minorHAnsi" w:eastAsia="Times New Roman" w:hAnsiTheme="minorHAnsi" w:cstheme="minorHAnsi"/>
          <w:kern w:val="2"/>
          <w:lang w:eastAsia="en-US"/>
        </w:rPr>
        <w:t>.</w:t>
      </w:r>
      <w:r w:rsidRPr="00EE50F5">
        <w:rPr>
          <w:rFonts w:asciiTheme="minorHAnsi" w:eastAsia="Times New Roman" w:hAnsiTheme="minorHAnsi" w:cstheme="minorHAnsi"/>
          <w:color w:val="FF0000"/>
          <w:kern w:val="2"/>
          <w:lang w:eastAsia="en-US"/>
        </w:rPr>
        <w:t xml:space="preserve"> </w:t>
      </w:r>
    </w:p>
    <w:tbl>
      <w:tblPr>
        <w:tblStyle w:val="Tabelasiatki1jasna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1559"/>
        <w:gridCol w:w="1701"/>
      </w:tblGrid>
      <w:tr w:rsidR="00A77CEC" w:rsidRPr="000432EB" w14:paraId="5F868A62" w14:textId="77777777" w:rsidTr="009716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bottom w:val="none" w:sz="0" w:space="0" w:color="auto"/>
            </w:tcBorders>
            <w:hideMark/>
          </w:tcPr>
          <w:p w14:paraId="5F868A5E" w14:textId="77777777" w:rsidR="00A77CEC" w:rsidRPr="00B72129" w:rsidRDefault="00A77CEC" w:rsidP="007D10F9">
            <w:pPr>
              <w:widowControl w:val="0"/>
              <w:shd w:val="clear" w:color="auto" w:fill="FFFFFF"/>
              <w:spacing w:line="276" w:lineRule="auto"/>
              <w:jc w:val="center"/>
              <w:outlineLvl w:val="1"/>
              <w:rPr>
                <w:rFonts w:asciiTheme="minorHAnsi" w:hAnsiTheme="minorHAnsi" w:cstheme="minorHAnsi"/>
              </w:rPr>
            </w:pPr>
            <w:bookmarkStart w:id="15" w:name="_Toc187826631"/>
            <w:bookmarkStart w:id="16" w:name="_Toc187842401"/>
            <w:bookmarkStart w:id="17" w:name="_Toc191545201"/>
            <w:bookmarkStart w:id="18" w:name="_Toc194412409"/>
            <w:bookmarkStart w:id="19" w:name="_Toc194490690"/>
            <w:bookmarkStart w:id="20" w:name="_Toc197935361"/>
            <w:r w:rsidRPr="00B72129">
              <w:rPr>
                <w:rFonts w:asciiTheme="minorHAnsi" w:hAnsiTheme="minorHAnsi" w:cstheme="minorHAnsi"/>
              </w:rPr>
              <w:t>Lp.</w:t>
            </w:r>
            <w:bookmarkEnd w:id="15"/>
            <w:bookmarkEnd w:id="16"/>
            <w:bookmarkEnd w:id="17"/>
            <w:bookmarkEnd w:id="18"/>
            <w:bookmarkEnd w:id="19"/>
            <w:bookmarkEnd w:id="20"/>
          </w:p>
        </w:tc>
        <w:tc>
          <w:tcPr>
            <w:tcW w:w="5245" w:type="dxa"/>
            <w:tcBorders>
              <w:bottom w:val="none" w:sz="0" w:space="0" w:color="auto"/>
            </w:tcBorders>
            <w:hideMark/>
          </w:tcPr>
          <w:p w14:paraId="5F868A5F" w14:textId="77777777" w:rsidR="00A77CEC" w:rsidRPr="00B72129" w:rsidRDefault="00A77CEC" w:rsidP="007D10F9">
            <w:pPr>
              <w:widowControl w:val="0"/>
              <w:shd w:val="clear" w:color="auto" w:fill="FFFFFF"/>
              <w:spacing w:line="276" w:lineRule="auto"/>
              <w:ind w:firstLine="708"/>
              <w:jc w:val="both"/>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21" w:name="_Toc187826632"/>
            <w:bookmarkStart w:id="22" w:name="_Toc187842402"/>
            <w:bookmarkStart w:id="23" w:name="_Toc191545202"/>
            <w:bookmarkStart w:id="24" w:name="_Toc194412410"/>
            <w:bookmarkStart w:id="25" w:name="_Toc194490691"/>
            <w:bookmarkStart w:id="26" w:name="_Toc197935362"/>
            <w:r w:rsidRPr="00B72129">
              <w:rPr>
                <w:rFonts w:asciiTheme="minorHAnsi" w:hAnsiTheme="minorHAnsi" w:cstheme="minorHAnsi"/>
              </w:rPr>
              <w:t>Kryterium</w:t>
            </w:r>
            <w:bookmarkEnd w:id="21"/>
            <w:bookmarkEnd w:id="22"/>
            <w:bookmarkEnd w:id="23"/>
            <w:bookmarkEnd w:id="24"/>
            <w:bookmarkEnd w:id="25"/>
            <w:bookmarkEnd w:id="26"/>
          </w:p>
        </w:tc>
        <w:tc>
          <w:tcPr>
            <w:tcW w:w="1559" w:type="dxa"/>
            <w:tcBorders>
              <w:bottom w:val="none" w:sz="0" w:space="0" w:color="auto"/>
            </w:tcBorders>
            <w:hideMark/>
          </w:tcPr>
          <w:p w14:paraId="5F868A60" w14:textId="77777777" w:rsidR="00A77CEC" w:rsidRPr="00B72129" w:rsidRDefault="00A77CEC" w:rsidP="007D10F9">
            <w:pPr>
              <w:widowControl w:val="0"/>
              <w:shd w:val="clear" w:color="auto" w:fill="FFFFFF"/>
              <w:spacing w:line="276" w:lineRule="auto"/>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27" w:name="_Toc187826633"/>
            <w:bookmarkStart w:id="28" w:name="_Toc187842403"/>
            <w:bookmarkStart w:id="29" w:name="_Toc191545203"/>
            <w:bookmarkStart w:id="30" w:name="_Toc194412411"/>
            <w:bookmarkStart w:id="31" w:name="_Toc194490692"/>
            <w:bookmarkStart w:id="32" w:name="_Toc197935363"/>
            <w:r w:rsidRPr="00B72129">
              <w:rPr>
                <w:rFonts w:asciiTheme="minorHAnsi" w:hAnsiTheme="minorHAnsi" w:cstheme="minorHAnsi"/>
              </w:rPr>
              <w:t>Maksymalna punktacja</w:t>
            </w:r>
            <w:bookmarkEnd w:id="27"/>
            <w:bookmarkEnd w:id="28"/>
            <w:bookmarkEnd w:id="29"/>
            <w:bookmarkEnd w:id="30"/>
            <w:bookmarkEnd w:id="31"/>
            <w:bookmarkEnd w:id="32"/>
          </w:p>
        </w:tc>
        <w:tc>
          <w:tcPr>
            <w:tcW w:w="1701" w:type="dxa"/>
            <w:tcBorders>
              <w:bottom w:val="none" w:sz="0" w:space="0" w:color="auto"/>
            </w:tcBorders>
            <w:hideMark/>
          </w:tcPr>
          <w:p w14:paraId="5F868A61" w14:textId="77777777" w:rsidR="00A77CEC" w:rsidRPr="00B72129" w:rsidRDefault="00A77CEC" w:rsidP="007D10F9">
            <w:pPr>
              <w:widowControl w:val="0"/>
              <w:shd w:val="clear" w:color="auto" w:fill="FFFFFF"/>
              <w:spacing w:line="276" w:lineRule="auto"/>
              <w:outlineLvl w:val="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bookmarkStart w:id="33" w:name="_Toc187826634"/>
            <w:bookmarkStart w:id="34" w:name="_Toc187842404"/>
            <w:bookmarkStart w:id="35" w:name="_Toc191545204"/>
            <w:bookmarkStart w:id="36" w:name="_Toc194412412"/>
            <w:bookmarkStart w:id="37" w:name="_Toc194490693"/>
            <w:bookmarkStart w:id="38" w:name="_Toc197935364"/>
            <w:r w:rsidRPr="00B72129">
              <w:rPr>
                <w:rFonts w:asciiTheme="minorHAnsi" w:hAnsiTheme="minorHAnsi" w:cstheme="minorHAnsi"/>
              </w:rPr>
              <w:t>Kryterium rozstrzygające</w:t>
            </w:r>
            <w:bookmarkEnd w:id="33"/>
            <w:bookmarkEnd w:id="34"/>
            <w:bookmarkEnd w:id="35"/>
            <w:bookmarkEnd w:id="36"/>
            <w:bookmarkEnd w:id="37"/>
            <w:bookmarkEnd w:id="38"/>
          </w:p>
        </w:tc>
      </w:tr>
      <w:tr w:rsidR="00E95A11" w:rsidRPr="000432EB" w14:paraId="5F868A67"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63"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39" w:name="_Toc187826635"/>
            <w:bookmarkStart w:id="40" w:name="_Toc187842405"/>
            <w:bookmarkStart w:id="41" w:name="_Toc191545205"/>
            <w:bookmarkStart w:id="42" w:name="_Toc194412413"/>
            <w:bookmarkStart w:id="43" w:name="_Toc194490694"/>
            <w:bookmarkStart w:id="44" w:name="_Toc197935365"/>
            <w:r w:rsidRPr="00B72129">
              <w:rPr>
                <w:rFonts w:asciiTheme="minorHAnsi" w:hAnsiTheme="minorHAnsi" w:cstheme="minorHAnsi"/>
                <w:b w:val="0"/>
                <w:bCs w:val="0"/>
              </w:rPr>
              <w:t>1.</w:t>
            </w:r>
            <w:bookmarkEnd w:id="39"/>
            <w:bookmarkEnd w:id="40"/>
            <w:bookmarkEnd w:id="41"/>
            <w:bookmarkEnd w:id="42"/>
            <w:bookmarkEnd w:id="43"/>
            <w:bookmarkEnd w:id="44"/>
          </w:p>
        </w:tc>
        <w:tc>
          <w:tcPr>
            <w:tcW w:w="5245" w:type="dxa"/>
            <w:hideMark/>
          </w:tcPr>
          <w:p w14:paraId="5F868A64"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Pr>
                <w:rFonts w:asciiTheme="minorHAnsi" w:eastAsia="Times New Roman" w:hAnsiTheme="minorHAnsi" w:cstheme="minorHAnsi"/>
                <w:lang w:eastAsia="zh-CN"/>
              </w:rPr>
              <w:t xml:space="preserve">Doświadczenie wnioskodawcy </w:t>
            </w:r>
            <w:r>
              <w:rPr>
                <w:rFonts w:asciiTheme="minorHAnsi" w:eastAsia="Times New Roman" w:hAnsiTheme="minorHAnsi" w:cstheme="minorHAnsi"/>
                <w:color w:val="212121"/>
                <w:lang w:eastAsia="zh-CN"/>
              </w:rPr>
              <w:t>w realizacji projektów o podobnym zakresie</w:t>
            </w:r>
          </w:p>
        </w:tc>
        <w:tc>
          <w:tcPr>
            <w:tcW w:w="1559" w:type="dxa"/>
          </w:tcPr>
          <w:p w14:paraId="5F868A65" w14:textId="77777777" w:rsidR="00E95A11" w:rsidRPr="00B72129" w:rsidRDefault="00E95A11"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45" w:name="_Toc197935366"/>
            <w:r>
              <w:rPr>
                <w:rFonts w:asciiTheme="minorHAnsi" w:hAnsiTheme="minorHAnsi" w:cstheme="minorHAnsi"/>
              </w:rPr>
              <w:t>10</w:t>
            </w:r>
            <w:bookmarkEnd w:id="45"/>
          </w:p>
        </w:tc>
        <w:tc>
          <w:tcPr>
            <w:tcW w:w="1701" w:type="dxa"/>
            <w:hideMark/>
          </w:tcPr>
          <w:p w14:paraId="5F868A66" w14:textId="77777777" w:rsidR="00E95A11" w:rsidRPr="009C691F" w:rsidRDefault="009C691F"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2</w:t>
            </w:r>
          </w:p>
        </w:tc>
      </w:tr>
      <w:tr w:rsidR="00E95A11" w:rsidRPr="000432EB" w14:paraId="5F868A6C"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68"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46" w:name="_Toc197935368"/>
            <w:r w:rsidRPr="00B72129">
              <w:rPr>
                <w:rFonts w:asciiTheme="minorHAnsi" w:hAnsiTheme="minorHAnsi" w:cstheme="minorHAnsi"/>
                <w:b w:val="0"/>
                <w:bCs w:val="0"/>
              </w:rPr>
              <w:t>2.</w:t>
            </w:r>
            <w:bookmarkEnd w:id="46"/>
          </w:p>
        </w:tc>
        <w:tc>
          <w:tcPr>
            <w:tcW w:w="5245" w:type="dxa"/>
          </w:tcPr>
          <w:p w14:paraId="5F868A69"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Pr>
                <w:rFonts w:asciiTheme="minorHAnsi" w:eastAsia="Times New Roman" w:hAnsiTheme="minorHAnsi" w:cstheme="minorHAnsi"/>
                <w:color w:val="212121"/>
                <w:lang w:eastAsia="zh-CN"/>
              </w:rPr>
              <w:t>Innowacyjność w tym rozwiązania dotyczące cyfryzacji</w:t>
            </w:r>
          </w:p>
        </w:tc>
        <w:tc>
          <w:tcPr>
            <w:tcW w:w="1559" w:type="dxa"/>
          </w:tcPr>
          <w:p w14:paraId="5F868A6A"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47" w:name="_Toc197935369"/>
            <w:r>
              <w:rPr>
                <w:rFonts w:asciiTheme="minorHAnsi" w:hAnsiTheme="minorHAnsi" w:cstheme="minorHAnsi"/>
              </w:rPr>
              <w:t>10</w:t>
            </w:r>
            <w:bookmarkEnd w:id="47"/>
          </w:p>
        </w:tc>
        <w:tc>
          <w:tcPr>
            <w:tcW w:w="1701" w:type="dxa"/>
          </w:tcPr>
          <w:p w14:paraId="5F868A6B" w14:textId="77777777" w:rsidR="00E95A11" w:rsidRPr="009C691F"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0432EB" w14:paraId="5F868A71"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6D"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48" w:name="_Toc187826642"/>
            <w:bookmarkStart w:id="49" w:name="_Toc187842412"/>
            <w:bookmarkStart w:id="50" w:name="_Toc191545212"/>
            <w:bookmarkStart w:id="51" w:name="_Toc194412420"/>
            <w:bookmarkStart w:id="52" w:name="_Toc194490701"/>
            <w:bookmarkStart w:id="53" w:name="_Toc197935371"/>
            <w:r w:rsidRPr="00B72129">
              <w:rPr>
                <w:rFonts w:asciiTheme="minorHAnsi" w:hAnsiTheme="minorHAnsi" w:cstheme="minorHAnsi"/>
                <w:b w:val="0"/>
                <w:bCs w:val="0"/>
              </w:rPr>
              <w:t>3.</w:t>
            </w:r>
            <w:bookmarkEnd w:id="48"/>
            <w:bookmarkEnd w:id="49"/>
            <w:bookmarkEnd w:id="50"/>
            <w:bookmarkEnd w:id="51"/>
            <w:bookmarkEnd w:id="52"/>
            <w:bookmarkEnd w:id="53"/>
          </w:p>
        </w:tc>
        <w:tc>
          <w:tcPr>
            <w:tcW w:w="5245" w:type="dxa"/>
          </w:tcPr>
          <w:p w14:paraId="5F868A6E"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E95A11">
              <w:rPr>
                <w:rFonts w:asciiTheme="minorHAnsi" w:eastAsia="Times New Roman" w:hAnsiTheme="minorHAnsi"/>
                <w:lang w:eastAsia="zh-CN"/>
              </w:rPr>
              <w:t>Zastosowanie rozwiązań sprzyjających ochronie środowiska i przeciwdziałanie zmian klimatycznym</w:t>
            </w:r>
          </w:p>
        </w:tc>
        <w:tc>
          <w:tcPr>
            <w:tcW w:w="1559" w:type="dxa"/>
          </w:tcPr>
          <w:p w14:paraId="5F868A6F" w14:textId="77777777" w:rsidR="00E95A11" w:rsidRPr="00B72129" w:rsidRDefault="007718AE"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54" w:name="_Toc197935372"/>
            <w:r>
              <w:rPr>
                <w:rFonts w:asciiTheme="minorHAnsi" w:hAnsiTheme="minorHAnsi" w:cstheme="minorHAnsi"/>
              </w:rPr>
              <w:t>2</w:t>
            </w:r>
            <w:r w:rsidR="00E95A11">
              <w:rPr>
                <w:rFonts w:asciiTheme="minorHAnsi" w:hAnsiTheme="minorHAnsi" w:cstheme="minorHAnsi"/>
              </w:rPr>
              <w:t>0</w:t>
            </w:r>
            <w:bookmarkEnd w:id="54"/>
          </w:p>
        </w:tc>
        <w:tc>
          <w:tcPr>
            <w:tcW w:w="1701" w:type="dxa"/>
          </w:tcPr>
          <w:p w14:paraId="5F868A70"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0432EB" w14:paraId="5F868A76"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72"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55" w:name="_Toc187826645"/>
            <w:bookmarkStart w:id="56" w:name="_Toc187842415"/>
            <w:bookmarkStart w:id="57" w:name="_Toc191545215"/>
            <w:bookmarkStart w:id="58" w:name="_Toc194412423"/>
            <w:bookmarkStart w:id="59" w:name="_Toc194490704"/>
            <w:bookmarkStart w:id="60" w:name="_Toc197935373"/>
            <w:r w:rsidRPr="00B72129">
              <w:rPr>
                <w:rFonts w:asciiTheme="minorHAnsi" w:hAnsiTheme="minorHAnsi" w:cstheme="minorHAnsi"/>
                <w:b w:val="0"/>
                <w:bCs w:val="0"/>
              </w:rPr>
              <w:lastRenderedPageBreak/>
              <w:t>4.</w:t>
            </w:r>
            <w:bookmarkEnd w:id="55"/>
            <w:bookmarkEnd w:id="56"/>
            <w:bookmarkEnd w:id="57"/>
            <w:bookmarkEnd w:id="58"/>
            <w:bookmarkEnd w:id="59"/>
            <w:bookmarkEnd w:id="60"/>
          </w:p>
        </w:tc>
        <w:tc>
          <w:tcPr>
            <w:tcW w:w="5245" w:type="dxa"/>
          </w:tcPr>
          <w:p w14:paraId="5F868A73"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E95A11">
              <w:rPr>
                <w:rFonts w:asciiTheme="minorHAnsi" w:eastAsia="Times New Roman" w:hAnsiTheme="minorHAnsi"/>
                <w:lang w:eastAsia="zh-CN"/>
              </w:rPr>
              <w:t xml:space="preserve">Infrastruktura dedykowana seniorom i/lub ludziom młodym i/lub osobom w niekorzystnej sytuacji </w:t>
            </w:r>
          </w:p>
        </w:tc>
        <w:tc>
          <w:tcPr>
            <w:tcW w:w="1559" w:type="dxa"/>
          </w:tcPr>
          <w:p w14:paraId="5F868A74"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61" w:name="_Toc197935374"/>
            <w:r>
              <w:rPr>
                <w:rFonts w:asciiTheme="minorHAnsi" w:hAnsiTheme="minorHAnsi" w:cstheme="minorHAnsi"/>
              </w:rPr>
              <w:t>10</w:t>
            </w:r>
            <w:bookmarkEnd w:id="61"/>
          </w:p>
        </w:tc>
        <w:tc>
          <w:tcPr>
            <w:tcW w:w="1701" w:type="dxa"/>
            <w:hideMark/>
          </w:tcPr>
          <w:p w14:paraId="5F868A75"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E95A11" w:rsidRPr="000432EB" w14:paraId="5F868A7B"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77"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62" w:name="_Toc187826649"/>
            <w:bookmarkStart w:id="63" w:name="_Toc187842419"/>
            <w:bookmarkStart w:id="64" w:name="_Toc191545219"/>
            <w:bookmarkStart w:id="65" w:name="_Toc194412427"/>
            <w:bookmarkStart w:id="66" w:name="_Toc194490708"/>
            <w:bookmarkStart w:id="67" w:name="_Toc197935375"/>
            <w:r w:rsidRPr="00B72129">
              <w:rPr>
                <w:rFonts w:asciiTheme="minorHAnsi" w:hAnsiTheme="minorHAnsi" w:cstheme="minorHAnsi"/>
                <w:b w:val="0"/>
                <w:bCs w:val="0"/>
              </w:rPr>
              <w:t>5.</w:t>
            </w:r>
            <w:bookmarkEnd w:id="62"/>
            <w:bookmarkEnd w:id="63"/>
            <w:bookmarkEnd w:id="64"/>
            <w:bookmarkEnd w:id="65"/>
            <w:bookmarkEnd w:id="66"/>
            <w:bookmarkEnd w:id="67"/>
          </w:p>
        </w:tc>
        <w:tc>
          <w:tcPr>
            <w:tcW w:w="5245" w:type="dxa"/>
          </w:tcPr>
          <w:p w14:paraId="5F868A78"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E95A11">
              <w:rPr>
                <w:rFonts w:asciiTheme="minorHAnsi" w:eastAsia="Times New Roman" w:hAnsiTheme="minorHAnsi"/>
                <w:lang w:eastAsia="zh-CN"/>
              </w:rPr>
              <w:t>Udział w szkoleniu i doradztwie organizowanym przez LGD</w:t>
            </w:r>
          </w:p>
        </w:tc>
        <w:tc>
          <w:tcPr>
            <w:tcW w:w="1559" w:type="dxa"/>
          </w:tcPr>
          <w:p w14:paraId="5F868A79"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68" w:name="_Toc197935376"/>
            <w:r>
              <w:rPr>
                <w:rFonts w:asciiTheme="minorHAnsi" w:hAnsiTheme="minorHAnsi" w:cstheme="minorHAnsi"/>
              </w:rPr>
              <w:t>10</w:t>
            </w:r>
            <w:bookmarkEnd w:id="68"/>
          </w:p>
        </w:tc>
        <w:tc>
          <w:tcPr>
            <w:tcW w:w="1701" w:type="dxa"/>
          </w:tcPr>
          <w:p w14:paraId="5F868A7A"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FF0000"/>
              </w:rPr>
            </w:pPr>
          </w:p>
        </w:tc>
      </w:tr>
      <w:tr w:rsidR="00E95A11" w:rsidRPr="000432EB" w14:paraId="5F868A80"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7C"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69" w:name="_Toc187826652"/>
            <w:bookmarkStart w:id="70" w:name="_Toc187842422"/>
            <w:bookmarkStart w:id="71" w:name="_Toc191545222"/>
            <w:bookmarkStart w:id="72" w:name="_Toc194412430"/>
            <w:bookmarkStart w:id="73" w:name="_Toc194490711"/>
            <w:bookmarkStart w:id="74" w:name="_Toc197935377"/>
            <w:r w:rsidRPr="00B72129">
              <w:rPr>
                <w:rFonts w:asciiTheme="minorHAnsi" w:hAnsiTheme="minorHAnsi" w:cstheme="minorHAnsi"/>
                <w:b w:val="0"/>
                <w:bCs w:val="0"/>
              </w:rPr>
              <w:t>6.</w:t>
            </w:r>
            <w:bookmarkEnd w:id="69"/>
            <w:bookmarkEnd w:id="70"/>
            <w:bookmarkEnd w:id="71"/>
            <w:bookmarkEnd w:id="72"/>
            <w:bookmarkEnd w:id="73"/>
            <w:bookmarkEnd w:id="74"/>
          </w:p>
        </w:tc>
        <w:tc>
          <w:tcPr>
            <w:tcW w:w="5245" w:type="dxa"/>
          </w:tcPr>
          <w:p w14:paraId="5F868A7D"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E95A11">
              <w:rPr>
                <w:rFonts w:asciiTheme="minorHAnsi" w:eastAsia="Times New Roman" w:hAnsiTheme="minorHAnsi"/>
                <w:lang w:eastAsia="zh-CN"/>
              </w:rPr>
              <w:t>Promocja LGD i LSR</w:t>
            </w:r>
          </w:p>
        </w:tc>
        <w:tc>
          <w:tcPr>
            <w:tcW w:w="1559" w:type="dxa"/>
          </w:tcPr>
          <w:p w14:paraId="5F868A7E"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75" w:name="_Toc197935378"/>
            <w:r>
              <w:rPr>
                <w:rFonts w:asciiTheme="minorHAnsi" w:hAnsiTheme="minorHAnsi" w:cstheme="minorHAnsi"/>
              </w:rPr>
              <w:t>10</w:t>
            </w:r>
            <w:bookmarkEnd w:id="75"/>
          </w:p>
        </w:tc>
        <w:tc>
          <w:tcPr>
            <w:tcW w:w="1701" w:type="dxa"/>
          </w:tcPr>
          <w:p w14:paraId="5F868A7F" w14:textId="77777777" w:rsidR="00E95A11" w:rsidRPr="009C691F" w:rsidRDefault="009C691F"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9C691F">
              <w:rPr>
                <w:rFonts w:asciiTheme="minorHAnsi" w:hAnsiTheme="minorHAnsi" w:cstheme="minorHAnsi"/>
              </w:rPr>
              <w:t>3</w:t>
            </w:r>
          </w:p>
        </w:tc>
      </w:tr>
      <w:tr w:rsidR="00E95A11" w:rsidRPr="000432EB" w14:paraId="5F868A85" w14:textId="77777777" w:rsidTr="00971669">
        <w:tc>
          <w:tcPr>
            <w:cnfStyle w:val="001000000000" w:firstRow="0" w:lastRow="0" w:firstColumn="1" w:lastColumn="0" w:oddVBand="0" w:evenVBand="0" w:oddHBand="0" w:evenHBand="0" w:firstRowFirstColumn="0" w:firstRowLastColumn="0" w:lastRowFirstColumn="0" w:lastRowLastColumn="0"/>
            <w:tcW w:w="562" w:type="dxa"/>
            <w:hideMark/>
          </w:tcPr>
          <w:p w14:paraId="5F868A81" w14:textId="77777777" w:rsidR="00E95A11" w:rsidRPr="00B72129" w:rsidRDefault="00E95A11" w:rsidP="00E95A11">
            <w:pPr>
              <w:widowControl w:val="0"/>
              <w:shd w:val="clear" w:color="auto" w:fill="FFFFFF"/>
              <w:jc w:val="center"/>
              <w:outlineLvl w:val="1"/>
              <w:rPr>
                <w:rFonts w:asciiTheme="minorHAnsi" w:hAnsiTheme="minorHAnsi" w:cstheme="minorHAnsi"/>
                <w:b w:val="0"/>
                <w:bCs w:val="0"/>
              </w:rPr>
            </w:pPr>
            <w:bookmarkStart w:id="76" w:name="_Toc187826656"/>
            <w:bookmarkStart w:id="77" w:name="_Toc187842426"/>
            <w:bookmarkStart w:id="78" w:name="_Toc191545226"/>
            <w:bookmarkStart w:id="79" w:name="_Toc194412434"/>
            <w:bookmarkStart w:id="80" w:name="_Toc194490715"/>
            <w:bookmarkStart w:id="81" w:name="_Toc197935379"/>
            <w:r w:rsidRPr="00B72129">
              <w:rPr>
                <w:rFonts w:asciiTheme="minorHAnsi" w:hAnsiTheme="minorHAnsi" w:cstheme="minorHAnsi"/>
                <w:b w:val="0"/>
                <w:bCs w:val="0"/>
              </w:rPr>
              <w:t>7.</w:t>
            </w:r>
            <w:bookmarkEnd w:id="76"/>
            <w:bookmarkEnd w:id="77"/>
            <w:bookmarkEnd w:id="78"/>
            <w:bookmarkEnd w:id="79"/>
            <w:bookmarkEnd w:id="80"/>
            <w:bookmarkEnd w:id="81"/>
          </w:p>
        </w:tc>
        <w:tc>
          <w:tcPr>
            <w:tcW w:w="5245" w:type="dxa"/>
          </w:tcPr>
          <w:p w14:paraId="5F868A82" w14:textId="77777777" w:rsidR="00E95A11" w:rsidRPr="00B72129" w:rsidRDefault="00E95A11" w:rsidP="00E95A11">
            <w:pPr>
              <w:suppressAutoHyphens/>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lang w:eastAsia="zh-CN"/>
              </w:rPr>
            </w:pPr>
            <w:r w:rsidRPr="00E95A11">
              <w:rPr>
                <w:rFonts w:asciiTheme="minorHAnsi" w:eastAsia="Times New Roman" w:hAnsiTheme="minorHAnsi"/>
                <w:lang w:eastAsia="zh-CN"/>
              </w:rPr>
              <w:t>Wykorzystanie lokalnego potencjału</w:t>
            </w:r>
          </w:p>
        </w:tc>
        <w:tc>
          <w:tcPr>
            <w:tcW w:w="1559" w:type="dxa"/>
          </w:tcPr>
          <w:p w14:paraId="5F868A83" w14:textId="77777777" w:rsidR="00E95A11" w:rsidRPr="00B72129" w:rsidRDefault="00E95A11"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bookmarkStart w:id="82" w:name="_Toc197935380"/>
            <w:r>
              <w:rPr>
                <w:rFonts w:asciiTheme="minorHAnsi" w:hAnsiTheme="minorHAnsi" w:cstheme="minorHAnsi"/>
              </w:rPr>
              <w:t>10</w:t>
            </w:r>
            <w:bookmarkEnd w:id="82"/>
          </w:p>
        </w:tc>
        <w:tc>
          <w:tcPr>
            <w:tcW w:w="1701" w:type="dxa"/>
            <w:hideMark/>
          </w:tcPr>
          <w:p w14:paraId="5F868A84" w14:textId="77777777" w:rsidR="00E95A11" w:rsidRPr="00B72129" w:rsidRDefault="009C691F" w:rsidP="00E95A11">
            <w:pPr>
              <w:widowControl w:val="0"/>
              <w:shd w:val="clear" w:color="auto" w:fill="FFFFFF"/>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1</w:t>
            </w:r>
          </w:p>
        </w:tc>
      </w:tr>
      <w:tr w:rsidR="00E95A11" w:rsidRPr="000432EB" w14:paraId="5F868A89" w14:textId="77777777" w:rsidTr="00971669">
        <w:tc>
          <w:tcPr>
            <w:cnfStyle w:val="001000000000" w:firstRow="0" w:lastRow="0" w:firstColumn="1" w:lastColumn="0" w:oddVBand="0" w:evenVBand="0" w:oddHBand="0" w:evenHBand="0" w:firstRowFirstColumn="0" w:firstRowLastColumn="0" w:lastRowFirstColumn="0" w:lastRowLastColumn="0"/>
            <w:tcW w:w="5807" w:type="dxa"/>
            <w:gridSpan w:val="2"/>
            <w:hideMark/>
          </w:tcPr>
          <w:p w14:paraId="5F868A86" w14:textId="77777777" w:rsidR="00E95A11" w:rsidRPr="00B72129" w:rsidRDefault="00E95A11" w:rsidP="00E95A11">
            <w:pPr>
              <w:widowControl w:val="0"/>
              <w:shd w:val="clear" w:color="auto" w:fill="FFFFFF"/>
              <w:spacing w:line="276" w:lineRule="auto"/>
              <w:ind w:firstLine="708"/>
              <w:jc w:val="right"/>
              <w:outlineLvl w:val="1"/>
              <w:rPr>
                <w:rFonts w:asciiTheme="minorHAnsi" w:hAnsiTheme="minorHAnsi" w:cstheme="minorHAnsi"/>
              </w:rPr>
            </w:pPr>
            <w:bookmarkStart w:id="83" w:name="_Toc187826662"/>
            <w:bookmarkStart w:id="84" w:name="_Toc187842432"/>
            <w:bookmarkStart w:id="85" w:name="_Toc191545232"/>
            <w:bookmarkStart w:id="86" w:name="_Toc194412440"/>
            <w:bookmarkStart w:id="87" w:name="_Toc194490721"/>
            <w:bookmarkStart w:id="88" w:name="_Toc197935381"/>
            <w:r w:rsidRPr="00B72129">
              <w:rPr>
                <w:rFonts w:asciiTheme="minorHAnsi" w:hAnsiTheme="minorHAnsi" w:cstheme="minorHAnsi"/>
              </w:rPr>
              <w:t>Maksymalna punktacja</w:t>
            </w:r>
            <w:bookmarkEnd w:id="83"/>
            <w:bookmarkEnd w:id="84"/>
            <w:bookmarkEnd w:id="85"/>
            <w:bookmarkEnd w:id="86"/>
            <w:bookmarkEnd w:id="87"/>
            <w:bookmarkEnd w:id="88"/>
          </w:p>
        </w:tc>
        <w:tc>
          <w:tcPr>
            <w:tcW w:w="1559" w:type="dxa"/>
            <w:hideMark/>
          </w:tcPr>
          <w:p w14:paraId="5F868A87" w14:textId="77777777" w:rsidR="00E95A11" w:rsidRPr="00B72129" w:rsidRDefault="007718AE"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bookmarkStart w:id="89" w:name="_Toc197935382"/>
            <w:r>
              <w:rPr>
                <w:rFonts w:asciiTheme="minorHAnsi" w:hAnsiTheme="minorHAnsi" w:cstheme="minorHAnsi"/>
                <w:b/>
                <w:bCs/>
              </w:rPr>
              <w:t>8</w:t>
            </w:r>
            <w:r w:rsidR="00E95A11">
              <w:rPr>
                <w:rFonts w:asciiTheme="minorHAnsi" w:hAnsiTheme="minorHAnsi" w:cstheme="minorHAnsi"/>
                <w:b/>
                <w:bCs/>
              </w:rPr>
              <w:t>0</w:t>
            </w:r>
            <w:bookmarkEnd w:id="89"/>
          </w:p>
        </w:tc>
        <w:tc>
          <w:tcPr>
            <w:tcW w:w="1701" w:type="dxa"/>
          </w:tcPr>
          <w:p w14:paraId="5F868A88" w14:textId="77777777" w:rsidR="00E95A11" w:rsidRPr="00B72129" w:rsidRDefault="00E95A11" w:rsidP="00E95A11">
            <w:pPr>
              <w:widowControl w:val="0"/>
              <w:shd w:val="clear" w:color="auto" w:fill="FFFFFF"/>
              <w:spacing w:line="276" w:lineRule="auto"/>
              <w:ind w:firstLine="708"/>
              <w:jc w:val="both"/>
              <w:outlineLvl w:val="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5F868A8A" w14:textId="77777777" w:rsidR="00EB4475" w:rsidRPr="000432EB" w:rsidRDefault="00EB4475" w:rsidP="007D10F9">
      <w:pPr>
        <w:pStyle w:val="Akapitzlist"/>
        <w:widowControl w:val="0"/>
        <w:spacing w:after="120" w:line="276" w:lineRule="auto"/>
        <w:ind w:left="426"/>
        <w:jc w:val="both"/>
        <w:rPr>
          <w:rFonts w:asciiTheme="minorHAnsi" w:eastAsia="Times New Roman" w:hAnsiTheme="minorHAnsi" w:cstheme="minorHAnsi"/>
          <w:color w:val="000000"/>
          <w:kern w:val="2"/>
          <w:lang w:eastAsia="en-US"/>
        </w:rPr>
      </w:pPr>
    </w:p>
    <w:p w14:paraId="5F868A8B" w14:textId="77777777" w:rsidR="00C324EC" w:rsidRPr="000432EB" w:rsidRDefault="00C324EC" w:rsidP="00854CC1">
      <w:pPr>
        <w:pStyle w:val="Akapitzlist"/>
        <w:numPr>
          <w:ilvl w:val="0"/>
          <w:numId w:val="6"/>
        </w:numPr>
        <w:autoSpaceDE w:val="0"/>
        <w:autoSpaceDN w:val="0"/>
        <w:adjustRightInd w:val="0"/>
        <w:spacing w:before="120" w:after="120" w:line="271" w:lineRule="auto"/>
        <w:ind w:left="284" w:hanging="284"/>
        <w:jc w:val="both"/>
        <w:rPr>
          <w:rFonts w:asciiTheme="minorHAnsi" w:eastAsia="Times New Roman" w:hAnsiTheme="minorHAnsi" w:cstheme="minorHAnsi"/>
          <w:b/>
          <w:bCs/>
        </w:rPr>
      </w:pPr>
      <w:r w:rsidRPr="000432EB">
        <w:rPr>
          <w:rFonts w:asciiTheme="minorHAnsi" w:hAnsiTheme="minorHAnsi" w:cstheme="minorHAnsi"/>
          <w:b/>
          <w:bCs/>
          <w:lang w:eastAsia="en-US"/>
        </w:rPr>
        <w:t>Kryteria wyboru operacji mają charakter rankingujący, ich zastosowanie pozwala ustalić kolejność przysługiwania pomocy</w:t>
      </w:r>
      <w:r w:rsidR="00642817" w:rsidRPr="000432EB">
        <w:rPr>
          <w:rFonts w:asciiTheme="minorHAnsi" w:hAnsiTheme="minorHAnsi" w:cstheme="minorHAnsi"/>
          <w:b/>
          <w:bCs/>
          <w:lang w:eastAsia="en-US"/>
        </w:rPr>
        <w:t xml:space="preserve"> (miejsce na liście operacji wybranych)</w:t>
      </w:r>
      <w:r w:rsidRPr="000432EB">
        <w:rPr>
          <w:rFonts w:asciiTheme="minorHAnsi" w:hAnsiTheme="minorHAnsi" w:cstheme="minorHAnsi"/>
          <w:b/>
          <w:bCs/>
          <w:lang w:eastAsia="en-US"/>
        </w:rPr>
        <w:t>.</w:t>
      </w:r>
      <w:r w:rsidRPr="000432EB">
        <w:rPr>
          <w:rFonts w:asciiTheme="minorHAnsi" w:eastAsia="Times New Roman" w:hAnsiTheme="minorHAnsi" w:cstheme="minorHAnsi"/>
          <w:b/>
          <w:bCs/>
        </w:rPr>
        <w:t xml:space="preserve"> </w:t>
      </w:r>
    </w:p>
    <w:p w14:paraId="5F868A8C" w14:textId="77777777" w:rsidR="00642817" w:rsidRPr="000432EB" w:rsidRDefault="00C324EC" w:rsidP="00642817">
      <w:pPr>
        <w:autoSpaceDE w:val="0"/>
        <w:autoSpaceDN w:val="0"/>
        <w:adjustRightInd w:val="0"/>
        <w:spacing w:before="120" w:after="120" w:line="271" w:lineRule="auto"/>
        <w:ind w:left="284"/>
        <w:jc w:val="both"/>
        <w:rPr>
          <w:rFonts w:asciiTheme="minorHAnsi" w:eastAsia="Times New Roman" w:hAnsiTheme="minorHAnsi" w:cstheme="minorHAnsi"/>
        </w:rPr>
      </w:pPr>
      <w:r w:rsidRPr="000432EB">
        <w:rPr>
          <w:rFonts w:asciiTheme="minorHAnsi" w:eastAsia="Times New Roman" w:hAnsiTheme="minorHAnsi" w:cstheme="minorHAnsi"/>
        </w:rPr>
        <w:t xml:space="preserve">Ocena kryteriów </w:t>
      </w:r>
      <w:r w:rsidR="00642817" w:rsidRPr="000432EB">
        <w:rPr>
          <w:rFonts w:asciiTheme="minorHAnsi" w:eastAsia="Times New Roman" w:hAnsiTheme="minorHAnsi" w:cstheme="minorHAnsi"/>
        </w:rPr>
        <w:t>rankingujących</w:t>
      </w:r>
      <w:r w:rsidRPr="000432EB">
        <w:rPr>
          <w:rFonts w:asciiTheme="minorHAnsi" w:eastAsia="Times New Roman" w:hAnsiTheme="minorHAnsi" w:cstheme="minorHAnsi"/>
        </w:rPr>
        <w:t xml:space="preserve"> dokonywana jest wyłącznie w odniesieniu do </w:t>
      </w:r>
      <w:proofErr w:type="spellStart"/>
      <w:r w:rsidR="00642817" w:rsidRPr="000432EB">
        <w:rPr>
          <w:rFonts w:asciiTheme="minorHAnsi" w:eastAsia="Times New Roman" w:hAnsiTheme="minorHAnsi" w:cstheme="minorHAnsi"/>
        </w:rPr>
        <w:t>WoPP</w:t>
      </w:r>
      <w:proofErr w:type="spellEnd"/>
      <w:r w:rsidRPr="000432EB">
        <w:rPr>
          <w:rFonts w:asciiTheme="minorHAnsi" w:eastAsia="Times New Roman" w:hAnsiTheme="minorHAnsi" w:cstheme="minorHAnsi"/>
        </w:rPr>
        <w:t xml:space="preserve"> </w:t>
      </w:r>
      <w:r w:rsidR="00115B03" w:rsidRPr="000432EB">
        <w:rPr>
          <w:rFonts w:asciiTheme="minorHAnsi" w:hAnsiTheme="minorHAnsi" w:cstheme="minorHAnsi"/>
          <w:bCs/>
          <w:color w:val="000000"/>
          <w:lang w:eastAsia="en-US"/>
        </w:rPr>
        <w:t>złożonych w terminie, miejscu oraz formie, o których mowa w ogłoszeniu o naborze oraz</w:t>
      </w:r>
      <w:r w:rsidR="00115B03" w:rsidRPr="000432EB">
        <w:rPr>
          <w:rFonts w:asciiTheme="minorHAnsi" w:eastAsia="Times New Roman" w:hAnsiTheme="minorHAnsi" w:cstheme="minorHAnsi"/>
        </w:rPr>
        <w:t xml:space="preserve"> </w:t>
      </w:r>
      <w:r w:rsidRPr="000432EB">
        <w:rPr>
          <w:rFonts w:asciiTheme="minorHAnsi" w:eastAsia="Times New Roman" w:hAnsiTheme="minorHAnsi" w:cstheme="minorHAnsi"/>
        </w:rPr>
        <w:t xml:space="preserve">pozytywnie ocenionych w zakresie pierwszego </w:t>
      </w:r>
      <w:r w:rsidR="00642817" w:rsidRPr="000432EB">
        <w:rPr>
          <w:rFonts w:asciiTheme="minorHAnsi" w:eastAsia="Times New Roman" w:hAnsiTheme="minorHAnsi" w:cstheme="minorHAnsi"/>
        </w:rPr>
        <w:t xml:space="preserve">(ocena formalna) </w:t>
      </w:r>
      <w:r w:rsidRPr="000432EB">
        <w:rPr>
          <w:rFonts w:asciiTheme="minorHAnsi" w:eastAsia="Times New Roman" w:hAnsiTheme="minorHAnsi" w:cstheme="minorHAnsi"/>
        </w:rPr>
        <w:t xml:space="preserve">i drugiego </w:t>
      </w:r>
      <w:r w:rsidR="00642817" w:rsidRPr="000432EB">
        <w:rPr>
          <w:rFonts w:asciiTheme="minorHAnsi" w:eastAsia="Times New Roman" w:hAnsiTheme="minorHAnsi" w:cstheme="minorHAnsi"/>
        </w:rPr>
        <w:t xml:space="preserve">(ocena względem spełniania warunków przyznania pomocy) </w:t>
      </w:r>
      <w:r w:rsidRPr="000432EB">
        <w:rPr>
          <w:rFonts w:asciiTheme="minorHAnsi" w:eastAsia="Times New Roman" w:hAnsiTheme="minorHAnsi" w:cstheme="minorHAnsi"/>
        </w:rPr>
        <w:t xml:space="preserve">etapu oceny. </w:t>
      </w:r>
    </w:p>
    <w:p w14:paraId="5F868A8D" w14:textId="77777777" w:rsidR="00642817" w:rsidRPr="000432EB" w:rsidRDefault="00642817" w:rsidP="00642817">
      <w:pPr>
        <w:pStyle w:val="Akapitzlist"/>
        <w:widowControl w:val="0"/>
        <w:spacing w:after="120" w:line="276" w:lineRule="auto"/>
        <w:ind w:left="284"/>
        <w:jc w:val="both"/>
        <w:rPr>
          <w:rFonts w:asciiTheme="minorHAnsi" w:eastAsia="Times New Roman" w:hAnsiTheme="minorHAnsi" w:cstheme="minorHAnsi"/>
        </w:rPr>
      </w:pPr>
      <w:r w:rsidRPr="000432EB">
        <w:rPr>
          <w:rFonts w:asciiTheme="minorHAnsi" w:eastAsia="Times New Roman" w:hAnsiTheme="minorHAnsi" w:cstheme="minorHAnsi"/>
        </w:rPr>
        <w:t xml:space="preserve">Punkty za poszczególne kryteria wyboru są przyznawane na podstawie danych, informacji, zobowiązań i oświadczeń zawartych w </w:t>
      </w:r>
      <w:proofErr w:type="spellStart"/>
      <w:r w:rsidRPr="000432EB">
        <w:rPr>
          <w:rFonts w:asciiTheme="minorHAnsi" w:eastAsia="Times New Roman" w:hAnsiTheme="minorHAnsi" w:cstheme="minorHAnsi"/>
        </w:rPr>
        <w:t>WoPP</w:t>
      </w:r>
      <w:proofErr w:type="spellEnd"/>
      <w:r w:rsidRPr="000432EB">
        <w:rPr>
          <w:rFonts w:asciiTheme="minorHAnsi" w:eastAsia="Times New Roman" w:hAnsiTheme="minorHAnsi" w:cstheme="minorHAnsi"/>
        </w:rPr>
        <w:t xml:space="preserve"> oraz załączonych do niego dokumentach, jak również na podstawie danych z systemów informatycznych, do których LGD ma dostęp. </w:t>
      </w:r>
    </w:p>
    <w:p w14:paraId="5F868A8E" w14:textId="77777777" w:rsidR="00642817" w:rsidRPr="000432EB" w:rsidRDefault="00642817" w:rsidP="00642817">
      <w:pPr>
        <w:pStyle w:val="Akapitzlist"/>
        <w:widowControl w:val="0"/>
        <w:spacing w:after="120" w:line="276" w:lineRule="auto"/>
        <w:ind w:left="284"/>
        <w:jc w:val="both"/>
        <w:rPr>
          <w:rFonts w:asciiTheme="minorHAnsi" w:eastAsia="Times New Roman" w:hAnsiTheme="minorHAnsi" w:cstheme="minorHAnsi"/>
        </w:rPr>
      </w:pPr>
      <w:r w:rsidRPr="000432EB">
        <w:rPr>
          <w:rFonts w:asciiTheme="minorHAnsi" w:eastAsia="Times New Roman" w:hAnsiTheme="minorHAnsi" w:cstheme="minorHAnsi"/>
        </w:rPr>
        <w:t xml:space="preserve">Jeżeli brak jest danych niezbędnych do ustalenia liczby punktów za dane kryterium wyboru, nie przyznaje się punktów za to kryterium. </w:t>
      </w:r>
    </w:p>
    <w:p w14:paraId="5F868A8F" w14:textId="77777777" w:rsidR="00642817" w:rsidRPr="000432EB" w:rsidRDefault="00642817" w:rsidP="00642817">
      <w:pPr>
        <w:pStyle w:val="Akapitzlist"/>
        <w:widowControl w:val="0"/>
        <w:spacing w:after="120" w:line="276" w:lineRule="auto"/>
        <w:ind w:left="284"/>
        <w:jc w:val="both"/>
        <w:rPr>
          <w:rFonts w:asciiTheme="minorHAnsi" w:eastAsia="Times New Roman" w:hAnsiTheme="minorHAnsi" w:cstheme="minorHAnsi"/>
          <w:sz w:val="16"/>
          <w:szCs w:val="16"/>
        </w:rPr>
      </w:pPr>
    </w:p>
    <w:p w14:paraId="5F868A90" w14:textId="77777777" w:rsidR="00642817" w:rsidRPr="00E81D75" w:rsidRDefault="00642817" w:rsidP="00642817">
      <w:pPr>
        <w:pStyle w:val="Akapitzlist"/>
        <w:widowControl w:val="0"/>
        <w:ind w:left="284"/>
        <w:jc w:val="both"/>
        <w:rPr>
          <w:rFonts w:asciiTheme="minorHAnsi" w:eastAsia="Times New Roman" w:hAnsiTheme="minorHAnsi" w:cstheme="minorHAnsi"/>
        </w:rPr>
      </w:pPr>
      <w:r w:rsidRPr="00E81D75">
        <w:rPr>
          <w:rFonts w:asciiTheme="minorHAnsi" w:eastAsia="Times New Roman" w:hAnsiTheme="minorHAnsi" w:cstheme="minorHAnsi"/>
        </w:rPr>
        <w:t xml:space="preserve">Kolejność przysługiwania pomocy jest ustalana od operacji, która uzyskała największą liczbę punktów, do operacji, która uzyskała najmniejszą liczbę punktów. W przypadku dwóch lub więcej </w:t>
      </w:r>
      <w:proofErr w:type="spellStart"/>
      <w:r w:rsidRPr="00E81D75">
        <w:rPr>
          <w:rFonts w:asciiTheme="minorHAnsi" w:eastAsia="Times New Roman" w:hAnsiTheme="minorHAnsi" w:cstheme="minorHAnsi"/>
        </w:rPr>
        <w:t>WoPP</w:t>
      </w:r>
      <w:proofErr w:type="spellEnd"/>
      <w:r w:rsidRPr="00E81D75">
        <w:rPr>
          <w:rFonts w:asciiTheme="minorHAnsi" w:eastAsia="Times New Roman" w:hAnsiTheme="minorHAnsi" w:cstheme="minorHAnsi"/>
        </w:rPr>
        <w:t xml:space="preserve"> o równej liczbie punktów, wyższe miejsce na liście rankingowej otrzyma ten </w:t>
      </w:r>
      <w:proofErr w:type="spellStart"/>
      <w:r w:rsidRPr="00E81D75">
        <w:rPr>
          <w:rFonts w:asciiTheme="minorHAnsi" w:eastAsia="Times New Roman" w:hAnsiTheme="minorHAnsi" w:cstheme="minorHAnsi"/>
        </w:rPr>
        <w:t>WoPP</w:t>
      </w:r>
      <w:proofErr w:type="spellEnd"/>
      <w:r w:rsidRPr="00E81D75">
        <w:rPr>
          <w:rFonts w:asciiTheme="minorHAnsi" w:eastAsia="Times New Roman" w:hAnsiTheme="minorHAnsi" w:cstheme="minorHAnsi"/>
        </w:rPr>
        <w:t xml:space="preserve">, który uzyskał kolejno wyższą liczbę punktów w kryteriach rozstrzygających. </w:t>
      </w:r>
    </w:p>
    <w:p w14:paraId="5F868A91" w14:textId="77777777" w:rsidR="00642817" w:rsidRPr="00E81D75" w:rsidRDefault="00642817" w:rsidP="00642817">
      <w:pPr>
        <w:pStyle w:val="Akapitzlist"/>
        <w:widowControl w:val="0"/>
        <w:ind w:left="284"/>
        <w:jc w:val="both"/>
        <w:rPr>
          <w:rFonts w:asciiTheme="minorHAnsi" w:eastAsia="Times New Roman" w:hAnsiTheme="minorHAnsi" w:cstheme="minorHAnsi"/>
          <w:sz w:val="16"/>
          <w:szCs w:val="16"/>
        </w:rPr>
      </w:pPr>
    </w:p>
    <w:p w14:paraId="5F868A92" w14:textId="77777777" w:rsidR="00642817" w:rsidRPr="00E81D75" w:rsidRDefault="00642817" w:rsidP="00642817">
      <w:pPr>
        <w:pStyle w:val="Akapitzlist"/>
        <w:widowControl w:val="0"/>
        <w:ind w:left="284"/>
        <w:jc w:val="both"/>
        <w:rPr>
          <w:rFonts w:asciiTheme="minorHAnsi" w:eastAsia="Times New Roman" w:hAnsiTheme="minorHAnsi" w:cstheme="minorHAnsi"/>
        </w:rPr>
      </w:pPr>
      <w:r w:rsidRPr="00E81D75">
        <w:rPr>
          <w:rFonts w:asciiTheme="minorHAnsi" w:eastAsia="Times New Roman" w:hAnsiTheme="minorHAnsi" w:cstheme="minorHAnsi"/>
        </w:rPr>
        <w:t xml:space="preserve">W przypadku, gdy kryteria rozstrzygające nie są wystarczające do określenia kolejności </w:t>
      </w:r>
      <w:proofErr w:type="spellStart"/>
      <w:r w:rsidRPr="00E81D75">
        <w:rPr>
          <w:rFonts w:asciiTheme="minorHAnsi" w:eastAsia="Times New Roman" w:hAnsiTheme="minorHAnsi" w:cstheme="minorHAnsi"/>
        </w:rPr>
        <w:t>WoPP</w:t>
      </w:r>
      <w:proofErr w:type="spellEnd"/>
      <w:r w:rsidRPr="00E81D75">
        <w:rPr>
          <w:rFonts w:asciiTheme="minorHAnsi" w:eastAsia="Times New Roman" w:hAnsiTheme="minorHAnsi" w:cstheme="minorHAnsi"/>
        </w:rPr>
        <w:t xml:space="preserve"> na liście rankingowej o kolejności decyduje data i godzina złożenia </w:t>
      </w:r>
      <w:proofErr w:type="spellStart"/>
      <w:r w:rsidRPr="00E81D75">
        <w:rPr>
          <w:rFonts w:asciiTheme="minorHAnsi" w:eastAsia="Times New Roman" w:hAnsiTheme="minorHAnsi" w:cstheme="minorHAnsi"/>
        </w:rPr>
        <w:t>WoPP</w:t>
      </w:r>
      <w:proofErr w:type="spellEnd"/>
      <w:r w:rsidRPr="00E81D75">
        <w:rPr>
          <w:rFonts w:asciiTheme="minorHAnsi" w:eastAsia="Times New Roman" w:hAnsiTheme="minorHAnsi" w:cstheme="minorHAnsi"/>
        </w:rPr>
        <w:t>.</w:t>
      </w:r>
    </w:p>
    <w:p w14:paraId="5F868A93" w14:textId="77777777" w:rsidR="00642817" w:rsidRPr="000432EB" w:rsidRDefault="00642817" w:rsidP="00642817">
      <w:pPr>
        <w:pStyle w:val="Akapitzlist"/>
        <w:widowControl w:val="0"/>
        <w:spacing w:after="120" w:line="276" w:lineRule="auto"/>
        <w:ind w:left="0"/>
        <w:jc w:val="both"/>
        <w:rPr>
          <w:rFonts w:asciiTheme="minorHAnsi" w:eastAsia="Times New Roman" w:hAnsiTheme="minorHAnsi" w:cstheme="minorHAnsi"/>
          <w:sz w:val="16"/>
          <w:szCs w:val="16"/>
        </w:rPr>
      </w:pPr>
    </w:p>
    <w:p w14:paraId="5F868A94" w14:textId="77777777" w:rsidR="00642817" w:rsidRPr="000432EB" w:rsidRDefault="00642817" w:rsidP="00854CC1">
      <w:pPr>
        <w:pStyle w:val="Akapitzlist"/>
        <w:widowControl w:val="0"/>
        <w:numPr>
          <w:ilvl w:val="0"/>
          <w:numId w:val="6"/>
        </w:numPr>
        <w:spacing w:after="120" w:line="276" w:lineRule="auto"/>
        <w:ind w:left="284" w:hanging="284"/>
        <w:jc w:val="both"/>
        <w:rPr>
          <w:rFonts w:asciiTheme="minorHAnsi" w:eastAsia="Times New Roman" w:hAnsiTheme="minorHAnsi" w:cstheme="minorHAnsi"/>
        </w:rPr>
      </w:pPr>
      <w:r w:rsidRPr="000432EB">
        <w:rPr>
          <w:rFonts w:asciiTheme="minorHAnsi" w:eastAsia="Times New Roman" w:hAnsiTheme="minorHAnsi" w:cstheme="minorHAnsi"/>
          <w:b/>
          <w:bCs/>
        </w:rPr>
        <w:t xml:space="preserve">Nie jest możliwe uzupełnianie lub poprawianie </w:t>
      </w:r>
      <w:proofErr w:type="spellStart"/>
      <w:r w:rsidRPr="000432EB">
        <w:rPr>
          <w:rFonts w:asciiTheme="minorHAnsi" w:eastAsia="Times New Roman" w:hAnsiTheme="minorHAnsi" w:cstheme="minorHAnsi"/>
          <w:b/>
          <w:bCs/>
        </w:rPr>
        <w:t>WoPP</w:t>
      </w:r>
      <w:proofErr w:type="spellEnd"/>
      <w:r w:rsidRPr="000432EB">
        <w:rPr>
          <w:rFonts w:asciiTheme="minorHAnsi" w:eastAsia="Times New Roman" w:hAnsiTheme="minorHAnsi" w:cstheme="minorHAnsi"/>
          <w:b/>
          <w:bCs/>
        </w:rPr>
        <w:t xml:space="preserve"> względem oceny zgodności z kryteriami wyboru operacji</w:t>
      </w:r>
      <w:r w:rsidRPr="000432EB">
        <w:rPr>
          <w:rFonts w:asciiTheme="minorHAnsi" w:eastAsia="Times New Roman" w:hAnsiTheme="minorHAnsi" w:cstheme="minorHAnsi"/>
        </w:rPr>
        <w:t>.</w:t>
      </w:r>
    </w:p>
    <w:p w14:paraId="5F868A95" w14:textId="77777777" w:rsidR="00642817" w:rsidRPr="000432EB" w:rsidRDefault="00642817" w:rsidP="00642817">
      <w:pPr>
        <w:pStyle w:val="Akapitzlist"/>
        <w:widowControl w:val="0"/>
        <w:tabs>
          <w:tab w:val="left" w:pos="142"/>
        </w:tabs>
        <w:spacing w:after="120" w:line="276" w:lineRule="auto"/>
        <w:ind w:left="284"/>
        <w:jc w:val="both"/>
        <w:rPr>
          <w:rFonts w:asciiTheme="minorHAnsi" w:eastAsia="Times New Roman" w:hAnsiTheme="minorHAnsi" w:cstheme="minorHAnsi"/>
          <w:color w:val="000000"/>
          <w:kern w:val="2"/>
          <w:sz w:val="16"/>
          <w:szCs w:val="16"/>
          <w:lang w:eastAsia="en-US"/>
        </w:rPr>
      </w:pPr>
    </w:p>
    <w:p w14:paraId="5F868A96" w14:textId="77777777" w:rsidR="00F41319" w:rsidRPr="000432EB" w:rsidRDefault="000234BF" w:rsidP="00854CC1">
      <w:pPr>
        <w:pStyle w:val="Akapitzlist"/>
        <w:widowControl w:val="0"/>
        <w:numPr>
          <w:ilvl w:val="0"/>
          <w:numId w:val="6"/>
        </w:numPr>
        <w:tabs>
          <w:tab w:val="left" w:pos="142"/>
        </w:tabs>
        <w:spacing w:after="120" w:line="276" w:lineRule="auto"/>
        <w:ind w:left="284" w:hanging="284"/>
        <w:jc w:val="both"/>
        <w:rPr>
          <w:rFonts w:asciiTheme="minorHAnsi" w:eastAsia="Times New Roman" w:hAnsiTheme="minorHAnsi" w:cstheme="minorHAnsi"/>
          <w:color w:val="000000" w:themeColor="text1"/>
          <w:kern w:val="2"/>
          <w:lang w:eastAsia="en-US"/>
        </w:rPr>
      </w:pPr>
      <w:r w:rsidRPr="000432EB">
        <w:rPr>
          <w:rFonts w:asciiTheme="minorHAnsi" w:eastAsia="Times New Roman" w:hAnsiTheme="minorHAnsi" w:cstheme="minorHAnsi"/>
          <w:b/>
          <w:bCs/>
          <w:kern w:val="2"/>
          <w:lang w:eastAsia="en-US"/>
        </w:rPr>
        <w:t>Minimalna liczba punktów</w:t>
      </w:r>
      <w:r w:rsidR="00E14D20" w:rsidRPr="000432EB">
        <w:rPr>
          <w:rFonts w:asciiTheme="minorHAnsi" w:eastAsia="Times New Roman" w:hAnsiTheme="minorHAnsi" w:cstheme="minorHAnsi"/>
          <w:b/>
          <w:bCs/>
          <w:kern w:val="2"/>
          <w:lang w:eastAsia="en-US"/>
        </w:rPr>
        <w:t xml:space="preserve"> (suma punktów)</w:t>
      </w:r>
      <w:r w:rsidRPr="000432EB">
        <w:rPr>
          <w:rFonts w:asciiTheme="minorHAnsi" w:eastAsia="Times New Roman" w:hAnsiTheme="minorHAnsi" w:cstheme="minorHAnsi"/>
          <w:b/>
          <w:bCs/>
          <w:kern w:val="2"/>
          <w:lang w:eastAsia="en-US"/>
        </w:rPr>
        <w:t xml:space="preserve">, która jest niezbędna do wyboru operacji w ramach </w:t>
      </w:r>
      <w:r w:rsidRPr="00E81D75">
        <w:rPr>
          <w:rFonts w:asciiTheme="minorHAnsi" w:eastAsia="Times New Roman" w:hAnsiTheme="minorHAnsi" w:cstheme="minorHAnsi"/>
          <w:b/>
          <w:bCs/>
          <w:kern w:val="2"/>
          <w:lang w:eastAsia="en-US"/>
        </w:rPr>
        <w:t>LSR</w:t>
      </w:r>
      <w:r w:rsidR="007718AE">
        <w:rPr>
          <w:rFonts w:asciiTheme="minorHAnsi" w:eastAsia="Times New Roman" w:hAnsiTheme="minorHAnsi" w:cstheme="minorHAnsi"/>
          <w:b/>
          <w:bCs/>
          <w:kern w:val="2"/>
          <w:lang w:eastAsia="en-US"/>
        </w:rPr>
        <w:t xml:space="preserve"> wynosi 50%, czyli 40</w:t>
      </w:r>
      <w:r w:rsidR="00896665" w:rsidRPr="00E81D75">
        <w:rPr>
          <w:rFonts w:asciiTheme="minorHAnsi" w:eastAsia="Times New Roman" w:hAnsiTheme="minorHAnsi" w:cstheme="minorHAnsi"/>
          <w:b/>
          <w:bCs/>
          <w:kern w:val="2"/>
          <w:lang w:eastAsia="en-US"/>
        </w:rPr>
        <w:t xml:space="preserve"> pkt.</w:t>
      </w:r>
      <w:r w:rsidR="00E14D20" w:rsidRPr="00E81D75">
        <w:rPr>
          <w:rFonts w:asciiTheme="minorHAnsi" w:eastAsia="Times New Roman" w:hAnsiTheme="minorHAnsi" w:cstheme="minorHAnsi"/>
          <w:b/>
          <w:bCs/>
          <w:kern w:val="2"/>
          <w:lang w:eastAsia="en-US"/>
        </w:rPr>
        <w:t xml:space="preserve"> na </w:t>
      </w:r>
      <w:r w:rsidR="007718AE">
        <w:rPr>
          <w:rFonts w:asciiTheme="minorHAnsi" w:eastAsia="Times New Roman" w:hAnsiTheme="minorHAnsi" w:cstheme="minorHAnsi"/>
          <w:b/>
          <w:bCs/>
          <w:kern w:val="2"/>
          <w:lang w:eastAsia="en-US"/>
        </w:rPr>
        <w:t>80</w:t>
      </w:r>
      <w:r w:rsidR="00E14D20" w:rsidRPr="000432EB">
        <w:rPr>
          <w:rFonts w:asciiTheme="minorHAnsi" w:eastAsia="Times New Roman" w:hAnsiTheme="minorHAnsi" w:cstheme="minorHAnsi"/>
          <w:kern w:val="2"/>
          <w:lang w:eastAsia="en-US"/>
        </w:rPr>
        <w:t xml:space="preserve"> możliwych do uzyskania</w:t>
      </w:r>
      <w:r w:rsidR="00210653" w:rsidRPr="000432EB">
        <w:rPr>
          <w:rFonts w:asciiTheme="minorHAnsi" w:eastAsia="Times New Roman" w:hAnsiTheme="minorHAnsi" w:cstheme="minorHAnsi"/>
          <w:kern w:val="2"/>
          <w:lang w:eastAsia="en-US"/>
        </w:rPr>
        <w:t xml:space="preserve">, przy czym operacja musi zostać oceniona odpowiednio wysoko, </w:t>
      </w:r>
      <w:r w:rsidR="00210653" w:rsidRPr="000432EB">
        <w:rPr>
          <w:rFonts w:asciiTheme="minorHAnsi" w:eastAsia="Times New Roman" w:hAnsiTheme="minorHAnsi" w:cstheme="minorHAnsi"/>
          <w:color w:val="000000" w:themeColor="text1"/>
          <w:kern w:val="2"/>
          <w:lang w:eastAsia="en-US"/>
        </w:rPr>
        <w:t xml:space="preserve">aby zmieścić się w limicie środków przewidzianym w §4 </w:t>
      </w:r>
      <w:r w:rsidR="00896665" w:rsidRPr="000432EB">
        <w:rPr>
          <w:rFonts w:asciiTheme="minorHAnsi" w:eastAsia="Times New Roman" w:hAnsiTheme="minorHAnsi" w:cstheme="minorHAnsi"/>
          <w:color w:val="000000" w:themeColor="text1"/>
          <w:kern w:val="2"/>
          <w:lang w:eastAsia="en-US"/>
        </w:rPr>
        <w:t>R</w:t>
      </w:r>
      <w:r w:rsidR="00210653" w:rsidRPr="000432EB">
        <w:rPr>
          <w:rFonts w:asciiTheme="minorHAnsi" w:eastAsia="Times New Roman" w:hAnsiTheme="minorHAnsi" w:cstheme="minorHAnsi"/>
          <w:color w:val="000000" w:themeColor="text1"/>
          <w:kern w:val="2"/>
          <w:lang w:eastAsia="en-US"/>
        </w:rPr>
        <w:t xml:space="preserve">egulaminu. </w:t>
      </w:r>
    </w:p>
    <w:p w14:paraId="5F868A97" w14:textId="77777777" w:rsidR="00F41319" w:rsidRPr="00FD2CCE" w:rsidRDefault="00F41319" w:rsidP="00F41319">
      <w:pPr>
        <w:pStyle w:val="Akapitzlist"/>
        <w:rPr>
          <w:rFonts w:asciiTheme="minorHAnsi" w:eastAsia="Times New Roman" w:hAnsiTheme="minorHAnsi" w:cstheme="minorHAnsi"/>
          <w:color w:val="000000" w:themeColor="text1"/>
          <w:kern w:val="2"/>
          <w:sz w:val="16"/>
          <w:szCs w:val="16"/>
          <w:lang w:eastAsia="en-US"/>
        </w:rPr>
      </w:pPr>
    </w:p>
    <w:p w14:paraId="5F868A98" w14:textId="77777777" w:rsidR="00F41319" w:rsidRPr="000432EB" w:rsidRDefault="00C45ED9" w:rsidP="00854CC1">
      <w:pPr>
        <w:pStyle w:val="Akapitzlist"/>
        <w:widowControl w:val="0"/>
        <w:numPr>
          <w:ilvl w:val="0"/>
          <w:numId w:val="6"/>
        </w:numPr>
        <w:tabs>
          <w:tab w:val="left" w:pos="142"/>
        </w:tabs>
        <w:spacing w:after="120" w:line="276" w:lineRule="auto"/>
        <w:ind w:left="284" w:hanging="284"/>
        <w:jc w:val="both"/>
        <w:rPr>
          <w:rFonts w:asciiTheme="minorHAnsi" w:eastAsia="Times New Roman" w:hAnsiTheme="minorHAnsi" w:cstheme="minorHAnsi"/>
          <w:color w:val="000000" w:themeColor="text1"/>
          <w:kern w:val="2"/>
          <w:lang w:eastAsia="en-US"/>
        </w:rPr>
      </w:pPr>
      <w:r w:rsidRPr="000432EB">
        <w:rPr>
          <w:rFonts w:asciiTheme="minorHAnsi" w:eastAsia="Times New Roman" w:hAnsiTheme="minorHAnsi" w:cstheme="minorHAnsi"/>
          <w:color w:val="000000" w:themeColor="text1"/>
          <w:kern w:val="2"/>
          <w:lang w:eastAsia="en-US"/>
        </w:rPr>
        <w:t xml:space="preserve">Wnioskodawca będzie zobowiązany do zrealizowania operacji zgodnie z kryteriami, za które zostały przyznane punkty, albo spełnienia warunków lub zrealizowania działań, z tytułu których przyznano punkty oraz udokumentowania tego faktu na etapie </w:t>
      </w:r>
      <w:proofErr w:type="spellStart"/>
      <w:r w:rsidRPr="000432EB">
        <w:rPr>
          <w:rFonts w:asciiTheme="minorHAnsi" w:eastAsia="Times New Roman" w:hAnsiTheme="minorHAnsi" w:cstheme="minorHAnsi"/>
          <w:color w:val="000000" w:themeColor="text1"/>
          <w:kern w:val="2"/>
          <w:lang w:eastAsia="en-US"/>
        </w:rPr>
        <w:t>WoP</w:t>
      </w:r>
      <w:proofErr w:type="spellEnd"/>
      <w:r w:rsidRPr="000432EB">
        <w:rPr>
          <w:rFonts w:asciiTheme="minorHAnsi" w:eastAsia="Times New Roman" w:hAnsiTheme="minorHAnsi" w:cstheme="minorHAnsi"/>
          <w:color w:val="000000" w:themeColor="text1"/>
          <w:kern w:val="2"/>
          <w:lang w:eastAsia="en-US"/>
        </w:rPr>
        <w:t>.</w:t>
      </w:r>
    </w:p>
    <w:p w14:paraId="5F868A99" w14:textId="77777777" w:rsidR="00B219DC" w:rsidRPr="000432EB" w:rsidRDefault="00B219DC" w:rsidP="00FF147C">
      <w:pPr>
        <w:pStyle w:val="Nagwek1"/>
        <w:spacing w:after="120" w:line="276" w:lineRule="auto"/>
        <w:rPr>
          <w:rFonts w:asciiTheme="minorHAnsi" w:hAnsiTheme="minorHAnsi" w:cstheme="minorHAnsi"/>
          <w:b/>
          <w:bCs/>
          <w:color w:val="auto"/>
          <w:sz w:val="36"/>
          <w:szCs w:val="36"/>
        </w:rPr>
      </w:pPr>
      <w:bookmarkStart w:id="90" w:name="_Toc197935383"/>
      <w:r w:rsidRPr="000432EB">
        <w:rPr>
          <w:rFonts w:asciiTheme="minorHAnsi" w:hAnsiTheme="minorHAnsi" w:cstheme="minorHAnsi"/>
          <w:b/>
          <w:bCs/>
          <w:color w:val="auto"/>
          <w:sz w:val="36"/>
          <w:szCs w:val="36"/>
        </w:rPr>
        <w:lastRenderedPageBreak/>
        <w:t xml:space="preserve">§ </w:t>
      </w:r>
      <w:r w:rsidR="003C6ED4" w:rsidRPr="000432EB">
        <w:rPr>
          <w:rFonts w:asciiTheme="minorHAnsi" w:hAnsiTheme="minorHAnsi" w:cstheme="minorHAnsi"/>
          <w:b/>
          <w:bCs/>
          <w:color w:val="auto"/>
          <w:sz w:val="36"/>
          <w:szCs w:val="36"/>
        </w:rPr>
        <w:t>9</w:t>
      </w:r>
      <w:r w:rsidRPr="000432EB">
        <w:rPr>
          <w:rFonts w:asciiTheme="minorHAnsi" w:hAnsiTheme="minorHAnsi" w:cstheme="minorHAnsi"/>
          <w:b/>
          <w:bCs/>
          <w:color w:val="auto"/>
          <w:sz w:val="36"/>
          <w:szCs w:val="36"/>
        </w:rPr>
        <w:t xml:space="preserve">. Opis procedury </w:t>
      </w:r>
      <w:r w:rsidR="00FD2CCE">
        <w:rPr>
          <w:rFonts w:asciiTheme="minorHAnsi" w:hAnsiTheme="minorHAnsi" w:cstheme="minorHAnsi"/>
          <w:b/>
          <w:bCs/>
          <w:color w:val="auto"/>
          <w:sz w:val="36"/>
          <w:szCs w:val="36"/>
        </w:rPr>
        <w:t>udzielania wsparcia</w:t>
      </w:r>
      <w:r w:rsidR="00B81D50">
        <w:rPr>
          <w:rFonts w:asciiTheme="minorHAnsi" w:hAnsiTheme="minorHAnsi" w:cstheme="minorHAnsi"/>
          <w:b/>
          <w:bCs/>
          <w:color w:val="auto"/>
          <w:sz w:val="36"/>
          <w:szCs w:val="36"/>
        </w:rPr>
        <w:t xml:space="preserve"> na wdrażanie LSR</w:t>
      </w:r>
      <w:r w:rsidRPr="000432EB">
        <w:rPr>
          <w:rFonts w:asciiTheme="minorHAnsi" w:hAnsiTheme="minorHAnsi" w:cstheme="minorHAnsi"/>
          <w:b/>
          <w:bCs/>
          <w:color w:val="auto"/>
          <w:sz w:val="36"/>
          <w:szCs w:val="36"/>
        </w:rPr>
        <w:t>, w</w:t>
      </w:r>
      <w:r w:rsidR="00B81D50">
        <w:rPr>
          <w:rFonts w:asciiTheme="minorHAnsi" w:hAnsiTheme="minorHAnsi" w:cstheme="minorHAnsi"/>
          <w:b/>
          <w:bCs/>
          <w:color w:val="auto"/>
          <w:sz w:val="36"/>
          <w:szCs w:val="36"/>
        </w:rPr>
        <w:t> </w:t>
      </w:r>
      <w:r w:rsidRPr="000432EB">
        <w:rPr>
          <w:rFonts w:asciiTheme="minorHAnsi" w:hAnsiTheme="minorHAnsi" w:cstheme="minorHAnsi"/>
          <w:b/>
          <w:bCs/>
          <w:color w:val="auto"/>
          <w:sz w:val="36"/>
          <w:szCs w:val="36"/>
        </w:rPr>
        <w:t xml:space="preserve">tym wskazanie i opis etapów postępowania z </w:t>
      </w:r>
      <w:proofErr w:type="spellStart"/>
      <w:r w:rsidRPr="000432EB">
        <w:rPr>
          <w:rFonts w:asciiTheme="minorHAnsi" w:hAnsiTheme="minorHAnsi" w:cstheme="minorHAnsi"/>
          <w:b/>
          <w:bCs/>
          <w:color w:val="auto"/>
          <w:sz w:val="36"/>
          <w:szCs w:val="36"/>
        </w:rPr>
        <w:t>WoPP</w:t>
      </w:r>
      <w:proofErr w:type="spellEnd"/>
      <w:r w:rsidRPr="000432EB">
        <w:rPr>
          <w:rFonts w:asciiTheme="minorHAnsi" w:hAnsiTheme="minorHAnsi" w:cstheme="minorHAnsi"/>
          <w:b/>
          <w:bCs/>
          <w:color w:val="auto"/>
          <w:sz w:val="36"/>
          <w:szCs w:val="36"/>
        </w:rPr>
        <w:t xml:space="preserve"> przez LGD oraz </w:t>
      </w:r>
      <w:r w:rsidR="00127A24" w:rsidRPr="000432EB">
        <w:rPr>
          <w:rFonts w:asciiTheme="minorHAnsi" w:hAnsiTheme="minorHAnsi" w:cstheme="minorHAnsi"/>
          <w:b/>
          <w:bCs/>
          <w:color w:val="auto"/>
          <w:sz w:val="36"/>
          <w:szCs w:val="36"/>
        </w:rPr>
        <w:t>Z</w:t>
      </w:r>
      <w:r w:rsidRPr="000432EB">
        <w:rPr>
          <w:rFonts w:asciiTheme="minorHAnsi" w:hAnsiTheme="minorHAnsi" w:cstheme="minorHAnsi"/>
          <w:b/>
          <w:bCs/>
          <w:color w:val="auto"/>
          <w:sz w:val="36"/>
          <w:szCs w:val="36"/>
        </w:rPr>
        <w:t>W</w:t>
      </w:r>
      <w:r w:rsidR="0027364F" w:rsidRPr="000432EB">
        <w:rPr>
          <w:rFonts w:asciiTheme="minorHAnsi" w:hAnsiTheme="minorHAnsi" w:cstheme="minorHAnsi"/>
          <w:b/>
          <w:bCs/>
          <w:color w:val="auto"/>
          <w:sz w:val="36"/>
          <w:szCs w:val="36"/>
        </w:rPr>
        <w:t>.</w:t>
      </w:r>
      <w:bookmarkEnd w:id="90"/>
      <w:r w:rsidR="00E65703" w:rsidRPr="000432EB">
        <w:rPr>
          <w:rFonts w:asciiTheme="minorHAnsi" w:hAnsiTheme="minorHAnsi" w:cstheme="minorHAnsi"/>
          <w:b/>
          <w:bCs/>
          <w:color w:val="auto"/>
          <w:sz w:val="36"/>
          <w:szCs w:val="36"/>
        </w:rPr>
        <w:t xml:space="preserve"> </w:t>
      </w:r>
    </w:p>
    <w:p w14:paraId="5F868A9A" w14:textId="77777777" w:rsidR="00B219DC" w:rsidRPr="000432EB" w:rsidRDefault="00B219DC" w:rsidP="007D10F9">
      <w:pPr>
        <w:spacing w:line="276" w:lineRule="auto"/>
        <w:jc w:val="both"/>
        <w:rPr>
          <w:rFonts w:asciiTheme="minorHAnsi" w:hAnsiTheme="minorHAnsi" w:cstheme="minorHAnsi"/>
        </w:rPr>
      </w:pPr>
      <w:r w:rsidRPr="000432EB">
        <w:rPr>
          <w:rFonts w:asciiTheme="minorHAnsi" w:hAnsiTheme="minorHAnsi" w:cstheme="minorHAnsi"/>
        </w:rPr>
        <w:t xml:space="preserve">Procedura przyznania pomocy </w:t>
      </w:r>
      <w:r w:rsidR="00602B75" w:rsidRPr="000432EB">
        <w:rPr>
          <w:rFonts w:asciiTheme="minorHAnsi" w:hAnsiTheme="minorHAnsi" w:cstheme="minorHAnsi"/>
        </w:rPr>
        <w:t xml:space="preserve">na wdrażanie LSR </w:t>
      </w:r>
      <w:r w:rsidRPr="000432EB">
        <w:rPr>
          <w:rFonts w:asciiTheme="minorHAnsi" w:hAnsiTheme="minorHAnsi" w:cstheme="minorHAnsi"/>
        </w:rPr>
        <w:t xml:space="preserve">w ramach naboru obejmuje postępowanie prowadzone przez LGD, w </w:t>
      </w:r>
      <w:r w:rsidR="00127A24" w:rsidRPr="000432EB">
        <w:rPr>
          <w:rFonts w:asciiTheme="minorHAnsi" w:hAnsiTheme="minorHAnsi" w:cstheme="minorHAnsi"/>
        </w:rPr>
        <w:t xml:space="preserve">ramach </w:t>
      </w:r>
      <w:r w:rsidRPr="000432EB">
        <w:rPr>
          <w:rFonts w:asciiTheme="minorHAnsi" w:hAnsiTheme="minorHAnsi" w:cstheme="minorHAnsi"/>
        </w:rPr>
        <w:t>któ</w:t>
      </w:r>
      <w:r w:rsidR="00127A24" w:rsidRPr="000432EB">
        <w:rPr>
          <w:rFonts w:asciiTheme="minorHAnsi" w:hAnsiTheme="minorHAnsi" w:cstheme="minorHAnsi"/>
        </w:rPr>
        <w:t>rego</w:t>
      </w:r>
      <w:r w:rsidRPr="000432EB">
        <w:rPr>
          <w:rFonts w:asciiTheme="minorHAnsi" w:hAnsiTheme="minorHAnsi" w:cstheme="minorHAnsi"/>
        </w:rPr>
        <w:t xml:space="preserve"> </w:t>
      </w:r>
      <w:r w:rsidR="009B191B">
        <w:rPr>
          <w:rFonts w:asciiTheme="minorHAnsi" w:hAnsiTheme="minorHAnsi" w:cstheme="minorHAnsi"/>
        </w:rPr>
        <w:t>Rada LGD</w:t>
      </w:r>
      <w:r w:rsidRPr="000432EB">
        <w:rPr>
          <w:rFonts w:asciiTheme="minorHAnsi" w:hAnsiTheme="minorHAnsi" w:cstheme="minorHAnsi"/>
        </w:rPr>
        <w:t xml:space="preserve"> dokonuje oceny i wyboru  operacji i ustala kwotę pomocy oraz </w:t>
      </w:r>
      <w:r w:rsidR="00127A24" w:rsidRPr="000432EB">
        <w:rPr>
          <w:rFonts w:asciiTheme="minorHAnsi" w:hAnsiTheme="minorHAnsi" w:cstheme="minorHAnsi"/>
        </w:rPr>
        <w:t xml:space="preserve">postępowanie w sprawie o przyznanie pomocy </w:t>
      </w:r>
      <w:r w:rsidRPr="000432EB">
        <w:rPr>
          <w:rFonts w:asciiTheme="minorHAnsi" w:hAnsiTheme="minorHAnsi" w:cstheme="minorHAnsi"/>
        </w:rPr>
        <w:t xml:space="preserve">prowadzone przez </w:t>
      </w:r>
      <w:r w:rsidR="0079740E" w:rsidRPr="000432EB">
        <w:rPr>
          <w:rFonts w:asciiTheme="minorHAnsi" w:hAnsiTheme="minorHAnsi" w:cstheme="minorHAnsi"/>
        </w:rPr>
        <w:t>Z</w:t>
      </w:r>
      <w:r w:rsidRPr="000432EB">
        <w:rPr>
          <w:rFonts w:asciiTheme="minorHAnsi" w:hAnsiTheme="minorHAnsi" w:cstheme="minorHAnsi"/>
        </w:rPr>
        <w:t>W.</w:t>
      </w:r>
    </w:p>
    <w:p w14:paraId="5F868A9B" w14:textId="77777777" w:rsidR="003A47C5" w:rsidRPr="000432EB" w:rsidRDefault="003A47C5" w:rsidP="00854CC1">
      <w:pPr>
        <w:pStyle w:val="Akapitzlist"/>
        <w:numPr>
          <w:ilvl w:val="0"/>
          <w:numId w:val="7"/>
        </w:numPr>
        <w:spacing w:line="276" w:lineRule="auto"/>
        <w:ind w:left="426" w:hanging="219"/>
        <w:rPr>
          <w:rFonts w:asciiTheme="minorHAnsi" w:hAnsiTheme="minorHAnsi" w:cstheme="minorHAnsi"/>
          <w:b/>
          <w:bCs/>
          <w:sz w:val="36"/>
          <w:szCs w:val="36"/>
        </w:rPr>
      </w:pPr>
      <w:r w:rsidRPr="000432EB">
        <w:rPr>
          <w:rFonts w:asciiTheme="minorHAnsi" w:hAnsiTheme="minorHAnsi" w:cstheme="minorHAnsi"/>
          <w:b/>
          <w:bCs/>
          <w:sz w:val="36"/>
          <w:szCs w:val="36"/>
        </w:rPr>
        <w:t>Postępowanie przed LGD</w:t>
      </w:r>
      <w:r w:rsidR="002065C2" w:rsidRPr="000432EB">
        <w:rPr>
          <w:rFonts w:asciiTheme="minorHAnsi" w:hAnsiTheme="minorHAnsi" w:cstheme="minorHAnsi"/>
          <w:b/>
          <w:bCs/>
          <w:sz w:val="36"/>
          <w:szCs w:val="36"/>
        </w:rPr>
        <w:t>.</w:t>
      </w:r>
    </w:p>
    <w:p w14:paraId="5F868A9C" w14:textId="77777777" w:rsidR="00CA2D16" w:rsidRPr="000432EB"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Wnioskodawca składa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terminie określonym w § </w:t>
      </w:r>
      <w:r w:rsidR="00CC620B" w:rsidRPr="000432EB">
        <w:rPr>
          <w:rFonts w:asciiTheme="minorHAnsi" w:eastAsia="Times New Roman" w:hAnsiTheme="minorHAnsi" w:cstheme="minorHAnsi"/>
          <w:color w:val="000000"/>
        </w:rPr>
        <w:t>10</w:t>
      </w:r>
      <w:r w:rsidRPr="000432EB">
        <w:rPr>
          <w:rFonts w:asciiTheme="minorHAnsi" w:eastAsia="Times New Roman" w:hAnsiTheme="minorHAnsi" w:cstheme="minorHAnsi"/>
          <w:color w:val="000000"/>
        </w:rPr>
        <w:t xml:space="preserve"> ust. 1, w sposób i w formie wskazanych w § 1</w:t>
      </w:r>
      <w:r w:rsidR="00CC620B" w:rsidRPr="000432EB">
        <w:rPr>
          <w:rFonts w:asciiTheme="minorHAnsi" w:eastAsia="Times New Roman" w:hAnsiTheme="minorHAnsi" w:cstheme="minorHAnsi"/>
          <w:color w:val="000000"/>
        </w:rPr>
        <w:t>1</w:t>
      </w:r>
      <w:r w:rsidRPr="000432EB">
        <w:rPr>
          <w:rFonts w:asciiTheme="minorHAnsi" w:eastAsia="Times New Roman" w:hAnsiTheme="minorHAnsi" w:cstheme="minorHAnsi"/>
          <w:color w:val="000000"/>
        </w:rPr>
        <w:t>.</w:t>
      </w:r>
    </w:p>
    <w:p w14:paraId="5F868A9D"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Po wpłynięciu</w:t>
      </w:r>
      <w:r w:rsidR="00CC620B" w:rsidRPr="005C3B14">
        <w:rPr>
          <w:rFonts w:asciiTheme="minorHAnsi" w:eastAsia="Times New Roman" w:hAnsiTheme="minorHAnsi" w:cstheme="minorHAnsi"/>
          <w:color w:val="000000"/>
        </w:rPr>
        <w:t xml:space="preserve"> </w:t>
      </w:r>
      <w:proofErr w:type="spellStart"/>
      <w:r w:rsidR="00CC620B"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LGD kolejno:</w:t>
      </w:r>
    </w:p>
    <w:p w14:paraId="5F868A9E"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dokonuje oceny formalnej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złożonych w ramach naboru wniosków, polegającej na weryfikacji ich kompletności, tj. sprawdzeniu czy każdy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zawiera wszystkie wymagane załączniki oraz czy został wypełniony we wszystkich wymaganych polach,</w:t>
      </w:r>
    </w:p>
    <w:p w14:paraId="5F868A9F"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dokonuje oceny merytorycznej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złożonych w ramach naboru wniosków w</w:t>
      </w:r>
      <w:r w:rsidR="002065C2" w:rsidRPr="005C3B14">
        <w:rPr>
          <w:rFonts w:asciiTheme="minorHAnsi" w:eastAsia="Times New Roman" w:hAnsiTheme="minorHAnsi" w:cstheme="minorHAnsi"/>
          <w:color w:val="000000"/>
        </w:rPr>
        <w:t> </w:t>
      </w:r>
      <w:r w:rsidRPr="005C3B14">
        <w:rPr>
          <w:rFonts w:asciiTheme="minorHAnsi" w:eastAsia="Times New Roman" w:hAnsiTheme="minorHAnsi" w:cstheme="minorHAnsi"/>
          <w:color w:val="000000"/>
        </w:rPr>
        <w:t>zakresie spełniania warunków przyznania pomocy,</w:t>
      </w:r>
    </w:p>
    <w:p w14:paraId="5F868AA0"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dokonuje oceny merytorycznej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złożonych w ramach naboru wniosków w</w:t>
      </w:r>
      <w:r w:rsidR="002065C2" w:rsidRPr="005C3B14">
        <w:rPr>
          <w:rFonts w:asciiTheme="minorHAnsi" w:eastAsia="Times New Roman" w:hAnsiTheme="minorHAnsi" w:cstheme="minorHAnsi"/>
          <w:color w:val="000000"/>
        </w:rPr>
        <w:t> </w:t>
      </w:r>
      <w:r w:rsidRPr="005C3B14">
        <w:rPr>
          <w:rFonts w:asciiTheme="minorHAnsi" w:eastAsia="Times New Roman" w:hAnsiTheme="minorHAnsi" w:cstheme="minorHAnsi"/>
          <w:color w:val="000000"/>
        </w:rPr>
        <w:t>zakresie spełniania kryteriów wyboru operacji</w:t>
      </w:r>
      <w:r w:rsidR="00057F66" w:rsidRPr="005C3B14">
        <w:rPr>
          <w:rFonts w:asciiTheme="minorHAnsi" w:eastAsia="Times New Roman" w:hAnsiTheme="minorHAnsi" w:cstheme="minorHAnsi"/>
          <w:color w:val="000000"/>
        </w:rPr>
        <w:t>, w tym uzyskania minimalnej licz</w:t>
      </w:r>
      <w:r w:rsidR="00922D74" w:rsidRPr="005C3B14">
        <w:rPr>
          <w:rFonts w:asciiTheme="minorHAnsi" w:eastAsia="Times New Roman" w:hAnsiTheme="minorHAnsi" w:cstheme="minorHAnsi"/>
          <w:color w:val="000000"/>
        </w:rPr>
        <w:t>b</w:t>
      </w:r>
      <w:r w:rsidR="00057F66" w:rsidRPr="005C3B14">
        <w:rPr>
          <w:rFonts w:asciiTheme="minorHAnsi" w:eastAsia="Times New Roman" w:hAnsiTheme="minorHAnsi" w:cstheme="minorHAnsi"/>
          <w:color w:val="000000"/>
        </w:rPr>
        <w:t>y punktów umożliwiającej przyznanie pomocy, o ile kryteria wyboru mają zastosowanie;</w:t>
      </w:r>
    </w:p>
    <w:p w14:paraId="5F868AA1"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ustala kolejność przysługiwania pomocy na podstawie wyników oceny w zakresie spełniania kryteriów wyboru operacji</w:t>
      </w:r>
      <w:r w:rsidR="00EC7017" w:rsidRPr="005C3B14">
        <w:rPr>
          <w:rFonts w:asciiTheme="minorHAnsi" w:eastAsia="Times New Roman" w:hAnsiTheme="minorHAnsi" w:cstheme="minorHAnsi"/>
          <w:color w:val="000000"/>
        </w:rPr>
        <w:t>, o ile kryteria wyboru mają zastosowanie;</w:t>
      </w:r>
    </w:p>
    <w:p w14:paraId="5F868AA2"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ustala przysługującą kwotę pomocy;</w:t>
      </w:r>
    </w:p>
    <w:p w14:paraId="5F868AA3" w14:textId="77777777" w:rsidR="00CA2D16" w:rsidRPr="005C3B14" w:rsidRDefault="00CA2D16">
      <w:pPr>
        <w:widowControl w:val="0"/>
        <w:numPr>
          <w:ilvl w:val="0"/>
          <w:numId w:val="24"/>
        </w:numPr>
        <w:pBdr>
          <w:top w:val="nil"/>
          <w:left w:val="nil"/>
          <w:bottom w:val="nil"/>
          <w:right w:val="nil"/>
          <w:between w:val="nil"/>
        </w:pBdr>
        <w:spacing w:after="120" w:line="276" w:lineRule="auto"/>
        <w:ind w:left="709" w:hanging="283"/>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dokonuje ustalenia, czy dana operacja mieści się w limicie środków wskazanym w § 4.</w:t>
      </w:r>
    </w:p>
    <w:p w14:paraId="5F868AA4"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W toku przeprowadzanej oceny, o której mowa w ust. 2 pkt 1</w:t>
      </w:r>
      <w:r w:rsidR="008D69EC" w:rsidRPr="005C3B14">
        <w:rPr>
          <w:rFonts w:asciiTheme="minorHAnsi" w:eastAsia="Times New Roman" w:hAnsiTheme="minorHAnsi" w:cstheme="minorHAnsi"/>
          <w:color w:val="000000"/>
        </w:rPr>
        <w:t xml:space="preserve"> i 2</w:t>
      </w:r>
      <w:r w:rsidRPr="005C3B14">
        <w:rPr>
          <w:rFonts w:asciiTheme="minorHAnsi" w:eastAsia="Times New Roman" w:hAnsiTheme="minorHAnsi" w:cstheme="minorHAnsi"/>
          <w:color w:val="000000"/>
        </w:rPr>
        <w:t>, oraz ustalania kwoty pomocy LGD może wezwać wnioskodawcę do złożenia wyjaśnień lub dokumentów, w</w:t>
      </w:r>
      <w:r w:rsidR="00D44180" w:rsidRPr="005C3B14">
        <w:rPr>
          <w:rFonts w:asciiTheme="minorHAnsi" w:eastAsia="Times New Roman" w:hAnsiTheme="minorHAnsi" w:cstheme="minorHAnsi"/>
          <w:color w:val="000000"/>
        </w:rPr>
        <w:t> </w:t>
      </w:r>
      <w:r w:rsidRPr="005C3B14">
        <w:rPr>
          <w:rFonts w:asciiTheme="minorHAnsi" w:eastAsia="Times New Roman" w:hAnsiTheme="minorHAnsi" w:cstheme="minorHAnsi"/>
          <w:color w:val="000000"/>
        </w:rPr>
        <w:t>trybie i na zasadach opisanych w § 1</w:t>
      </w:r>
      <w:r w:rsidR="00BB106A" w:rsidRPr="005C3B14">
        <w:rPr>
          <w:rFonts w:asciiTheme="minorHAnsi" w:eastAsia="Times New Roman" w:hAnsiTheme="minorHAnsi" w:cstheme="minorHAnsi"/>
          <w:color w:val="000000"/>
        </w:rPr>
        <w:t>2</w:t>
      </w:r>
      <w:r w:rsidRPr="005C3B14">
        <w:rPr>
          <w:rFonts w:asciiTheme="minorHAnsi" w:eastAsia="Times New Roman" w:hAnsiTheme="minorHAnsi" w:cstheme="minorHAnsi"/>
          <w:color w:val="000000"/>
        </w:rPr>
        <w:t>.</w:t>
      </w:r>
    </w:p>
    <w:p w14:paraId="5F868AA5"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Po przeprowadzeniu czynności, o których mowa w ust. 2, LGD:</w:t>
      </w:r>
    </w:p>
    <w:p w14:paraId="5F868AA6" w14:textId="77777777" w:rsidR="00CA2D16" w:rsidRPr="005C3B14" w:rsidRDefault="00CA2D16">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przekazuje wnioskodawcy informację o wyniku oceny spełnienia warunków przyznania pomocy na wdrażanie LSR lub wyniku oceny i wyboru operacji wraz z</w:t>
      </w:r>
      <w:r w:rsidR="002065C2" w:rsidRPr="005C3B14">
        <w:rPr>
          <w:rFonts w:asciiTheme="minorHAnsi" w:eastAsia="Times New Roman" w:hAnsiTheme="minorHAnsi" w:cstheme="minorHAnsi"/>
          <w:color w:val="000000"/>
        </w:rPr>
        <w:t> </w:t>
      </w:r>
      <w:r w:rsidRPr="005C3B14">
        <w:rPr>
          <w:rFonts w:asciiTheme="minorHAnsi" w:eastAsia="Times New Roman" w:hAnsiTheme="minorHAnsi" w:cstheme="minorHAnsi"/>
          <w:color w:val="000000"/>
        </w:rPr>
        <w:t>uzasadnieniem oceny i podaniem liczby punktów otrzymanych przez operację oraz wskazaniem ustalonej przez LGD kwoty pomocy, a w przypadku:</w:t>
      </w:r>
    </w:p>
    <w:p w14:paraId="5F868AA7" w14:textId="77777777" w:rsidR="00CA2D16" w:rsidRPr="005C3B14" w:rsidRDefault="00CA2D16">
      <w:pPr>
        <w:widowControl w:val="0"/>
        <w:numPr>
          <w:ilvl w:val="0"/>
          <w:numId w:val="21"/>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pozytywnego wyniku wyboru operacji – zawierającą dodatkowo wskazanie, czy w dniu przekazania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do SW operacja mieści się w limicie środków, o którym mowa w § 4, </w:t>
      </w:r>
    </w:p>
    <w:p w14:paraId="5F868AA8" w14:textId="77777777" w:rsidR="00CA2D16" w:rsidRPr="005C3B14" w:rsidRDefault="00CA2D16">
      <w:pPr>
        <w:widowControl w:val="0"/>
        <w:numPr>
          <w:ilvl w:val="0"/>
          <w:numId w:val="21"/>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ustalenia przez LGD kwoty pomocy na wdrażanie LSR niższej niż wnioskowana – zawierającą dodatkowo uzasadnienie tej wysokości;</w:t>
      </w:r>
    </w:p>
    <w:p w14:paraId="5F868AA9" w14:textId="77777777" w:rsidR="00CA2D16" w:rsidRPr="005C3B14" w:rsidRDefault="00CA2D16">
      <w:pPr>
        <w:widowControl w:val="0"/>
        <w:numPr>
          <w:ilvl w:val="0"/>
          <w:numId w:val="2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zamieszcza na swojej stronie internetowej listę operacji spełniających warunki przyznania pomocy oraz listę operacji wybranych, ze wskazaniem, które z operacji mieszczą się w </w:t>
      </w:r>
      <w:r w:rsidRPr="005C3B14">
        <w:rPr>
          <w:rFonts w:asciiTheme="minorHAnsi" w:eastAsia="Times New Roman" w:hAnsiTheme="minorHAnsi" w:cstheme="minorHAnsi"/>
          <w:color w:val="000000"/>
        </w:rPr>
        <w:lastRenderedPageBreak/>
        <w:t>limicie środków, o którym mowa w § 4.</w:t>
      </w:r>
    </w:p>
    <w:p w14:paraId="5F868AAA"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LGD udostępnia ZW dokumenty potwierdzające dokonanie oceny i wyboru operacji oraz za pomocą PUE informuje wnioskodawców o wyniku oceny ich operacji.</w:t>
      </w:r>
    </w:p>
    <w:p w14:paraId="5F868AAB"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Czynności, o których mowa w ust. 2-5, powinny zakończyć się w terminie 60 dni od dnia następującego po ostatnim dniu terminu składania wniosków, który został wskazany w § </w:t>
      </w:r>
      <w:r w:rsidR="009E3C97" w:rsidRPr="005C3B14">
        <w:rPr>
          <w:rFonts w:asciiTheme="minorHAnsi" w:eastAsia="Times New Roman" w:hAnsiTheme="minorHAnsi" w:cstheme="minorHAnsi"/>
          <w:color w:val="000000"/>
        </w:rPr>
        <w:t>10</w:t>
      </w:r>
      <w:r w:rsidRPr="005C3B14">
        <w:rPr>
          <w:rFonts w:asciiTheme="minorHAnsi" w:eastAsia="Times New Roman" w:hAnsiTheme="minorHAnsi" w:cstheme="minorHAnsi"/>
          <w:color w:val="000000"/>
        </w:rPr>
        <w:t xml:space="preserve"> ust. 1.</w:t>
      </w:r>
    </w:p>
    <w:p w14:paraId="5F868AAC" w14:textId="77777777" w:rsidR="00CA2D16" w:rsidRPr="005C3B14" w:rsidRDefault="00CA2D16">
      <w:pPr>
        <w:widowControl w:val="0"/>
        <w:numPr>
          <w:ilvl w:val="0"/>
          <w:numId w:val="23"/>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2F5496" w:themeColor="accent1" w:themeShade="BF"/>
          <w:u w:val="single"/>
        </w:rPr>
      </w:pPr>
      <w:r w:rsidRPr="005C3B14">
        <w:rPr>
          <w:rFonts w:asciiTheme="minorHAnsi" w:eastAsia="Times New Roman" w:hAnsiTheme="minorHAnsi" w:cstheme="minorHAnsi"/>
          <w:color w:val="000000"/>
        </w:rPr>
        <w:t>Przeprowadzenie przez LGD czynności, o których mowa w ust. 2-5, odbywa się zgodnie z przepisami ustawy RLKS, a także zgodnie z Regulaminem</w:t>
      </w:r>
      <w:r w:rsidR="00E5016B" w:rsidRPr="005C3B14">
        <w:rPr>
          <w:rFonts w:asciiTheme="minorHAnsi" w:eastAsia="Times New Roman" w:hAnsiTheme="minorHAnsi" w:cstheme="minorHAnsi"/>
          <w:color w:val="000000"/>
        </w:rPr>
        <w:t xml:space="preserve"> Organu Decyzyjnego</w:t>
      </w:r>
      <w:r w:rsidRPr="005C3B14">
        <w:rPr>
          <w:rFonts w:asciiTheme="minorHAnsi" w:eastAsia="Times New Roman" w:hAnsiTheme="minorHAnsi" w:cstheme="minorHAnsi"/>
          <w:color w:val="000000"/>
        </w:rPr>
        <w:t xml:space="preserve"> </w:t>
      </w:r>
      <w:r w:rsidR="00E5016B" w:rsidRPr="005C3B14">
        <w:rPr>
          <w:rFonts w:asciiTheme="minorHAnsi" w:eastAsia="Times New Roman" w:hAnsiTheme="minorHAnsi" w:cstheme="minorHAnsi"/>
          <w:color w:val="000000"/>
        </w:rPr>
        <w:t>(</w:t>
      </w:r>
      <w:r w:rsidRPr="005C3B14">
        <w:rPr>
          <w:rFonts w:asciiTheme="minorHAnsi" w:eastAsia="Times New Roman" w:hAnsiTheme="minorHAnsi" w:cstheme="minorHAnsi"/>
          <w:color w:val="000000"/>
        </w:rPr>
        <w:t>Rady</w:t>
      </w:r>
      <w:r w:rsidR="00E5016B" w:rsidRPr="005C3B14">
        <w:rPr>
          <w:rFonts w:asciiTheme="minorHAnsi" w:eastAsia="Times New Roman" w:hAnsiTheme="minorHAnsi" w:cstheme="minorHAnsi"/>
          <w:color w:val="000000"/>
        </w:rPr>
        <w:t>)</w:t>
      </w:r>
      <w:r w:rsidR="00B72129" w:rsidRPr="005C3B14">
        <w:rPr>
          <w:rFonts w:asciiTheme="minorHAnsi" w:eastAsia="Times New Roman" w:hAnsiTheme="minorHAnsi" w:cstheme="minorHAnsi"/>
          <w:color w:val="000000"/>
        </w:rPr>
        <w:t xml:space="preserve"> Stowarzyszenia Lokalnej Grupy Działania „Siła w Grupie”</w:t>
      </w:r>
      <w:r w:rsidRPr="005C3B14">
        <w:rPr>
          <w:rFonts w:asciiTheme="minorHAnsi" w:eastAsia="Times New Roman" w:hAnsiTheme="minorHAnsi" w:cstheme="minorHAnsi"/>
          <w:color w:val="000000"/>
        </w:rPr>
        <w:t xml:space="preserve"> oraz Procedurą </w:t>
      </w:r>
      <w:r w:rsidR="0028793F" w:rsidRPr="005C3B14">
        <w:rPr>
          <w:rFonts w:asciiTheme="minorHAnsi" w:eastAsia="Times New Roman" w:hAnsiTheme="minorHAnsi" w:cstheme="minorHAnsi"/>
          <w:color w:val="000000"/>
        </w:rPr>
        <w:t>wyboru i oceny operacji w ramach LSR</w:t>
      </w:r>
      <w:r w:rsidR="00E5016B" w:rsidRPr="005C3B14">
        <w:rPr>
          <w:rFonts w:asciiTheme="minorHAnsi" w:eastAsia="Times New Roman" w:hAnsiTheme="minorHAnsi" w:cstheme="minorHAnsi"/>
          <w:color w:val="000000"/>
        </w:rPr>
        <w:t xml:space="preserve"> na lata 2023 – 2027 dla projektów finansowanych z EFFROW</w:t>
      </w:r>
      <w:r w:rsidRPr="005C3B14">
        <w:rPr>
          <w:rFonts w:asciiTheme="minorHAnsi" w:eastAsia="Times New Roman" w:hAnsiTheme="minorHAnsi" w:cstheme="minorHAnsi"/>
          <w:color w:val="000000"/>
        </w:rPr>
        <w:t>, które są dostępne pod adresem:</w:t>
      </w:r>
      <w:r w:rsidR="006805F9" w:rsidRPr="005C3B14">
        <w:rPr>
          <w:rFonts w:asciiTheme="minorHAnsi" w:eastAsia="Times New Roman" w:hAnsiTheme="minorHAnsi" w:cstheme="minorHAnsi"/>
          <w:color w:val="000000"/>
        </w:rPr>
        <w:t xml:space="preserve"> </w:t>
      </w:r>
      <w:r w:rsidR="009C1500" w:rsidRPr="005C3B14">
        <w:rPr>
          <w:rFonts w:asciiTheme="minorHAnsi" w:eastAsia="Times New Roman" w:hAnsiTheme="minorHAnsi" w:cstheme="minorHAnsi"/>
          <w:u w:val="single"/>
        </w:rPr>
        <w:t>www.</w:t>
      </w:r>
      <w:r w:rsidR="00EE50F5" w:rsidRPr="005C3B14">
        <w:rPr>
          <w:rFonts w:asciiTheme="minorHAnsi" w:eastAsia="Times New Roman" w:hAnsiTheme="minorHAnsi" w:cstheme="minorHAnsi"/>
          <w:u w:val="single"/>
        </w:rPr>
        <w:t>silawgrupie</w:t>
      </w:r>
      <w:r w:rsidR="009C1500" w:rsidRPr="005C3B14">
        <w:rPr>
          <w:rFonts w:asciiTheme="minorHAnsi" w:eastAsia="Times New Roman" w:hAnsiTheme="minorHAnsi" w:cstheme="minorHAnsi"/>
          <w:u w:val="single"/>
        </w:rPr>
        <w:t>.</w:t>
      </w:r>
      <w:r w:rsidR="00B72129" w:rsidRPr="005C3B14">
        <w:rPr>
          <w:rFonts w:asciiTheme="minorHAnsi" w:eastAsia="Times New Roman" w:hAnsiTheme="minorHAnsi" w:cstheme="minorHAnsi"/>
          <w:u w:val="single"/>
        </w:rPr>
        <w:t>org.</w:t>
      </w:r>
      <w:r w:rsidR="009C1500" w:rsidRPr="005C3B14">
        <w:rPr>
          <w:rFonts w:asciiTheme="minorHAnsi" w:eastAsia="Times New Roman" w:hAnsiTheme="minorHAnsi" w:cstheme="minorHAnsi"/>
          <w:u w:val="single"/>
        </w:rPr>
        <w:t>pl</w:t>
      </w:r>
      <w:r w:rsidRPr="005C3B14">
        <w:rPr>
          <w:rFonts w:asciiTheme="minorHAnsi" w:eastAsia="Times New Roman" w:hAnsiTheme="minorHAnsi" w:cstheme="minorHAnsi"/>
          <w:u w:val="single"/>
        </w:rPr>
        <w:t>.</w:t>
      </w:r>
      <w:r w:rsidRPr="005C3B14">
        <w:rPr>
          <w:rFonts w:asciiTheme="minorHAnsi" w:eastAsia="Times New Roman" w:hAnsiTheme="minorHAnsi" w:cstheme="minorHAnsi"/>
          <w:color w:val="2F5496" w:themeColor="accent1" w:themeShade="BF"/>
          <w:u w:val="single"/>
        </w:rPr>
        <w:t xml:space="preserve"> </w:t>
      </w:r>
    </w:p>
    <w:p w14:paraId="5F868AAD" w14:textId="77777777" w:rsidR="00CA2D16" w:rsidRPr="005C3B14" w:rsidRDefault="00CA2D16" w:rsidP="00854CC1">
      <w:pPr>
        <w:pStyle w:val="Akapitzlist"/>
        <w:keepNext/>
        <w:keepLines/>
        <w:widowControl w:val="0"/>
        <w:numPr>
          <w:ilvl w:val="0"/>
          <w:numId w:val="7"/>
        </w:numPr>
        <w:pBdr>
          <w:top w:val="nil"/>
          <w:left w:val="nil"/>
          <w:bottom w:val="nil"/>
          <w:right w:val="nil"/>
          <w:between w:val="nil"/>
        </w:pBdr>
        <w:spacing w:after="120" w:line="276" w:lineRule="auto"/>
        <w:ind w:left="426" w:right="2976" w:hanging="142"/>
        <w:rPr>
          <w:rFonts w:asciiTheme="minorHAnsi" w:eastAsia="Times New Roman" w:hAnsiTheme="minorHAnsi" w:cstheme="minorHAnsi"/>
          <w:b/>
          <w:sz w:val="36"/>
          <w:szCs w:val="36"/>
        </w:rPr>
      </w:pPr>
      <w:r w:rsidRPr="005C3B14">
        <w:rPr>
          <w:rFonts w:asciiTheme="minorHAnsi" w:eastAsia="Times New Roman" w:hAnsiTheme="minorHAnsi" w:cstheme="minorHAnsi"/>
          <w:b/>
          <w:sz w:val="36"/>
          <w:szCs w:val="36"/>
        </w:rPr>
        <w:t xml:space="preserve">Postępowanie przed </w:t>
      </w:r>
      <w:r w:rsidR="00E93D3C" w:rsidRPr="005C3B14">
        <w:rPr>
          <w:rFonts w:asciiTheme="minorHAnsi" w:eastAsia="Times New Roman" w:hAnsiTheme="minorHAnsi" w:cstheme="minorHAnsi"/>
          <w:b/>
          <w:sz w:val="36"/>
          <w:szCs w:val="36"/>
        </w:rPr>
        <w:t>Z</w:t>
      </w:r>
      <w:r w:rsidRPr="005C3B14">
        <w:rPr>
          <w:rFonts w:asciiTheme="minorHAnsi" w:eastAsia="Times New Roman" w:hAnsiTheme="minorHAnsi" w:cstheme="minorHAnsi"/>
          <w:b/>
          <w:sz w:val="36"/>
          <w:szCs w:val="36"/>
        </w:rPr>
        <w:t>W</w:t>
      </w:r>
      <w:r w:rsidR="00ED0D5E" w:rsidRPr="005C3B14">
        <w:rPr>
          <w:rFonts w:asciiTheme="minorHAnsi" w:eastAsia="Times New Roman" w:hAnsiTheme="minorHAnsi" w:cstheme="minorHAnsi"/>
          <w:b/>
          <w:sz w:val="36"/>
          <w:szCs w:val="36"/>
        </w:rPr>
        <w:t>.</w:t>
      </w:r>
    </w:p>
    <w:p w14:paraId="5F868AAE" w14:textId="77777777" w:rsidR="00CA2D16" w:rsidRPr="005C3B14"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 xml:space="preserve">Po otrzymaniu dokumentów potwierdzających dokonanie wyboru operacji oraz </w:t>
      </w:r>
      <w:proofErr w:type="spellStart"/>
      <w:r w:rsidRPr="005C3B14">
        <w:rPr>
          <w:rFonts w:asciiTheme="minorHAnsi" w:eastAsia="Times New Roman" w:hAnsiTheme="minorHAnsi" w:cstheme="minorHAnsi"/>
          <w:color w:val="000000"/>
        </w:rPr>
        <w:t>WoPP</w:t>
      </w:r>
      <w:proofErr w:type="spellEnd"/>
      <w:r w:rsidRPr="005C3B14">
        <w:rPr>
          <w:rFonts w:asciiTheme="minorHAnsi" w:eastAsia="Times New Roman" w:hAnsiTheme="minorHAnsi" w:cstheme="minorHAnsi"/>
          <w:color w:val="000000"/>
        </w:rPr>
        <w:t xml:space="preserve"> obejmujących operacje wybrane przez LGD, </w:t>
      </w:r>
      <w:r w:rsidR="00E93D3C" w:rsidRPr="005C3B14">
        <w:rPr>
          <w:rFonts w:asciiTheme="minorHAnsi" w:eastAsia="Times New Roman" w:hAnsiTheme="minorHAnsi" w:cstheme="minorHAnsi"/>
          <w:color w:val="000000"/>
        </w:rPr>
        <w:t>Z</w:t>
      </w:r>
      <w:r w:rsidRPr="005C3B14">
        <w:rPr>
          <w:rFonts w:asciiTheme="minorHAnsi" w:eastAsia="Times New Roman" w:hAnsiTheme="minorHAnsi" w:cstheme="minorHAnsi"/>
          <w:color w:val="000000"/>
        </w:rPr>
        <w:t>W przeprowadza postępowanie w sprawie o przyznanie pomocy, tj. dokonuje:</w:t>
      </w:r>
    </w:p>
    <w:p w14:paraId="5F868AAF" w14:textId="77777777" w:rsidR="00025155" w:rsidRPr="005C3B14" w:rsidRDefault="00CA2D16" w:rsidP="007E3A49">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5C3B14">
        <w:rPr>
          <w:rFonts w:asciiTheme="minorHAnsi" w:eastAsia="Times New Roman" w:hAnsiTheme="minorHAnsi" w:cstheme="minorHAnsi"/>
          <w:color w:val="000000"/>
        </w:rPr>
        <w:t>oceny dokumentów potwierdzających dokonanie oceny i wyboru operacji przez LGD</w:t>
      </w:r>
      <w:r w:rsidR="009C6872" w:rsidRPr="005C3B14">
        <w:rPr>
          <w:rFonts w:asciiTheme="minorHAnsi" w:eastAsia="Times New Roman" w:hAnsiTheme="minorHAnsi" w:cstheme="minorHAnsi"/>
          <w:color w:val="000000"/>
        </w:rPr>
        <w:t xml:space="preserve">. </w:t>
      </w:r>
      <w:r w:rsidR="00025155" w:rsidRPr="005C3B14">
        <w:t>W</w:t>
      </w:r>
      <w:r w:rsidR="00ED1D61" w:rsidRPr="005C3B14">
        <w:t> </w:t>
      </w:r>
      <w:r w:rsidR="00025155" w:rsidRPr="005C3B14">
        <w:t>przypadku gdy w dokumentach potwierdzających dokonanie wyboru operacji przez LGD ZW stwierdzi braki lub będzie konieczne uzyskanie wyjaśnień, wzywa LGD do uzupełnienia braków lub złożenia wyjaśnień w wyznaczonym terminie, nie krótszym niż 7 dni.</w:t>
      </w:r>
    </w:p>
    <w:p w14:paraId="5F868AB0" w14:textId="77777777" w:rsidR="00CA2D16" w:rsidRPr="00025155" w:rsidRDefault="00CA2D16" w:rsidP="007E3A49">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25155">
        <w:rPr>
          <w:rFonts w:asciiTheme="minorHAnsi" w:eastAsia="Times New Roman" w:hAnsiTheme="minorHAnsi" w:cstheme="minorHAnsi"/>
          <w:color w:val="000000"/>
        </w:rPr>
        <w:t xml:space="preserve">ostatecznej oceny merytorycznej danego </w:t>
      </w:r>
      <w:proofErr w:type="spellStart"/>
      <w:r w:rsidRPr="00025155">
        <w:rPr>
          <w:rFonts w:asciiTheme="minorHAnsi" w:eastAsia="Times New Roman" w:hAnsiTheme="minorHAnsi" w:cstheme="minorHAnsi"/>
          <w:color w:val="000000"/>
        </w:rPr>
        <w:t>WoPP</w:t>
      </w:r>
      <w:proofErr w:type="spellEnd"/>
      <w:r w:rsidRPr="00025155">
        <w:rPr>
          <w:rFonts w:asciiTheme="minorHAnsi" w:eastAsia="Times New Roman" w:hAnsiTheme="minorHAnsi" w:cstheme="minorHAnsi"/>
          <w:color w:val="000000"/>
        </w:rPr>
        <w:t xml:space="preserve"> w zakresie spełniania warunków przyznania pomocy,</w:t>
      </w:r>
    </w:p>
    <w:p w14:paraId="5F868AB1" w14:textId="77777777" w:rsidR="00CA2D16" w:rsidRPr="000432EB" w:rsidRDefault="00CA2D16">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weryfikacji kwoty pomocy ustalonej przez LGD dla danej operacji, a jeśli ostateczna ocena merytoryczna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tego wymaga – dokonuje ostatecznego ustalenia kwoty pomocy,</w:t>
      </w:r>
    </w:p>
    <w:p w14:paraId="5F868AB2" w14:textId="77777777" w:rsidR="00CA2D16" w:rsidRPr="000432EB" w:rsidRDefault="00CA2D16">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ostatecznego ustalenia czy dana operacja wybrana przez LGD mieści się w limicie środków przeznaczonych na dany nabór,</w:t>
      </w:r>
    </w:p>
    <w:p w14:paraId="5F868AB3" w14:textId="77777777" w:rsidR="00CA2D16" w:rsidRPr="000432EB" w:rsidRDefault="00CA2D16">
      <w:pPr>
        <w:widowControl w:val="0"/>
        <w:numPr>
          <w:ilvl w:val="0"/>
          <w:numId w:val="1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weryfikacji, bezpośrednio przed przesłaniem danemu wnioskodawcy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czy występują przesłanki odmowy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wynikające z art. 93 ust. 2 i 3 ustawy PS WPR.</w:t>
      </w:r>
    </w:p>
    <w:p w14:paraId="5F868AB4" w14:textId="77777777" w:rsidR="00CA2D16" w:rsidRPr="000432E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toku przeprowadzanych czynności, o których mowa w ust. 1, </w:t>
      </w:r>
      <w:r w:rsidR="00EA0929"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może wezwać wnioskodawcę do złożenia wyjaśnień lub dokumentów, w trybie i na zasadach opisanych w § 1</w:t>
      </w:r>
      <w:r w:rsidR="006805F9" w:rsidRPr="000432EB">
        <w:rPr>
          <w:rFonts w:asciiTheme="minorHAnsi" w:eastAsia="Times New Roman" w:hAnsiTheme="minorHAnsi" w:cstheme="minorHAnsi"/>
          <w:color w:val="000000"/>
        </w:rPr>
        <w:t>2</w:t>
      </w:r>
      <w:r w:rsidRPr="000432EB">
        <w:rPr>
          <w:rFonts w:asciiTheme="minorHAnsi" w:eastAsia="Times New Roman" w:hAnsiTheme="minorHAnsi" w:cstheme="minorHAnsi"/>
          <w:color w:val="000000"/>
        </w:rPr>
        <w:t>.</w:t>
      </w:r>
    </w:p>
    <w:p w14:paraId="5F868AB5" w14:textId="77777777" w:rsidR="00CA2D16" w:rsidRPr="000432E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Po zakończeniu czynności, o których mowa w ust. 1, </w:t>
      </w:r>
      <w:r w:rsidR="00EA0929"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przesyła wnioskodawcy:</w:t>
      </w:r>
    </w:p>
    <w:p w14:paraId="5F868AB6" w14:textId="77777777" w:rsidR="00CA2D16" w:rsidRPr="000432EB"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wraz z oświadczeniem woli jej zawarcia oraz wezwaniem wnioskodawcy do jej zawarcia – w przypadku pozytywnego rozpatrzenia wniosku i niestwierdzenia zaistnienia żadnej z przesłanek odmowy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albo</w:t>
      </w:r>
    </w:p>
    <w:p w14:paraId="5F868AB7" w14:textId="77777777" w:rsidR="00CA2D16" w:rsidRPr="000432EB"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informację o odmowie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z podaniem przyczyn odmowy – w przypadku gdy pomimo pozytywnego rozpatrzenia wniosku stwierdzono, że zachodzi co najmniej jedna z przesłanek odmowy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albo</w:t>
      </w:r>
    </w:p>
    <w:p w14:paraId="5F868AB8" w14:textId="77777777" w:rsidR="00CA2D16" w:rsidRPr="000432EB" w:rsidRDefault="00CA2D16">
      <w:pPr>
        <w:widowControl w:val="0"/>
        <w:numPr>
          <w:ilvl w:val="0"/>
          <w:numId w:val="22"/>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informację o odmowie przyznania pomocy z podaniem przyczyn odmowy – w</w:t>
      </w:r>
      <w:r w:rsidR="00F12D97"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przypadku niespełnienia warunków przyznania pomocy lub wyczerpania środków przeznaczonych na przyznanie pomocy na operacje w ramach</w:t>
      </w:r>
      <w:r w:rsidRPr="000432EB">
        <w:rPr>
          <w:rFonts w:asciiTheme="minorHAnsi" w:hAnsiTheme="minorHAnsi" w:cstheme="minorHAnsi"/>
        </w:rPr>
        <w:t xml:space="preserve"> </w:t>
      </w:r>
      <w:r w:rsidRPr="000432EB">
        <w:rPr>
          <w:rFonts w:asciiTheme="minorHAnsi" w:eastAsia="Times New Roman" w:hAnsiTheme="minorHAnsi" w:cstheme="minorHAnsi"/>
          <w:color w:val="000000"/>
        </w:rPr>
        <w:t>naboru wniosków.</w:t>
      </w:r>
    </w:p>
    <w:p w14:paraId="5F868AB9" w14:textId="77777777" w:rsidR="00CA2D16" w:rsidRPr="000432EB" w:rsidRDefault="00EA0929">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lastRenderedPageBreak/>
        <w:t>Z</w:t>
      </w:r>
      <w:r w:rsidR="00CA2D16" w:rsidRPr="000432EB">
        <w:rPr>
          <w:rFonts w:asciiTheme="minorHAnsi" w:eastAsia="Times New Roman" w:hAnsiTheme="minorHAnsi" w:cstheme="minorHAnsi"/>
          <w:color w:val="000000"/>
        </w:rPr>
        <w:t>W odmawia przyznania pomocy, jeśli nie są spełnione warunki przyznania pomocy, o</w:t>
      </w:r>
      <w:r w:rsidR="00D44180" w:rsidRPr="000432EB">
        <w:rPr>
          <w:rFonts w:asciiTheme="minorHAnsi" w:eastAsia="Times New Roman" w:hAnsiTheme="minorHAnsi" w:cstheme="minorHAnsi"/>
          <w:color w:val="000000"/>
        </w:rPr>
        <w:t> </w:t>
      </w:r>
      <w:r w:rsidR="00CA2D16" w:rsidRPr="000432EB">
        <w:rPr>
          <w:rFonts w:asciiTheme="minorHAnsi" w:eastAsia="Times New Roman" w:hAnsiTheme="minorHAnsi" w:cstheme="minorHAnsi"/>
          <w:color w:val="000000"/>
        </w:rPr>
        <w:t>których mowa w niniejszym Regulaminie lub w przepisach prawa powszechnie obowiązującego, w tym:</w:t>
      </w:r>
    </w:p>
    <w:p w14:paraId="5F868ABA" w14:textId="77777777" w:rsidR="00CA2D16" w:rsidRPr="000432EB"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zachodzi którakolwiek z przesłanek wymienionych w art. 17 ust. 2 ustawy RLKS;</w:t>
      </w:r>
    </w:p>
    <w:p w14:paraId="5F868ABB" w14:textId="77777777" w:rsidR="00CA2D16" w:rsidRPr="000432EB"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wnioskodawca podlega wykluczeniu z możliwości otrzymania pomocy, o którym mowa w art. 99 ustawy PS WPR;</w:t>
      </w:r>
    </w:p>
    <w:p w14:paraId="5F868ABC" w14:textId="77777777" w:rsidR="00CA2D16" w:rsidRPr="000432EB"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wnioskodawca podlega zakazowi dostępu do środków publicznych, o których mowa w art. 5 ust. 3 pkt 4 ustawy o FP, na podstawie prawomocnego orzeczenia sądu;</w:t>
      </w:r>
    </w:p>
    <w:p w14:paraId="5F868ABD" w14:textId="77777777" w:rsidR="00CA2D16" w:rsidRPr="000432EB"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wnioskodawca jest objęty środkami sankcyjnymi lub jest powiązany z osobą fizyczną lub osobą prawną w odniesieniu do której mają zastosowanie środki sankcyjne, o których mowa w art. 1 pkt 1 i 2 ustawy z dnia 13 kwietnia 2022 r. o</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szczególnych rozwiązaniach w zakresie przeciwdziałania wspieraniu agresji na Ukrainę oraz służących ochronie bezpieczeństwa narodowego;</w:t>
      </w:r>
    </w:p>
    <w:p w14:paraId="5F868ABE" w14:textId="77777777" w:rsidR="00CA2D16" w:rsidRPr="000432EB" w:rsidRDefault="00CA2D16">
      <w:pPr>
        <w:widowControl w:val="0"/>
        <w:numPr>
          <w:ilvl w:val="0"/>
          <w:numId w:val="25"/>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wnioskodawca stworzył sztuczne warunki, w sprzeczności z prawodawstwem rolnym, mające na celu obejście przepisów i otrzymanie pomocy finansowej.</w:t>
      </w:r>
    </w:p>
    <w:p w14:paraId="5F868ABF" w14:textId="77777777" w:rsidR="00CA2D16" w:rsidRPr="000432EB" w:rsidRDefault="00EA0929">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w:t>
      </w:r>
      <w:r w:rsidR="00CA2D16" w:rsidRPr="000432EB">
        <w:rPr>
          <w:rFonts w:asciiTheme="minorHAnsi" w:eastAsia="Times New Roman" w:hAnsiTheme="minorHAnsi" w:cstheme="minorHAnsi"/>
          <w:color w:val="000000"/>
        </w:rPr>
        <w:t>W:</w:t>
      </w:r>
    </w:p>
    <w:p w14:paraId="5F868AC0" w14:textId="77777777" w:rsidR="00CA2D16" w:rsidRPr="000432EB" w:rsidRDefault="00CA2D16">
      <w:pPr>
        <w:widowControl w:val="0"/>
        <w:numPr>
          <w:ilvl w:val="1"/>
          <w:numId w:val="16"/>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odmawia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gdy:</w:t>
      </w:r>
    </w:p>
    <w:p w14:paraId="5F868AC1" w14:textId="77777777" w:rsidR="00CA2D16" w:rsidRPr="000432EB"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themeColor="text1"/>
        </w:rPr>
      </w:pPr>
      <w:r w:rsidRPr="000432EB">
        <w:rPr>
          <w:rFonts w:asciiTheme="minorHAnsi" w:eastAsia="Times New Roman" w:hAnsiTheme="minorHAnsi" w:cstheme="minorHAnsi"/>
          <w:color w:val="000000"/>
        </w:rPr>
        <w:t xml:space="preserve">wnioskodawca nie dokonał czynności wynikających z regulaminu naboru wniosków, które powinny zostać dokonane przed zawarciem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w:t>
      </w:r>
      <w:r w:rsidR="00880890" w:rsidRPr="000432EB">
        <w:rPr>
          <w:rFonts w:asciiTheme="minorHAnsi" w:eastAsia="Times New Roman" w:hAnsiTheme="minorHAnsi" w:cstheme="minorHAnsi"/>
          <w:color w:val="000000" w:themeColor="text1"/>
        </w:rPr>
        <w:t>o których mowa w §1</w:t>
      </w:r>
      <w:r w:rsidR="00EA0929" w:rsidRPr="000432EB">
        <w:rPr>
          <w:rFonts w:asciiTheme="minorHAnsi" w:eastAsia="Times New Roman" w:hAnsiTheme="minorHAnsi" w:cstheme="minorHAnsi"/>
          <w:color w:val="000000" w:themeColor="text1"/>
        </w:rPr>
        <w:t>6</w:t>
      </w:r>
      <w:r w:rsidR="00880890" w:rsidRPr="000432EB">
        <w:rPr>
          <w:rFonts w:asciiTheme="minorHAnsi" w:eastAsia="Times New Roman" w:hAnsiTheme="minorHAnsi" w:cstheme="minorHAnsi"/>
          <w:color w:val="000000" w:themeColor="text1"/>
        </w:rPr>
        <w:t xml:space="preserve"> Regulaminu;</w:t>
      </w:r>
      <w:r w:rsidRPr="000432EB">
        <w:rPr>
          <w:rFonts w:asciiTheme="minorHAnsi" w:eastAsia="Times New Roman" w:hAnsiTheme="minorHAnsi" w:cstheme="minorHAnsi"/>
          <w:color w:val="000000" w:themeColor="text1"/>
        </w:rPr>
        <w:t xml:space="preserve"> </w:t>
      </w:r>
    </w:p>
    <w:p w14:paraId="5F868AC2" w14:textId="77777777" w:rsidR="00CA2D16" w:rsidRPr="000432EB"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wnioskodawca został wykluczony z możliwości przyznania pomocy,</w:t>
      </w:r>
    </w:p>
    <w:p w14:paraId="5F868AC3" w14:textId="77777777" w:rsidR="00CA2D16" w:rsidRPr="000432EB" w:rsidRDefault="00CA2D16">
      <w:pPr>
        <w:widowControl w:val="0"/>
        <w:numPr>
          <w:ilvl w:val="0"/>
          <w:numId w:val="15"/>
        </w:numPr>
        <w:pBdr>
          <w:top w:val="nil"/>
          <w:left w:val="nil"/>
          <w:bottom w:val="nil"/>
          <w:right w:val="nil"/>
          <w:between w:val="nil"/>
        </w:pBdr>
        <w:spacing w:after="120" w:line="276" w:lineRule="auto"/>
        <w:ind w:left="1418"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doszło do unieważnienia naboru wniosków (z wyjątkiem unieważnienia naboru z powodu niewpłynięcia żadnego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w:t>
      </w:r>
    </w:p>
    <w:p w14:paraId="5F868AC4" w14:textId="77777777" w:rsidR="00CA2D16" w:rsidRPr="000432EB" w:rsidRDefault="00CA2D16">
      <w:pPr>
        <w:widowControl w:val="0"/>
        <w:numPr>
          <w:ilvl w:val="1"/>
          <w:numId w:val="16"/>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może odmówić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jeżeli zachodzi obawa, że w następstwie zawarcia tej umowy może zostać wyrządzona szkoda w mieniu publicznym, w szczególności gdy wobec wnioskodawcy (lub członka organów zarządzających gdy wnioskodawca nie jest osobą fizyczną) toczy się postępowanie karne lub karne skarbowe za przestępstwo składania fałszywych zeznań, przekupstwa, przeciwko mieniu, wiarygodności dokumentów, obrotowi pieniędzmi i papierami wartościowymi, obrotowi gospodarczemu, systemowi bankowemu albo inne związane z</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wykonywaniem działalności gospodarczej lub popełnione w celu osiągnięcia korzyści majątkowych, w związku z pomocą udzieloną ze środków publicznych wnioskodawcy (lub członkowi organów zarządzających lub podmiotowi powiązanemu z nim osobowo lub kapitałowo lub członkowi organów zarządzających podmiotu powiązanego) na realizację operacji.</w:t>
      </w:r>
    </w:p>
    <w:p w14:paraId="5F868AC5" w14:textId="77777777" w:rsidR="00CA2D16" w:rsidRPr="009B191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Czynności, o których mowa w ust. 1-3, powinny zostać zakończone przez </w:t>
      </w:r>
      <w:r w:rsidR="005A0C7C"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 xml:space="preserve">W w terminie 3 miesięcy od udostępnienia mu dokumentów przez LGD zgodnie z tytułem I ust. 5 niniejszego paragrafu. W przypadku nierozpatrzenia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tym terminie, zawiadamia się o tym wnioskodawcę, podając przyczyny niedotrzymania terminu i wyznaczając nowy termin </w:t>
      </w:r>
      <w:r w:rsidRPr="009B191B">
        <w:rPr>
          <w:rFonts w:asciiTheme="minorHAnsi" w:eastAsia="Times New Roman" w:hAnsiTheme="minorHAnsi" w:cstheme="minorHAnsi"/>
          <w:color w:val="000000"/>
        </w:rPr>
        <w:t>załatwienia sprawy, nie dłuższy niż miesiąc.</w:t>
      </w:r>
    </w:p>
    <w:p w14:paraId="5F868AC6" w14:textId="77777777" w:rsidR="00CA2D16" w:rsidRPr="009B191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9B191B">
        <w:rPr>
          <w:rFonts w:asciiTheme="minorHAnsi" w:eastAsia="Times New Roman" w:hAnsiTheme="minorHAnsi" w:cstheme="minorHAnsi"/>
          <w:color w:val="000000"/>
        </w:rPr>
        <w:t xml:space="preserve">Zawarcie </w:t>
      </w:r>
      <w:proofErr w:type="spellStart"/>
      <w:r w:rsidRPr="009B191B">
        <w:rPr>
          <w:rFonts w:asciiTheme="minorHAnsi" w:eastAsia="Times New Roman" w:hAnsiTheme="minorHAnsi" w:cstheme="minorHAnsi"/>
          <w:color w:val="000000"/>
        </w:rPr>
        <w:t>UoPP</w:t>
      </w:r>
      <w:proofErr w:type="spellEnd"/>
      <w:r w:rsidRPr="009B191B">
        <w:rPr>
          <w:rFonts w:asciiTheme="minorHAnsi" w:eastAsia="Times New Roman" w:hAnsiTheme="minorHAnsi" w:cstheme="minorHAnsi"/>
          <w:color w:val="000000"/>
        </w:rPr>
        <w:t xml:space="preserve"> między wnioskodawcą a </w:t>
      </w:r>
      <w:r w:rsidR="00E24E6C" w:rsidRPr="009B191B">
        <w:rPr>
          <w:rFonts w:asciiTheme="minorHAnsi" w:eastAsia="Times New Roman" w:hAnsiTheme="minorHAnsi" w:cstheme="minorHAnsi"/>
          <w:color w:val="000000"/>
        </w:rPr>
        <w:t>Z</w:t>
      </w:r>
      <w:r w:rsidRPr="009B191B">
        <w:rPr>
          <w:rFonts w:asciiTheme="minorHAnsi" w:eastAsia="Times New Roman" w:hAnsiTheme="minorHAnsi" w:cstheme="minorHAnsi"/>
          <w:color w:val="000000"/>
        </w:rPr>
        <w:t xml:space="preserve">W następuje za pomocą PUE, w sposób określony w art. 10c ustawy o ARiMR. Umowę zawiera się na formularzu opracowanym przez ARiMR, który </w:t>
      </w:r>
      <w:r w:rsidRPr="009B191B">
        <w:rPr>
          <w:rFonts w:asciiTheme="minorHAnsi" w:eastAsia="Times New Roman" w:hAnsiTheme="minorHAnsi" w:cstheme="minorHAnsi"/>
          <w:color w:val="000000"/>
        </w:rPr>
        <w:lastRenderedPageBreak/>
        <w:t>stanowi załącznik do Regulaminu.</w:t>
      </w:r>
    </w:p>
    <w:p w14:paraId="5F868AC7" w14:textId="77777777" w:rsidR="00CA2D16" w:rsidRPr="009B191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9B191B">
        <w:rPr>
          <w:rFonts w:asciiTheme="minorHAnsi" w:eastAsia="Times New Roman" w:hAnsiTheme="minorHAnsi" w:cstheme="minorHAnsi"/>
          <w:color w:val="000000"/>
        </w:rPr>
        <w:t xml:space="preserve">Zawarcie </w:t>
      </w:r>
      <w:proofErr w:type="spellStart"/>
      <w:r w:rsidRPr="009B191B">
        <w:rPr>
          <w:rFonts w:asciiTheme="minorHAnsi" w:eastAsia="Times New Roman" w:hAnsiTheme="minorHAnsi" w:cstheme="minorHAnsi"/>
          <w:color w:val="000000"/>
        </w:rPr>
        <w:t>UoPP</w:t>
      </w:r>
      <w:proofErr w:type="spellEnd"/>
      <w:r w:rsidRPr="009B191B">
        <w:rPr>
          <w:rFonts w:asciiTheme="minorHAnsi" w:eastAsia="Times New Roman" w:hAnsiTheme="minorHAnsi" w:cstheme="minorHAnsi"/>
          <w:color w:val="000000"/>
        </w:rPr>
        <w:t xml:space="preserve"> jest dokonywane zgodnie z następującymi regułami:</w:t>
      </w:r>
    </w:p>
    <w:p w14:paraId="5F868AC8" w14:textId="77777777" w:rsidR="00CA2D16" w:rsidRPr="009B191B" w:rsidRDefault="00E24E6C">
      <w:pPr>
        <w:widowControl w:val="0"/>
        <w:numPr>
          <w:ilvl w:val="1"/>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9B191B">
        <w:rPr>
          <w:rFonts w:asciiTheme="minorHAnsi" w:eastAsia="Times New Roman" w:hAnsiTheme="minorHAnsi" w:cstheme="minorHAnsi"/>
          <w:color w:val="000000"/>
        </w:rPr>
        <w:t>Z</w:t>
      </w:r>
      <w:r w:rsidR="00CA2D16" w:rsidRPr="009B191B">
        <w:rPr>
          <w:rFonts w:asciiTheme="minorHAnsi" w:eastAsia="Times New Roman" w:hAnsiTheme="minorHAnsi" w:cstheme="minorHAnsi"/>
          <w:color w:val="000000"/>
        </w:rPr>
        <w:t xml:space="preserve">W przekazuje wnioskodawcy za pomocą PUE pismo zawierające oświadczenie woli zawarcia przez </w:t>
      </w:r>
      <w:r w:rsidRPr="009B191B">
        <w:rPr>
          <w:rFonts w:asciiTheme="minorHAnsi" w:eastAsia="Times New Roman" w:hAnsiTheme="minorHAnsi" w:cstheme="minorHAnsi"/>
          <w:color w:val="000000"/>
        </w:rPr>
        <w:t>Zarząd</w:t>
      </w:r>
      <w:r w:rsidR="00CA2D16" w:rsidRPr="009B191B">
        <w:rPr>
          <w:rFonts w:asciiTheme="minorHAnsi" w:eastAsia="Times New Roman" w:hAnsiTheme="minorHAnsi" w:cstheme="minorHAnsi"/>
          <w:color w:val="000000"/>
        </w:rPr>
        <w:t xml:space="preserve"> Województwa </w:t>
      </w:r>
      <w:proofErr w:type="spellStart"/>
      <w:r w:rsidR="00CA2D16" w:rsidRPr="009B191B">
        <w:rPr>
          <w:rFonts w:asciiTheme="minorHAnsi" w:eastAsia="Times New Roman" w:hAnsiTheme="minorHAnsi" w:cstheme="minorHAnsi"/>
          <w:color w:val="000000"/>
        </w:rPr>
        <w:t>UoPP</w:t>
      </w:r>
      <w:proofErr w:type="spellEnd"/>
      <w:r w:rsidR="00CA2D16" w:rsidRPr="009B191B">
        <w:rPr>
          <w:rFonts w:asciiTheme="minorHAnsi" w:eastAsia="Times New Roman" w:hAnsiTheme="minorHAnsi" w:cstheme="minorHAnsi"/>
          <w:color w:val="000000"/>
        </w:rPr>
        <w:t xml:space="preserve"> wraz z tą umową oraz wezwaniem wnioskodawcy do jej zawarcia;</w:t>
      </w:r>
    </w:p>
    <w:p w14:paraId="5F868AC9" w14:textId="77777777" w:rsidR="00CA2D16" w:rsidRPr="009B191B" w:rsidRDefault="00CA2D16">
      <w:pPr>
        <w:widowControl w:val="0"/>
        <w:numPr>
          <w:ilvl w:val="1"/>
          <w:numId w:val="18"/>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jeżeli wnioskodawca zgadza się na zawarcie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składa oświadczenie woli jej zawarcia przez ponowne uwierzytelnienie w PUE nie później niż przed upływem 14 dni od dnia otrzymania pisma, o którym mowa w pkt 1; dniem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jest data złożenia przez </w:t>
      </w:r>
      <w:r w:rsidRPr="009B191B">
        <w:rPr>
          <w:rFonts w:asciiTheme="minorHAnsi" w:eastAsia="Times New Roman" w:hAnsiTheme="minorHAnsi" w:cstheme="minorHAnsi"/>
          <w:color w:val="000000"/>
        </w:rPr>
        <w:t>wnioskodawcę oświadczenia woli jej zawarcia.</w:t>
      </w:r>
    </w:p>
    <w:p w14:paraId="5F868ACA" w14:textId="77777777" w:rsidR="00CA2D16" w:rsidRPr="000432E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9B191B">
        <w:rPr>
          <w:rFonts w:asciiTheme="minorHAnsi" w:eastAsia="Times New Roman" w:hAnsiTheme="minorHAnsi" w:cstheme="minorHAnsi"/>
          <w:color w:val="000000"/>
        </w:rPr>
        <w:t>Zgodnie z art. 23 ust. 5 ustawy RLKS wyczerpanie środków w ramach limitu środków, o którym mowa w § 4, nie stanowi przeszkody w udzieleniu pomocy na daną operację jeżeli w wyniku wniesienia protestu, o którym mowa w § 1</w:t>
      </w:r>
      <w:r w:rsidR="00396E89" w:rsidRPr="009B191B">
        <w:rPr>
          <w:rFonts w:asciiTheme="minorHAnsi" w:eastAsia="Times New Roman" w:hAnsiTheme="minorHAnsi" w:cstheme="minorHAnsi"/>
          <w:color w:val="000000"/>
        </w:rPr>
        <w:t>5</w:t>
      </w:r>
      <w:r w:rsidRPr="009B191B">
        <w:rPr>
          <w:rFonts w:asciiTheme="minorHAnsi" w:eastAsia="Times New Roman" w:hAnsiTheme="minorHAnsi" w:cstheme="minorHAnsi"/>
          <w:color w:val="000000"/>
        </w:rPr>
        <w:t xml:space="preserve"> ust. 1, albo uwzględnienia</w:t>
      </w:r>
      <w:r w:rsidRPr="000432EB">
        <w:rPr>
          <w:rFonts w:asciiTheme="minorHAnsi" w:eastAsia="Times New Roman" w:hAnsiTheme="minorHAnsi" w:cstheme="minorHAnsi"/>
          <w:color w:val="000000"/>
        </w:rPr>
        <w:t xml:space="preserve"> skargi przez sąd administracyjny LGD wybrała tę operację, a ZW ustali, że są spełnione pozostałe warunki przyznania pomocy, kryteria wyboru operacji są spełnione w takim stopniu, że pomoc na realizację tej operacji powinna zostać udzielona oraz jeżeli nie została wyczerpana kwota środków przewidzianych w umowie ramowej na realizację LSR w ramach środków pochodzących z EFRROW.</w:t>
      </w:r>
    </w:p>
    <w:p w14:paraId="5F868ACB" w14:textId="77777777" w:rsidR="00CA2D16" w:rsidRPr="000432E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Jeżeli po upływie 6 miesięcy od dnia udostępnienia ZW przez LGD dokumentów potwierdzających dokonanie oceny i wyboru operacji okaże się, że nie jest możliwe przyznanie pomocy w ramach limitu środków, o którym mowa w § 4, ZW informuje wnioskodawcę o braku dostępnych środków na udzielenie pomocy i pozostawia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bez rozpatrzenia.</w:t>
      </w:r>
    </w:p>
    <w:p w14:paraId="5F868ACC" w14:textId="77777777" w:rsidR="00CA2D16" w:rsidRPr="000432EB" w:rsidRDefault="00CA2D16">
      <w:pPr>
        <w:widowControl w:val="0"/>
        <w:numPr>
          <w:ilvl w:val="0"/>
          <w:numId w:val="1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Do postępowań w sprawach o przyznanie pomocy stosuje się przepisy KPA dotyczące właściwości miejscowej organów, wyłączenia pracowników organu, udostępniania akt oraz skarg i wniosków, o ile ustawa PS WPR lub ustawa RLKS nie stanowi inaczej.</w:t>
      </w:r>
    </w:p>
    <w:p w14:paraId="5F868ACD" w14:textId="77777777" w:rsidR="00CA2D16" w:rsidRPr="000432EB"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91" w:name="_Toc185504763"/>
      <w:bookmarkStart w:id="92" w:name="_Toc185753919"/>
      <w:bookmarkStart w:id="93" w:name="_Toc185772491"/>
      <w:bookmarkStart w:id="94" w:name="_Toc197935384"/>
      <w:r w:rsidRPr="000432EB">
        <w:rPr>
          <w:rFonts w:asciiTheme="minorHAnsi" w:eastAsia="Times New Roman" w:hAnsiTheme="minorHAnsi" w:cstheme="minorHAnsi"/>
          <w:b/>
          <w:bCs/>
          <w:color w:val="auto"/>
          <w:sz w:val="36"/>
          <w:szCs w:val="36"/>
        </w:rPr>
        <w:t xml:space="preserve">§ </w:t>
      </w:r>
      <w:r w:rsidR="003C6ED4" w:rsidRPr="000432EB">
        <w:rPr>
          <w:rFonts w:asciiTheme="minorHAnsi" w:eastAsia="Times New Roman" w:hAnsiTheme="minorHAnsi" w:cstheme="minorHAnsi"/>
          <w:b/>
          <w:bCs/>
          <w:color w:val="auto"/>
          <w:sz w:val="36"/>
          <w:szCs w:val="36"/>
        </w:rPr>
        <w:t>10</w:t>
      </w:r>
      <w:r w:rsidRPr="000432EB">
        <w:rPr>
          <w:rFonts w:asciiTheme="minorHAnsi" w:eastAsia="Times New Roman" w:hAnsiTheme="minorHAnsi" w:cstheme="minorHAnsi"/>
          <w:b/>
          <w:bCs/>
          <w:color w:val="auto"/>
          <w:sz w:val="36"/>
          <w:szCs w:val="36"/>
        </w:rPr>
        <w:t xml:space="preserve">. Termin składania </w:t>
      </w:r>
      <w:proofErr w:type="spellStart"/>
      <w:r w:rsidRPr="000432EB">
        <w:rPr>
          <w:rFonts w:asciiTheme="minorHAnsi" w:eastAsia="Times New Roman" w:hAnsiTheme="minorHAnsi" w:cstheme="minorHAnsi"/>
          <w:b/>
          <w:bCs/>
          <w:color w:val="auto"/>
          <w:sz w:val="36"/>
          <w:szCs w:val="36"/>
        </w:rPr>
        <w:t>WoPP</w:t>
      </w:r>
      <w:proofErr w:type="spellEnd"/>
      <w:r w:rsidRPr="000432EB">
        <w:rPr>
          <w:rFonts w:asciiTheme="minorHAnsi" w:eastAsia="Times New Roman" w:hAnsiTheme="minorHAnsi" w:cstheme="minorHAnsi"/>
          <w:b/>
          <w:bCs/>
          <w:color w:val="auto"/>
          <w:sz w:val="36"/>
          <w:szCs w:val="36"/>
        </w:rPr>
        <w:t xml:space="preserve"> w ramach naboru wniosków</w:t>
      </w:r>
      <w:bookmarkEnd w:id="91"/>
      <w:bookmarkEnd w:id="92"/>
      <w:bookmarkEnd w:id="93"/>
      <w:r w:rsidR="00744889" w:rsidRPr="000432EB">
        <w:rPr>
          <w:rFonts w:asciiTheme="minorHAnsi" w:eastAsia="Times New Roman" w:hAnsiTheme="minorHAnsi" w:cstheme="minorHAnsi"/>
          <w:b/>
          <w:bCs/>
          <w:color w:val="auto"/>
          <w:sz w:val="36"/>
          <w:szCs w:val="36"/>
        </w:rPr>
        <w:t>.</w:t>
      </w:r>
      <w:bookmarkEnd w:id="94"/>
    </w:p>
    <w:p w14:paraId="5F868ACE" w14:textId="77777777" w:rsidR="00CA2D16" w:rsidRPr="000432EB" w:rsidRDefault="00CA2D16">
      <w:pPr>
        <w:widowControl w:val="0"/>
        <w:numPr>
          <w:ilvl w:val="0"/>
          <w:numId w:val="38"/>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Termin składania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rozpoczyna się </w:t>
      </w:r>
      <w:r w:rsidR="007718AE">
        <w:rPr>
          <w:rFonts w:asciiTheme="minorHAnsi" w:eastAsia="Times New Roman" w:hAnsiTheme="minorHAnsi" w:cstheme="minorHAnsi"/>
          <w:b/>
          <w:bCs/>
          <w:color w:val="000000"/>
        </w:rPr>
        <w:t>18.08</w:t>
      </w:r>
      <w:r w:rsidR="00524C6A" w:rsidRPr="001D1412">
        <w:rPr>
          <w:rFonts w:asciiTheme="minorHAnsi" w:eastAsia="Times New Roman" w:hAnsiTheme="minorHAnsi" w:cstheme="minorHAnsi"/>
          <w:b/>
          <w:bCs/>
          <w:color w:val="000000"/>
        </w:rPr>
        <w:t>.2025</w:t>
      </w:r>
      <w:r w:rsidR="00524C6A" w:rsidRPr="00E81D75">
        <w:rPr>
          <w:rFonts w:asciiTheme="minorHAnsi" w:eastAsia="Times New Roman" w:hAnsiTheme="minorHAnsi" w:cstheme="minorHAnsi"/>
          <w:color w:val="000000"/>
        </w:rPr>
        <w:t xml:space="preserve"> r.</w:t>
      </w:r>
      <w:r w:rsidRPr="00E81D75">
        <w:rPr>
          <w:rFonts w:asciiTheme="minorHAnsi" w:eastAsia="Times New Roman" w:hAnsiTheme="minorHAnsi" w:cstheme="minorHAnsi"/>
          <w:color w:val="000000"/>
        </w:rPr>
        <w:t xml:space="preserve"> i</w:t>
      </w:r>
      <w:r w:rsidRPr="00E81D75" w:rsidDel="00FB596D">
        <w:rPr>
          <w:rFonts w:asciiTheme="minorHAnsi" w:eastAsia="Times New Roman" w:hAnsiTheme="minorHAnsi" w:cstheme="minorHAnsi"/>
          <w:color w:val="000000"/>
        </w:rPr>
        <w:t xml:space="preserve"> </w:t>
      </w:r>
      <w:r w:rsidRPr="00E81D75">
        <w:rPr>
          <w:rFonts w:asciiTheme="minorHAnsi" w:eastAsia="Times New Roman" w:hAnsiTheme="minorHAnsi" w:cstheme="minorHAnsi"/>
          <w:color w:val="000000"/>
        </w:rPr>
        <w:t xml:space="preserve">kończy się </w:t>
      </w:r>
      <w:r w:rsidR="007718AE">
        <w:rPr>
          <w:rFonts w:asciiTheme="minorHAnsi" w:eastAsia="Times New Roman" w:hAnsiTheme="minorHAnsi" w:cstheme="minorHAnsi"/>
          <w:b/>
          <w:bCs/>
          <w:color w:val="000000"/>
        </w:rPr>
        <w:t>01.09</w:t>
      </w:r>
      <w:r w:rsidR="00524C6A" w:rsidRPr="001D1412">
        <w:rPr>
          <w:rFonts w:asciiTheme="minorHAnsi" w:eastAsia="Times New Roman" w:hAnsiTheme="minorHAnsi" w:cstheme="minorHAnsi"/>
          <w:b/>
          <w:bCs/>
          <w:color w:val="000000"/>
        </w:rPr>
        <w:t>.2025</w:t>
      </w:r>
      <w:r w:rsidR="00524C6A" w:rsidRPr="00E81D75">
        <w:rPr>
          <w:rFonts w:asciiTheme="minorHAnsi" w:eastAsia="Times New Roman" w:hAnsiTheme="minorHAnsi" w:cstheme="minorHAnsi"/>
          <w:color w:val="000000"/>
        </w:rPr>
        <w:t xml:space="preserve"> r</w:t>
      </w:r>
      <w:r w:rsidRPr="00E81D75">
        <w:rPr>
          <w:rFonts w:asciiTheme="minorHAnsi" w:eastAsia="Times New Roman" w:hAnsiTheme="minorHAnsi" w:cstheme="minorHAnsi"/>
          <w:color w:val="000000"/>
        </w:rPr>
        <w:t>.</w:t>
      </w:r>
      <w:r w:rsidRPr="000432EB">
        <w:rPr>
          <w:rFonts w:asciiTheme="minorHAnsi" w:eastAsia="Times New Roman" w:hAnsiTheme="minorHAnsi" w:cstheme="minorHAnsi"/>
          <w:color w:val="000000"/>
        </w:rPr>
        <w:t xml:space="preserve"> </w:t>
      </w:r>
    </w:p>
    <w:p w14:paraId="5F868ACF" w14:textId="77777777" w:rsidR="00CA2D16" w:rsidRPr="000432EB" w:rsidRDefault="00CA2D16">
      <w:pPr>
        <w:widowControl w:val="0"/>
        <w:numPr>
          <w:ilvl w:val="0"/>
          <w:numId w:val="38"/>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Termin na złożenie wniosku, o którym mowa w ust. 1, nie podlega przywróceniu. System PUE blokuje możliwość złożenia wniosków poza terminem wskazanym w ust. 1.</w:t>
      </w:r>
    </w:p>
    <w:p w14:paraId="5F868AD0" w14:textId="77777777" w:rsidR="00CA2D16" w:rsidRPr="000432EB" w:rsidRDefault="00CA2D16" w:rsidP="00B61419">
      <w:pPr>
        <w:pStyle w:val="Nagwek1"/>
        <w:spacing w:after="120" w:line="276" w:lineRule="auto"/>
        <w:jc w:val="both"/>
        <w:rPr>
          <w:rFonts w:asciiTheme="minorHAnsi" w:eastAsia="Times New Roman" w:hAnsiTheme="minorHAnsi" w:cstheme="minorHAnsi"/>
          <w:b/>
          <w:bCs/>
          <w:strike/>
          <w:color w:val="auto"/>
          <w:sz w:val="36"/>
          <w:szCs w:val="36"/>
        </w:rPr>
      </w:pPr>
      <w:bookmarkStart w:id="95" w:name="_Toc185504764"/>
      <w:bookmarkStart w:id="96" w:name="_Toc185753920"/>
      <w:bookmarkStart w:id="97" w:name="_Toc185772492"/>
      <w:bookmarkStart w:id="98" w:name="_Toc197935385"/>
      <w:r w:rsidRPr="000432EB">
        <w:rPr>
          <w:rFonts w:asciiTheme="minorHAnsi" w:eastAsia="Times New Roman" w:hAnsiTheme="minorHAnsi" w:cstheme="minorHAnsi"/>
          <w:b/>
          <w:bCs/>
          <w:color w:val="auto"/>
          <w:sz w:val="36"/>
          <w:szCs w:val="36"/>
        </w:rPr>
        <w:t>§ 1</w:t>
      </w:r>
      <w:r w:rsidR="003C6ED4" w:rsidRPr="000432EB">
        <w:rPr>
          <w:rFonts w:asciiTheme="minorHAnsi" w:eastAsia="Times New Roman" w:hAnsiTheme="minorHAnsi" w:cstheme="minorHAnsi"/>
          <w:b/>
          <w:bCs/>
          <w:color w:val="auto"/>
          <w:sz w:val="36"/>
          <w:szCs w:val="36"/>
        </w:rPr>
        <w:t>1</w:t>
      </w:r>
      <w:r w:rsidRPr="000432EB">
        <w:rPr>
          <w:rFonts w:asciiTheme="minorHAnsi" w:eastAsia="Times New Roman" w:hAnsiTheme="minorHAnsi" w:cstheme="minorHAnsi"/>
          <w:b/>
          <w:bCs/>
          <w:color w:val="auto"/>
          <w:sz w:val="36"/>
          <w:szCs w:val="36"/>
        </w:rPr>
        <w:t xml:space="preserve">. Sposób i forma składania </w:t>
      </w:r>
      <w:proofErr w:type="spellStart"/>
      <w:r w:rsidRPr="000432EB">
        <w:rPr>
          <w:rFonts w:asciiTheme="minorHAnsi" w:eastAsia="Times New Roman" w:hAnsiTheme="minorHAnsi" w:cstheme="minorHAnsi"/>
          <w:b/>
          <w:bCs/>
          <w:color w:val="auto"/>
          <w:sz w:val="36"/>
          <w:szCs w:val="36"/>
        </w:rPr>
        <w:t>WoPP</w:t>
      </w:r>
      <w:proofErr w:type="spellEnd"/>
      <w:r w:rsidR="00B61419" w:rsidRPr="000432EB">
        <w:rPr>
          <w:rFonts w:asciiTheme="minorHAnsi" w:eastAsia="Times New Roman" w:hAnsiTheme="minorHAnsi" w:cstheme="minorHAnsi"/>
          <w:b/>
          <w:bCs/>
          <w:color w:val="auto"/>
          <w:sz w:val="36"/>
          <w:szCs w:val="36"/>
        </w:rPr>
        <w:t xml:space="preserve"> o</w:t>
      </w:r>
      <w:r w:rsidRPr="000432EB">
        <w:rPr>
          <w:rFonts w:asciiTheme="minorHAnsi" w:eastAsia="Times New Roman" w:hAnsiTheme="minorHAnsi" w:cstheme="minorHAnsi"/>
          <w:b/>
          <w:bCs/>
          <w:color w:val="auto"/>
          <w:sz w:val="36"/>
          <w:szCs w:val="36"/>
        </w:rPr>
        <w:t xml:space="preserve">raz informacja o dokumentach niezbędnych do </w:t>
      </w:r>
      <w:bookmarkEnd w:id="95"/>
      <w:bookmarkEnd w:id="96"/>
      <w:bookmarkEnd w:id="97"/>
      <w:r w:rsidR="00B26D0B">
        <w:rPr>
          <w:rFonts w:asciiTheme="minorHAnsi" w:eastAsia="Times New Roman" w:hAnsiTheme="minorHAnsi" w:cstheme="minorHAnsi"/>
          <w:b/>
          <w:bCs/>
          <w:color w:val="auto"/>
          <w:sz w:val="36"/>
          <w:szCs w:val="36"/>
        </w:rPr>
        <w:t xml:space="preserve">udzielenia wsparcia </w:t>
      </w:r>
      <w:r w:rsidR="000D4E0D" w:rsidRPr="000432EB">
        <w:rPr>
          <w:rFonts w:asciiTheme="minorHAnsi" w:eastAsia="Times New Roman" w:hAnsiTheme="minorHAnsi" w:cstheme="minorHAnsi"/>
          <w:b/>
          <w:bCs/>
          <w:color w:val="auto"/>
          <w:sz w:val="36"/>
          <w:szCs w:val="36"/>
        </w:rPr>
        <w:t>na wdrażanie LSR</w:t>
      </w:r>
      <w:r w:rsidR="00B61419" w:rsidRPr="000432EB">
        <w:rPr>
          <w:rFonts w:asciiTheme="minorHAnsi" w:eastAsia="Times New Roman" w:hAnsiTheme="minorHAnsi" w:cstheme="minorHAnsi"/>
          <w:b/>
          <w:bCs/>
          <w:color w:val="auto"/>
          <w:sz w:val="36"/>
          <w:szCs w:val="36"/>
        </w:rPr>
        <w:t>.</w:t>
      </w:r>
      <w:bookmarkEnd w:id="98"/>
    </w:p>
    <w:p w14:paraId="5F868AD1" w14:textId="77777777" w:rsidR="00CA2D16" w:rsidRPr="000432EB"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t>
      </w:r>
      <w:r w:rsidR="00636034" w:rsidRPr="000432EB">
        <w:rPr>
          <w:rFonts w:asciiTheme="minorHAnsi" w:eastAsia="Times New Roman" w:hAnsiTheme="minorHAnsi" w:cstheme="minorHAnsi"/>
          <w:color w:val="000000"/>
        </w:rPr>
        <w:t>n</w:t>
      </w:r>
      <w:r w:rsidRPr="000432EB">
        <w:rPr>
          <w:rFonts w:asciiTheme="minorHAnsi" w:eastAsia="Times New Roman" w:hAnsiTheme="minorHAnsi" w:cstheme="minorHAnsi"/>
          <w:color w:val="000000"/>
        </w:rPr>
        <w:t>ależy składać za pomocą PUE, który jest dostępny pod adresem:</w:t>
      </w:r>
      <w:r w:rsidR="00656AE0" w:rsidRPr="00656AE0">
        <w:t xml:space="preserve"> </w:t>
      </w:r>
      <w:hyperlink r:id="rId12" w:history="1">
        <w:r w:rsidR="00656AE0" w:rsidRPr="002C614F">
          <w:rPr>
            <w:rStyle w:val="Hipercze"/>
            <w:rFonts w:asciiTheme="minorHAnsi" w:eastAsia="Times New Roman" w:hAnsiTheme="minorHAnsi" w:cstheme="minorHAnsi"/>
          </w:rPr>
          <w:t>https://epue.arimr.gov.pl/pl/strona-glowna</w:t>
        </w:r>
      </w:hyperlink>
      <w:r w:rsidR="001050E6" w:rsidRPr="000432EB">
        <w:rPr>
          <w:rFonts w:asciiTheme="minorHAnsi" w:eastAsia="Times New Roman" w:hAnsiTheme="minorHAnsi" w:cstheme="minorHAnsi"/>
          <w:color w:val="000000"/>
        </w:rPr>
        <w:t>.</w:t>
      </w:r>
      <w:r w:rsidR="00656AE0">
        <w:rPr>
          <w:rFonts w:asciiTheme="minorHAnsi" w:eastAsia="Times New Roman" w:hAnsiTheme="minorHAnsi" w:cstheme="minorHAnsi"/>
          <w:color w:val="000000"/>
        </w:rPr>
        <w:t xml:space="preserve"> </w:t>
      </w:r>
      <w:r w:rsidR="00656AE0" w:rsidRPr="00656AE0">
        <w:rPr>
          <w:rFonts w:asciiTheme="minorHAnsi" w:eastAsia="Times New Roman" w:hAnsiTheme="minorHAnsi" w:cstheme="minorHAnsi"/>
          <w:color w:val="000000"/>
        </w:rPr>
        <w:t xml:space="preserve">Jeżeli wniosek o wsparcie nie został złożony za pomocą PUE, LGD nie wybiera operacji objętej tym wnioskiem o przyznanie pomocy oraz informuje o tym wnioskodawcę w takiej samej formie, w jakiej został złożony wniosek o wsparcie. PUE blokuje możliwość złożenia </w:t>
      </w:r>
      <w:proofErr w:type="spellStart"/>
      <w:r w:rsidR="00656AE0" w:rsidRPr="00656AE0">
        <w:rPr>
          <w:rFonts w:asciiTheme="minorHAnsi" w:eastAsia="Times New Roman" w:hAnsiTheme="minorHAnsi" w:cstheme="minorHAnsi"/>
          <w:color w:val="000000"/>
        </w:rPr>
        <w:t>WoPP</w:t>
      </w:r>
      <w:proofErr w:type="spellEnd"/>
      <w:r w:rsidR="00656AE0" w:rsidRPr="00656AE0">
        <w:rPr>
          <w:rFonts w:asciiTheme="minorHAnsi" w:eastAsia="Times New Roman" w:hAnsiTheme="minorHAnsi" w:cstheme="minorHAnsi"/>
          <w:color w:val="000000"/>
        </w:rPr>
        <w:t xml:space="preserve"> poza terminem naboru wniosków o przyznanie pomocy.</w:t>
      </w:r>
      <w:r w:rsidR="00656AE0">
        <w:rPr>
          <w:rFonts w:asciiTheme="minorHAnsi" w:eastAsia="Times New Roman" w:hAnsiTheme="minorHAnsi" w:cstheme="minorHAnsi"/>
          <w:color w:val="000000"/>
        </w:rPr>
        <w:t xml:space="preserve"> </w:t>
      </w:r>
      <w:r w:rsidRPr="000432EB">
        <w:rPr>
          <w:rFonts w:asciiTheme="minorHAnsi" w:eastAsia="Times New Roman" w:hAnsiTheme="minorHAnsi" w:cstheme="minorHAnsi"/>
          <w:color w:val="000000"/>
        </w:rPr>
        <w:t xml:space="preserve">Warunkiem złożenia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za pomocą PUE jest posiadanie przez wnioskodawcę </w:t>
      </w:r>
      <w:r w:rsidRPr="000432EB">
        <w:rPr>
          <w:rFonts w:asciiTheme="minorHAnsi" w:eastAsia="Times New Roman" w:hAnsiTheme="minorHAnsi" w:cstheme="minorHAnsi"/>
          <w:color w:val="000000"/>
        </w:rPr>
        <w:lastRenderedPageBreak/>
        <w:t>numeru EP.</w:t>
      </w:r>
    </w:p>
    <w:p w14:paraId="5F868AD2" w14:textId="77777777" w:rsidR="00CA2D16" w:rsidRPr="000432EB"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Wnioskodawca składa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wraz z załącznikami, które potwierdzą spełnienie warunków przyznania pomocy.</w:t>
      </w:r>
      <w:r w:rsidR="00502E1A" w:rsidRPr="000432EB">
        <w:rPr>
          <w:rFonts w:asciiTheme="minorHAnsi" w:eastAsia="Times New Roman" w:hAnsiTheme="minorHAnsi" w:cstheme="minorHAnsi"/>
          <w:color w:val="000000"/>
        </w:rPr>
        <w:t xml:space="preserve"> </w:t>
      </w:r>
    </w:p>
    <w:p w14:paraId="5F868AD3" w14:textId="77777777" w:rsidR="00CA2D16" w:rsidRPr="000432EB"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Za skuteczne złożenie dokumentacji w toku procedury ubiegania się o przyznanie pomocy, w tym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oraz załączników do tego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odpowiedzialność ponosi wnioskodawca. Powyższe stosuje się także do składania </w:t>
      </w:r>
      <w:proofErr w:type="spellStart"/>
      <w:r w:rsidRPr="000432EB">
        <w:rPr>
          <w:rFonts w:asciiTheme="minorHAnsi" w:eastAsia="Times New Roman" w:hAnsiTheme="minorHAnsi" w:cstheme="minorHAnsi"/>
          <w:color w:val="000000"/>
        </w:rPr>
        <w:t>WoP</w:t>
      </w:r>
      <w:proofErr w:type="spellEnd"/>
      <w:r w:rsidRPr="000432EB">
        <w:rPr>
          <w:rFonts w:asciiTheme="minorHAnsi" w:eastAsia="Times New Roman" w:hAnsiTheme="minorHAnsi" w:cstheme="minorHAnsi"/>
          <w:color w:val="000000"/>
        </w:rPr>
        <w:t>.</w:t>
      </w:r>
    </w:p>
    <w:p w14:paraId="5F868AD4" w14:textId="77777777" w:rsidR="00CA2D16" w:rsidRPr="00AF110E"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Wnioskodawca może dowolnym momencie wycofać złożony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przypadku wycofania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wnioskodawca może złożyć ponownie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ramach trwającego naboru wniosków. </w:t>
      </w:r>
      <w:r w:rsidRPr="00AF110E">
        <w:rPr>
          <w:rFonts w:asciiTheme="minorHAnsi" w:eastAsia="Times New Roman" w:hAnsiTheme="minorHAnsi" w:cstheme="minorHAnsi"/>
          <w:color w:val="000000"/>
        </w:rPr>
        <w:t>O skutecznym wycofaniu wniosku odpowiednio LGD albo SW informują wnioskodawcę.</w:t>
      </w:r>
    </w:p>
    <w:p w14:paraId="5F868AD5" w14:textId="77777777" w:rsidR="00082AE7" w:rsidRPr="00AF110E" w:rsidRDefault="00082AE7">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rPr>
      </w:pPr>
      <w:r w:rsidRPr="00AF110E">
        <w:rPr>
          <w:rFonts w:asciiTheme="minorHAnsi" w:eastAsia="Times New Roman" w:hAnsiTheme="minorHAnsi" w:cstheme="minorHAnsi"/>
        </w:rPr>
        <w:t xml:space="preserve">Wykaz dokumentów niezbędnych do przyznania pomocy, które powinny zostać dołączone do </w:t>
      </w:r>
      <w:proofErr w:type="spellStart"/>
      <w:r w:rsidRPr="00AF110E">
        <w:rPr>
          <w:rFonts w:asciiTheme="minorHAnsi" w:eastAsia="Times New Roman" w:hAnsiTheme="minorHAnsi" w:cstheme="minorHAnsi"/>
        </w:rPr>
        <w:t>WoPP</w:t>
      </w:r>
      <w:proofErr w:type="spellEnd"/>
      <w:r w:rsidRPr="00AF110E">
        <w:rPr>
          <w:rFonts w:asciiTheme="minorHAnsi" w:eastAsia="Times New Roman" w:hAnsiTheme="minorHAnsi" w:cstheme="minorHAnsi"/>
        </w:rPr>
        <w:t xml:space="preserve">, stanowi załącznik nr </w:t>
      </w:r>
      <w:r w:rsidR="00E23DD1" w:rsidRPr="00AF110E">
        <w:rPr>
          <w:rFonts w:asciiTheme="minorHAnsi" w:eastAsia="Times New Roman" w:hAnsiTheme="minorHAnsi" w:cstheme="minorHAnsi"/>
        </w:rPr>
        <w:t>1</w:t>
      </w:r>
      <w:r w:rsidRPr="00AF110E">
        <w:rPr>
          <w:rFonts w:asciiTheme="minorHAnsi" w:eastAsia="Times New Roman" w:hAnsiTheme="minorHAnsi" w:cstheme="minorHAnsi"/>
        </w:rPr>
        <w:t xml:space="preserve"> do Regulaminu. Wnioskodawca może dołączyć do wniosku również inne dokumenty, a w szczególności dotyczące spełniania lokalnych kryteriów wyboru operacji.</w:t>
      </w:r>
    </w:p>
    <w:p w14:paraId="5F868AD6" w14:textId="77777777" w:rsidR="00CA2D16" w:rsidRPr="00946B57"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946B57">
        <w:rPr>
          <w:rFonts w:asciiTheme="minorHAnsi" w:eastAsia="Times New Roman" w:hAnsiTheme="minorHAnsi" w:cstheme="minorHAnsi"/>
          <w:color w:val="000000"/>
        </w:rPr>
        <w:t xml:space="preserve">Wykaz dokumentów niezbędnych do wypłaty pomocy określa </w:t>
      </w:r>
      <w:r w:rsidR="00946B57" w:rsidRPr="00946B57">
        <w:rPr>
          <w:rFonts w:asciiTheme="minorHAnsi" w:eastAsia="Times New Roman" w:hAnsiTheme="minorHAnsi" w:cstheme="minorHAnsi"/>
          <w:color w:val="000000"/>
        </w:rPr>
        <w:t>Zał. Nr 4 W</w:t>
      </w:r>
      <w:r w:rsidR="00011B93" w:rsidRPr="00946B57">
        <w:rPr>
          <w:rFonts w:asciiTheme="minorHAnsi" w:eastAsia="Times New Roman" w:hAnsiTheme="minorHAnsi" w:cstheme="minorHAnsi"/>
          <w:color w:val="000000"/>
        </w:rPr>
        <w:t xml:space="preserve">ykaz załączników do </w:t>
      </w:r>
      <w:proofErr w:type="spellStart"/>
      <w:r w:rsidRPr="00946B57">
        <w:rPr>
          <w:rFonts w:asciiTheme="minorHAnsi" w:eastAsia="Times New Roman" w:hAnsiTheme="minorHAnsi" w:cstheme="minorHAnsi"/>
          <w:color w:val="000000"/>
        </w:rPr>
        <w:t>WoP</w:t>
      </w:r>
      <w:proofErr w:type="spellEnd"/>
      <w:r w:rsidRPr="00946B57">
        <w:rPr>
          <w:rFonts w:asciiTheme="minorHAnsi" w:eastAsia="Times New Roman" w:hAnsiTheme="minorHAnsi" w:cstheme="minorHAnsi"/>
          <w:color w:val="000000"/>
        </w:rPr>
        <w:t xml:space="preserve"> oraz postanowienia </w:t>
      </w:r>
      <w:proofErr w:type="spellStart"/>
      <w:r w:rsidRPr="00946B57">
        <w:rPr>
          <w:rFonts w:asciiTheme="minorHAnsi" w:eastAsia="Times New Roman" w:hAnsiTheme="minorHAnsi" w:cstheme="minorHAnsi"/>
          <w:color w:val="000000"/>
        </w:rPr>
        <w:t>UoPP</w:t>
      </w:r>
      <w:proofErr w:type="spellEnd"/>
      <w:r w:rsidRPr="00946B57">
        <w:rPr>
          <w:rFonts w:asciiTheme="minorHAnsi" w:eastAsia="Times New Roman" w:hAnsiTheme="minorHAnsi" w:cstheme="minorHAnsi"/>
          <w:color w:val="000000"/>
        </w:rPr>
        <w:t>.</w:t>
      </w:r>
    </w:p>
    <w:p w14:paraId="5F868AD7" w14:textId="77777777" w:rsidR="00CA2D16" w:rsidRPr="00946B57" w:rsidRDefault="00CA2D16">
      <w:pPr>
        <w:widowControl w:val="0"/>
        <w:numPr>
          <w:ilvl w:val="0"/>
          <w:numId w:val="31"/>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bookmarkStart w:id="99" w:name="_heading=h.3whwml4" w:colFirst="0" w:colLast="0"/>
      <w:bookmarkEnd w:id="99"/>
      <w:r w:rsidRPr="00946B57">
        <w:rPr>
          <w:rFonts w:asciiTheme="minorHAnsi" w:eastAsia="Times New Roman" w:hAnsiTheme="minorHAnsi" w:cstheme="minorHAnsi"/>
          <w:color w:val="000000"/>
        </w:rPr>
        <w:t>Wnioskodawca informuje o wszelkich istotnych zmianach w zakresie danych i informacji zawartych w </w:t>
      </w:r>
      <w:proofErr w:type="spellStart"/>
      <w:r w:rsidRPr="00946B57">
        <w:rPr>
          <w:rFonts w:asciiTheme="minorHAnsi" w:eastAsia="Times New Roman" w:hAnsiTheme="minorHAnsi" w:cstheme="minorHAnsi"/>
          <w:color w:val="000000"/>
        </w:rPr>
        <w:t>WoPP</w:t>
      </w:r>
      <w:proofErr w:type="spellEnd"/>
      <w:r w:rsidRPr="00946B57">
        <w:rPr>
          <w:rFonts w:asciiTheme="minorHAnsi" w:eastAsia="Times New Roman" w:hAnsiTheme="minorHAnsi" w:cstheme="minorHAnsi"/>
          <w:color w:val="000000"/>
        </w:rPr>
        <w:t xml:space="preserve"> i </w:t>
      </w:r>
      <w:proofErr w:type="spellStart"/>
      <w:r w:rsidRPr="00946B57">
        <w:rPr>
          <w:rFonts w:asciiTheme="minorHAnsi" w:eastAsia="Times New Roman" w:hAnsiTheme="minorHAnsi" w:cstheme="minorHAnsi"/>
          <w:color w:val="000000"/>
        </w:rPr>
        <w:t>WoP</w:t>
      </w:r>
      <w:proofErr w:type="spellEnd"/>
      <w:r w:rsidRPr="00946B57">
        <w:rPr>
          <w:rFonts w:asciiTheme="minorHAnsi" w:eastAsia="Times New Roman" w:hAnsiTheme="minorHAnsi" w:cstheme="minorHAnsi"/>
          <w:color w:val="000000"/>
        </w:rPr>
        <w:t xml:space="preserve"> oraz dołączonych do niego dokumentach niezwłocznie po zaistnieniu tych zmian.</w:t>
      </w:r>
    </w:p>
    <w:p w14:paraId="5F868AD8" w14:textId="77777777" w:rsidR="00CA2D16" w:rsidRPr="00946B57" w:rsidRDefault="00CA2D16" w:rsidP="00FF147C">
      <w:pPr>
        <w:pStyle w:val="Nagwek1"/>
        <w:spacing w:after="120" w:line="276" w:lineRule="auto"/>
        <w:rPr>
          <w:rFonts w:asciiTheme="minorHAnsi" w:eastAsia="Times New Roman" w:hAnsiTheme="minorHAnsi" w:cstheme="minorHAnsi"/>
          <w:b/>
          <w:bCs/>
          <w:color w:val="000000" w:themeColor="text1"/>
          <w:sz w:val="36"/>
          <w:szCs w:val="36"/>
        </w:rPr>
      </w:pPr>
      <w:bookmarkStart w:id="100" w:name="_Toc185504765"/>
      <w:bookmarkStart w:id="101" w:name="_Toc185753921"/>
      <w:bookmarkStart w:id="102" w:name="_Toc185772493"/>
      <w:bookmarkStart w:id="103" w:name="_Toc197935386"/>
      <w:r w:rsidRPr="00946B57">
        <w:rPr>
          <w:rFonts w:asciiTheme="minorHAnsi" w:eastAsia="Times New Roman" w:hAnsiTheme="minorHAnsi" w:cstheme="minorHAnsi"/>
          <w:b/>
          <w:bCs/>
          <w:color w:val="auto"/>
          <w:sz w:val="36"/>
          <w:szCs w:val="36"/>
        </w:rPr>
        <w:t>§ 1</w:t>
      </w:r>
      <w:r w:rsidR="003C6ED4" w:rsidRPr="00946B57">
        <w:rPr>
          <w:rFonts w:asciiTheme="minorHAnsi" w:eastAsia="Times New Roman" w:hAnsiTheme="minorHAnsi" w:cstheme="minorHAnsi"/>
          <w:b/>
          <w:bCs/>
          <w:color w:val="auto"/>
          <w:sz w:val="36"/>
          <w:szCs w:val="36"/>
        </w:rPr>
        <w:t>2</w:t>
      </w:r>
      <w:r w:rsidRPr="00946B57">
        <w:rPr>
          <w:rFonts w:asciiTheme="minorHAnsi" w:eastAsia="Times New Roman" w:hAnsiTheme="minorHAnsi" w:cstheme="minorHAnsi"/>
          <w:b/>
          <w:bCs/>
          <w:color w:val="auto"/>
          <w:sz w:val="36"/>
          <w:szCs w:val="36"/>
        </w:rPr>
        <w:t xml:space="preserve">. Zakres, w jakim jest możliwe uzupełnianie lub poprawianie </w:t>
      </w:r>
      <w:proofErr w:type="spellStart"/>
      <w:r w:rsidRPr="00946B57">
        <w:rPr>
          <w:rFonts w:asciiTheme="minorHAnsi" w:eastAsia="Times New Roman" w:hAnsiTheme="minorHAnsi" w:cstheme="minorHAnsi"/>
          <w:b/>
          <w:bCs/>
          <w:color w:val="auto"/>
          <w:sz w:val="36"/>
          <w:szCs w:val="36"/>
        </w:rPr>
        <w:t>WoPP</w:t>
      </w:r>
      <w:proofErr w:type="spellEnd"/>
      <w:r w:rsidRPr="00946B57">
        <w:rPr>
          <w:rFonts w:asciiTheme="minorHAnsi" w:eastAsia="Times New Roman" w:hAnsiTheme="minorHAnsi" w:cstheme="minorHAnsi"/>
          <w:b/>
          <w:bCs/>
          <w:color w:val="auto"/>
          <w:sz w:val="36"/>
          <w:szCs w:val="36"/>
        </w:rPr>
        <w:t xml:space="preserve"> oraz sposób, forma i termin złożenia </w:t>
      </w:r>
      <w:r w:rsidRPr="00946B57">
        <w:rPr>
          <w:rFonts w:asciiTheme="minorHAnsi" w:eastAsia="Times New Roman" w:hAnsiTheme="minorHAnsi" w:cstheme="minorHAnsi"/>
          <w:b/>
          <w:bCs/>
          <w:color w:val="000000" w:themeColor="text1"/>
          <w:sz w:val="36"/>
          <w:szCs w:val="36"/>
        </w:rPr>
        <w:t>uzupełnień i</w:t>
      </w:r>
      <w:r w:rsidR="00737C78" w:rsidRPr="00946B57">
        <w:rPr>
          <w:rFonts w:asciiTheme="minorHAnsi" w:eastAsia="Times New Roman" w:hAnsiTheme="minorHAnsi" w:cstheme="minorHAnsi"/>
          <w:b/>
          <w:bCs/>
          <w:color w:val="000000" w:themeColor="text1"/>
          <w:sz w:val="36"/>
          <w:szCs w:val="36"/>
        </w:rPr>
        <w:t> </w:t>
      </w:r>
      <w:r w:rsidRPr="00946B57">
        <w:rPr>
          <w:rFonts w:asciiTheme="minorHAnsi" w:eastAsia="Times New Roman" w:hAnsiTheme="minorHAnsi" w:cstheme="minorHAnsi"/>
          <w:b/>
          <w:bCs/>
          <w:color w:val="000000" w:themeColor="text1"/>
          <w:sz w:val="36"/>
          <w:szCs w:val="36"/>
        </w:rPr>
        <w:t>poprawek</w:t>
      </w:r>
      <w:bookmarkEnd w:id="100"/>
      <w:bookmarkEnd w:id="101"/>
      <w:bookmarkEnd w:id="102"/>
      <w:r w:rsidR="00606E8A" w:rsidRPr="00946B57">
        <w:rPr>
          <w:rFonts w:asciiTheme="minorHAnsi" w:eastAsia="Times New Roman" w:hAnsiTheme="minorHAnsi" w:cstheme="minorHAnsi"/>
          <w:b/>
          <w:bCs/>
          <w:color w:val="000000" w:themeColor="text1"/>
          <w:sz w:val="36"/>
          <w:szCs w:val="36"/>
        </w:rPr>
        <w:t>.</w:t>
      </w:r>
      <w:bookmarkEnd w:id="103"/>
    </w:p>
    <w:p w14:paraId="5F868AD9" w14:textId="77777777" w:rsidR="00CA2D16" w:rsidRPr="00946B57" w:rsidRDefault="002826CF">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b/>
          <w:bCs/>
          <w:color w:val="FF0000"/>
        </w:rPr>
      </w:pPr>
      <w:bookmarkStart w:id="104" w:name="_heading=h.2p2csry" w:colFirst="0" w:colLast="0"/>
      <w:bookmarkEnd w:id="104"/>
      <w:r w:rsidRPr="00946B57">
        <w:rPr>
          <w:rFonts w:asciiTheme="minorHAnsi" w:eastAsia="Times New Roman" w:hAnsiTheme="minorHAnsi" w:cstheme="minorHAnsi"/>
          <w:b/>
          <w:bCs/>
          <w:color w:val="000000" w:themeColor="text1"/>
        </w:rPr>
        <w:t>J</w:t>
      </w:r>
      <w:r w:rsidR="00402579" w:rsidRPr="00946B57">
        <w:rPr>
          <w:rFonts w:asciiTheme="minorHAnsi" w:eastAsia="Times New Roman" w:hAnsiTheme="minorHAnsi" w:cstheme="minorHAnsi"/>
          <w:b/>
          <w:bCs/>
          <w:color w:val="000000" w:themeColor="text1"/>
        </w:rPr>
        <w:t xml:space="preserve">eżeli w trakcie oceny </w:t>
      </w:r>
      <w:proofErr w:type="spellStart"/>
      <w:r w:rsidR="00402579" w:rsidRPr="00946B57">
        <w:rPr>
          <w:rFonts w:asciiTheme="minorHAnsi" w:eastAsia="Times New Roman" w:hAnsiTheme="minorHAnsi" w:cstheme="minorHAnsi"/>
          <w:b/>
          <w:bCs/>
          <w:color w:val="000000" w:themeColor="text1"/>
        </w:rPr>
        <w:t>WoPP</w:t>
      </w:r>
      <w:proofErr w:type="spellEnd"/>
      <w:r w:rsidR="00402579" w:rsidRPr="00946B57">
        <w:rPr>
          <w:rFonts w:asciiTheme="minorHAnsi" w:eastAsia="Times New Roman" w:hAnsiTheme="minorHAnsi" w:cstheme="minorHAnsi"/>
          <w:b/>
          <w:bCs/>
          <w:color w:val="000000" w:themeColor="text1"/>
        </w:rPr>
        <w:t xml:space="preserve"> przez LGD konieczne będzie</w:t>
      </w:r>
      <w:r w:rsidR="00CA2D16" w:rsidRPr="00946B57">
        <w:rPr>
          <w:rFonts w:asciiTheme="minorHAnsi" w:eastAsia="Times New Roman" w:hAnsiTheme="minorHAnsi" w:cstheme="minorHAnsi"/>
          <w:b/>
          <w:bCs/>
          <w:color w:val="000000" w:themeColor="text1"/>
        </w:rPr>
        <w:t xml:space="preserve"> uzyskanie wyjaśnień lub dokumentów niezbędnych do oceny </w:t>
      </w:r>
      <w:proofErr w:type="spellStart"/>
      <w:r w:rsidR="00CA2D16" w:rsidRPr="00946B57">
        <w:rPr>
          <w:rFonts w:asciiTheme="minorHAnsi" w:eastAsia="Times New Roman" w:hAnsiTheme="minorHAnsi" w:cstheme="minorHAnsi"/>
          <w:b/>
          <w:bCs/>
          <w:color w:val="000000" w:themeColor="text1"/>
        </w:rPr>
        <w:t>WoPP</w:t>
      </w:r>
      <w:proofErr w:type="spellEnd"/>
      <w:r w:rsidR="00CA2D16" w:rsidRPr="00946B57">
        <w:rPr>
          <w:rFonts w:asciiTheme="minorHAnsi" w:eastAsia="Times New Roman" w:hAnsiTheme="minorHAnsi" w:cstheme="minorHAnsi"/>
          <w:color w:val="000000" w:themeColor="text1"/>
        </w:rPr>
        <w:t xml:space="preserve">, oceny i wyboru operacji lub ustalenia kwoty pomocy, </w:t>
      </w:r>
      <w:r w:rsidR="00402579" w:rsidRPr="00946B57">
        <w:rPr>
          <w:rFonts w:asciiTheme="minorHAnsi" w:eastAsia="Times New Roman" w:hAnsiTheme="minorHAnsi" w:cstheme="minorHAnsi"/>
          <w:b/>
          <w:bCs/>
          <w:color w:val="000000" w:themeColor="text1"/>
        </w:rPr>
        <w:t xml:space="preserve">LGD </w:t>
      </w:r>
      <w:r w:rsidR="00CA2D16" w:rsidRPr="00946B57">
        <w:rPr>
          <w:rFonts w:asciiTheme="minorHAnsi" w:eastAsia="Times New Roman" w:hAnsiTheme="minorHAnsi" w:cstheme="minorHAnsi"/>
          <w:b/>
          <w:bCs/>
          <w:color w:val="000000" w:themeColor="text1"/>
        </w:rPr>
        <w:t>wzywa wnioskodawcę do złożenia tych wyjaśnień lub dokumentów w</w:t>
      </w:r>
      <w:r w:rsidR="004045C4" w:rsidRPr="00946B57">
        <w:rPr>
          <w:rFonts w:asciiTheme="minorHAnsi" w:eastAsia="Times New Roman" w:hAnsiTheme="minorHAnsi" w:cstheme="minorHAnsi"/>
          <w:b/>
          <w:bCs/>
          <w:color w:val="000000" w:themeColor="text1"/>
        </w:rPr>
        <w:t> </w:t>
      </w:r>
      <w:r w:rsidR="00CA2D16" w:rsidRPr="00946B57">
        <w:rPr>
          <w:rFonts w:asciiTheme="minorHAnsi" w:eastAsia="Times New Roman" w:hAnsiTheme="minorHAnsi" w:cstheme="minorHAnsi"/>
          <w:b/>
          <w:bCs/>
          <w:color w:val="000000" w:themeColor="text1"/>
        </w:rPr>
        <w:t>terminie</w:t>
      </w:r>
      <w:r w:rsidR="004B18ED" w:rsidRPr="00946B57">
        <w:rPr>
          <w:rFonts w:asciiTheme="minorHAnsi" w:eastAsia="Times New Roman" w:hAnsiTheme="minorHAnsi" w:cstheme="minorHAnsi"/>
          <w:b/>
          <w:bCs/>
          <w:color w:val="000000" w:themeColor="text1"/>
        </w:rPr>
        <w:t xml:space="preserve"> </w:t>
      </w:r>
      <w:r w:rsidR="0010576A" w:rsidRPr="00946B57">
        <w:rPr>
          <w:rFonts w:asciiTheme="minorHAnsi" w:eastAsia="Times New Roman" w:hAnsiTheme="minorHAnsi" w:cstheme="minorHAnsi"/>
          <w:b/>
          <w:bCs/>
          <w:color w:val="000000" w:themeColor="text1"/>
        </w:rPr>
        <w:t>14</w:t>
      </w:r>
      <w:r w:rsidR="00CA2D16" w:rsidRPr="00946B57">
        <w:rPr>
          <w:rFonts w:asciiTheme="minorHAnsi" w:eastAsia="Times New Roman" w:hAnsiTheme="minorHAnsi" w:cstheme="minorHAnsi"/>
          <w:b/>
          <w:bCs/>
          <w:i/>
          <w:color w:val="000000" w:themeColor="text1"/>
        </w:rPr>
        <w:t xml:space="preserve"> </w:t>
      </w:r>
      <w:r w:rsidR="00CA2D16" w:rsidRPr="00946B57">
        <w:rPr>
          <w:rFonts w:asciiTheme="minorHAnsi" w:eastAsia="Times New Roman" w:hAnsiTheme="minorHAnsi" w:cstheme="minorHAnsi"/>
          <w:b/>
          <w:bCs/>
          <w:iCs/>
          <w:color w:val="000000" w:themeColor="text1"/>
        </w:rPr>
        <w:t>dni od dnia doręczenia wezwania</w:t>
      </w:r>
      <w:r w:rsidR="00CA2D16" w:rsidRPr="00946B57">
        <w:rPr>
          <w:rFonts w:asciiTheme="minorHAnsi" w:eastAsia="Times New Roman" w:hAnsiTheme="minorHAnsi" w:cstheme="minorHAnsi"/>
          <w:b/>
          <w:bCs/>
          <w:color w:val="FF0000"/>
        </w:rPr>
        <w:t>.</w:t>
      </w:r>
    </w:p>
    <w:p w14:paraId="5F868ADA" w14:textId="77777777" w:rsidR="00CA2D16" w:rsidRPr="000432EB"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Wezwanie wnioskodawcy do złożenia wyjaśnień lub dokumentów, o którym mowa w ust. 1, zostanie dokonane za pośrednictwem PUE. W ten sam sposób wnioskodawca, w</w:t>
      </w:r>
      <w:r w:rsidR="004045C4"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terminie wskazanym w ust. 1, powinien złożyć wymagane wyjaśnienia lub dokumenty. Szczegółowe zasady wymiany korespondencji za pomocą PUE, w tym zasady doręczania korespondencji i uznawania ją za doręczoną, określa § 1</w:t>
      </w:r>
      <w:r w:rsidR="003144F8" w:rsidRPr="000432EB">
        <w:rPr>
          <w:rFonts w:asciiTheme="minorHAnsi" w:eastAsia="Times New Roman" w:hAnsiTheme="minorHAnsi" w:cstheme="minorHAnsi"/>
          <w:color w:val="000000"/>
        </w:rPr>
        <w:t>3</w:t>
      </w:r>
      <w:r w:rsidRPr="000432EB">
        <w:rPr>
          <w:rFonts w:asciiTheme="minorHAnsi" w:eastAsia="Times New Roman" w:hAnsiTheme="minorHAnsi" w:cstheme="minorHAnsi"/>
          <w:color w:val="000000"/>
        </w:rPr>
        <w:t>.</w:t>
      </w:r>
    </w:p>
    <w:p w14:paraId="5F868ADB" w14:textId="77777777" w:rsidR="00CA2D16" w:rsidRPr="000432EB"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Termin, o którym mowa w ust. 1, nie podlega przywróceniu.</w:t>
      </w:r>
    </w:p>
    <w:p w14:paraId="5F868ADC" w14:textId="77777777" w:rsidR="00CA2D16" w:rsidRPr="000432EB"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Wnioskodawca może przekazywać wyjaśnienia lub dokumenty jedynie na wezwanie LGD. Przekazane przez wnioskodawcę wyjaśnienia lub dokumenty z niedochowaniem formy wskazanej w ust. 2, wysłane bez uprzedniego wezwania LGD lub wykraczające poza kwestie, o które zwróciła się LGD, nie będą uwzględniane w ramach oceny i wyboru operacji i ustalania kwoty pomocy.</w:t>
      </w:r>
    </w:p>
    <w:p w14:paraId="5F868ADD" w14:textId="77777777" w:rsidR="00CA2D16" w:rsidRPr="000432EB"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Wnioskodawca jest obowiązany przedstawiać dowody oraz składać wyjaśnienia niezbędne do oceny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wyboru operacji lub ustalenia kwoty pomocy zgodnie z</w:t>
      </w:r>
      <w:r w:rsidR="004045C4"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prawdą i bez zatajania czegokolwiek. Ciężar udowodnienia faktu spoczywa na wnioskodawcy.</w:t>
      </w:r>
    </w:p>
    <w:p w14:paraId="5F868ADE" w14:textId="77777777" w:rsidR="00CA2D16" w:rsidRPr="000432EB" w:rsidRDefault="00CA2D16">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lastRenderedPageBreak/>
        <w:t xml:space="preserve">W przypadku nieprzedstawienia przez wnioskodawcę za pośrednictwem PUE, w terminie, o którym mowa w ust. 1, wyjaśnień lub dokumentów, o których mowa w wezwaniu, LGD uzna, że okoliczności, których dotyczyć miały wyjaśnienia lub dokumenty, nie zostały należycie wyjaśnione, na skutek czego LGD może w szczególności uznać, że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którego dotyczyło wezwanie, nie spełnia warunków przyznania pomocy, nie spełnia określonego kryterium wyboru operacji lub na operację objętą tym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nie powinna zostać przyznana kwota pomocy w wysokości wskazanej w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w:t>
      </w:r>
    </w:p>
    <w:p w14:paraId="5F868ADF" w14:textId="77777777" w:rsidR="00CA2D16" w:rsidRPr="000432EB" w:rsidRDefault="003144F8">
      <w:pPr>
        <w:widowControl w:val="0"/>
        <w:numPr>
          <w:ilvl w:val="0"/>
          <w:numId w:val="32"/>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Z</w:t>
      </w:r>
      <w:r w:rsidR="00CA2D16" w:rsidRPr="000432EB">
        <w:rPr>
          <w:rFonts w:asciiTheme="minorHAnsi" w:eastAsia="Times New Roman" w:hAnsiTheme="minorHAnsi" w:cstheme="minorHAnsi"/>
          <w:b/>
          <w:bCs/>
          <w:color w:val="000000"/>
        </w:rPr>
        <w:t>W na etapie weryfikacji</w:t>
      </w:r>
      <w:r w:rsidR="00CA2D16" w:rsidRPr="000432EB">
        <w:rPr>
          <w:rFonts w:asciiTheme="minorHAnsi" w:eastAsia="Times New Roman" w:hAnsiTheme="minorHAnsi" w:cstheme="minorHAnsi"/>
          <w:color w:val="000000"/>
        </w:rPr>
        <w:t xml:space="preserve">, o której mowa w </w:t>
      </w:r>
      <w:bookmarkStart w:id="105" w:name="_Hlk187740270"/>
      <w:r w:rsidR="00CA2D16" w:rsidRPr="000432EB">
        <w:rPr>
          <w:rFonts w:asciiTheme="minorHAnsi" w:eastAsia="Times New Roman" w:hAnsiTheme="minorHAnsi" w:cstheme="minorHAnsi"/>
        </w:rPr>
        <w:t xml:space="preserve">§ </w:t>
      </w:r>
      <w:r w:rsidRPr="000432EB">
        <w:rPr>
          <w:rFonts w:asciiTheme="minorHAnsi" w:eastAsia="Times New Roman" w:hAnsiTheme="minorHAnsi" w:cstheme="minorHAnsi"/>
        </w:rPr>
        <w:t>9</w:t>
      </w:r>
      <w:r w:rsidR="00CA2D16" w:rsidRPr="000432EB">
        <w:rPr>
          <w:rFonts w:asciiTheme="minorHAnsi" w:eastAsia="Times New Roman" w:hAnsiTheme="minorHAnsi" w:cstheme="minorHAnsi"/>
        </w:rPr>
        <w:t xml:space="preserve"> tytuł II</w:t>
      </w:r>
      <w:bookmarkEnd w:id="105"/>
      <w:r w:rsidR="00CA2D16" w:rsidRPr="000432EB">
        <w:rPr>
          <w:rFonts w:asciiTheme="minorHAnsi" w:eastAsia="Times New Roman" w:hAnsiTheme="minorHAnsi" w:cstheme="minorHAnsi"/>
        </w:rPr>
        <w:t>:</w:t>
      </w:r>
    </w:p>
    <w:p w14:paraId="5F868AE0" w14:textId="77777777" w:rsidR="00CA2D16" w:rsidRPr="000432EB"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b/>
          <w:bCs/>
          <w:color w:val="000000"/>
        </w:rPr>
        <w:t xml:space="preserve">w przypadku stwierdzenia, że </w:t>
      </w:r>
      <w:proofErr w:type="spellStart"/>
      <w:r w:rsidRPr="000432EB">
        <w:rPr>
          <w:rFonts w:asciiTheme="minorHAnsi" w:eastAsia="Times New Roman" w:hAnsiTheme="minorHAnsi" w:cstheme="minorHAnsi"/>
          <w:b/>
          <w:bCs/>
          <w:color w:val="000000"/>
        </w:rPr>
        <w:t>WoPP</w:t>
      </w:r>
      <w:proofErr w:type="spellEnd"/>
      <w:r w:rsidRPr="000432EB">
        <w:rPr>
          <w:rFonts w:asciiTheme="minorHAnsi" w:eastAsia="Times New Roman" w:hAnsiTheme="minorHAnsi" w:cstheme="minorHAnsi"/>
          <w:b/>
          <w:bCs/>
          <w:color w:val="000000"/>
        </w:rPr>
        <w:t xml:space="preserve"> zawiera braki, jest wypełniony nieprawidłowo lub zawiera oczywiste omyłki</w:t>
      </w:r>
      <w:r w:rsidRPr="000432EB">
        <w:rPr>
          <w:rFonts w:asciiTheme="minorHAnsi" w:eastAsia="Times New Roman" w:hAnsiTheme="minorHAnsi" w:cstheme="minorHAnsi"/>
          <w:color w:val="000000"/>
        </w:rPr>
        <w:t xml:space="preserve"> – </w:t>
      </w:r>
      <w:r w:rsidRPr="000432EB">
        <w:rPr>
          <w:rFonts w:asciiTheme="minorHAnsi" w:eastAsia="Times New Roman" w:hAnsiTheme="minorHAnsi" w:cstheme="minorHAnsi"/>
          <w:b/>
          <w:bCs/>
          <w:color w:val="000000"/>
        </w:rPr>
        <w:t>wzywa wnioskodawcę do usunięcia braków lub nieprawidłowości lub poprawienia oczywistych omyłek w wyznaczonym terminie</w:t>
      </w:r>
      <w:r w:rsidRPr="000432EB">
        <w:rPr>
          <w:rFonts w:asciiTheme="minorHAnsi" w:eastAsia="Times New Roman" w:hAnsiTheme="minorHAnsi" w:cstheme="minorHAnsi"/>
          <w:color w:val="000000"/>
        </w:rPr>
        <w:t>, nie krótszym niż 7 dni i nie dłuższym niż 14 dni, pod rygorem pozostawienia tego wniosku bez rozpatrzenia;</w:t>
      </w:r>
    </w:p>
    <w:p w14:paraId="5F868AE1" w14:textId="77777777" w:rsidR="00CA2D16" w:rsidRPr="000432EB"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ustalenia przez LGD kwoty pomocy niższej niż określona przez wnioskodawcę w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 może wezwać wnioskodawcę do modyfikacji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w:t>
      </w:r>
      <w:r w:rsidR="00A736E9"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zakresie ustalonej kwoty pomocy w terminie nie krótszym niż 7 dni i nie dłuższym niż 14 dni, pod rygorem pozostawienia wniosku bez rozpatrzenia;</w:t>
      </w:r>
    </w:p>
    <w:p w14:paraId="5F868AE2" w14:textId="77777777" w:rsidR="00CA2D16" w:rsidRPr="000432EB" w:rsidRDefault="00CA2D16">
      <w:pPr>
        <w:numPr>
          <w:ilvl w:val="0"/>
          <w:numId w:val="36"/>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jeżeli istnieje konieczność ustalenia faktów istotnych dla przyznania pomocy – wzywa wnioskodawcę do wyjaśnienia tych faktów lub do przedstawienia dowodów na potwierdzenie tych faktów w terminie nie krótszym niż 7 dni i nie dłuższym niż 21 dni od dnia doręczenia wezwania</w:t>
      </w:r>
    </w:p>
    <w:p w14:paraId="5F868AE3" w14:textId="77777777" w:rsidR="00CA2D16" w:rsidRPr="000432EB" w:rsidRDefault="00CA2D16" w:rsidP="007D10F9">
      <w:pPr>
        <w:spacing w:after="120" w:line="276" w:lineRule="auto"/>
        <w:ind w:left="426"/>
        <w:jc w:val="both"/>
        <w:rPr>
          <w:rFonts w:asciiTheme="minorHAnsi" w:eastAsia="Times New Roman" w:hAnsiTheme="minorHAnsi" w:cstheme="minorHAnsi"/>
        </w:rPr>
      </w:pPr>
      <w:r w:rsidRPr="000432EB">
        <w:rPr>
          <w:rFonts w:asciiTheme="minorHAnsi" w:eastAsia="Times New Roman" w:hAnsiTheme="minorHAnsi" w:cstheme="minorHAnsi"/>
        </w:rPr>
        <w:t xml:space="preserve">– przy czym usunięcie braków lub nieprawidłowości lub poprawienie oczywistych omyłek nie może prowadzić do istotnej modyfikacji </w:t>
      </w:r>
      <w:proofErr w:type="spellStart"/>
      <w:r w:rsidRPr="000432EB">
        <w:rPr>
          <w:rFonts w:asciiTheme="minorHAnsi" w:eastAsia="Times New Roman" w:hAnsiTheme="minorHAnsi" w:cstheme="minorHAnsi"/>
        </w:rPr>
        <w:t>WoPP</w:t>
      </w:r>
      <w:proofErr w:type="spellEnd"/>
      <w:r w:rsidRPr="000432EB">
        <w:rPr>
          <w:rFonts w:asciiTheme="minorHAnsi" w:eastAsia="Times New Roman" w:hAnsiTheme="minorHAnsi" w:cstheme="minorHAnsi"/>
        </w:rPr>
        <w:t>, mającej wpływ na wynik wyboru operacji dokonanego przez LGD.</w:t>
      </w:r>
    </w:p>
    <w:p w14:paraId="5F868AE4"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 zastrzeżeniem § 1</w:t>
      </w:r>
      <w:r w:rsidR="004E35D1" w:rsidRPr="000432EB">
        <w:rPr>
          <w:rFonts w:asciiTheme="minorHAnsi" w:eastAsia="Times New Roman" w:hAnsiTheme="minorHAnsi" w:cstheme="minorHAnsi"/>
          <w:color w:val="000000"/>
        </w:rPr>
        <w:t>3</w:t>
      </w:r>
      <w:r w:rsidRPr="000432EB">
        <w:rPr>
          <w:rFonts w:asciiTheme="minorHAnsi" w:eastAsia="Times New Roman" w:hAnsiTheme="minorHAnsi" w:cstheme="minorHAnsi"/>
          <w:color w:val="000000"/>
        </w:rPr>
        <w:t xml:space="preserve"> ust. 6, do wezwań </w:t>
      </w:r>
      <w:r w:rsidR="004E35D1"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o których mowa w ust. 7, oraz do usuwania przez wnioskodawcę braków lub nieprawidłowości, poprawiania oczywistych omyłek, modyfikacji wniosku oraz wyjaśniania faktów i składania dowodów w odpowiedzi na te wezwania, stosuje się postanowienia ust. 2.</w:t>
      </w:r>
    </w:p>
    <w:p w14:paraId="5F868AE5"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wyniku wezwania, o którym mowa w ust. 7, wnioskodawca może dokonać korekty we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tylko w zakresie wynikającym z treści wezwania. Korekty wykraczające poza zakres wezwania lub niezwiązane z wezwaniem nie będą uwzględniane przy dalszym rozpatrywaniu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w:t>
      </w:r>
    </w:p>
    <w:p w14:paraId="5F868AE6"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razie uchybienia terminu wykonania przez wnioskodawcę określonych czynności w</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toku postępowania w sprawie o przyznanie pomocy, </w:t>
      </w:r>
      <w:r w:rsidR="004E35D1"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 xml:space="preserve">W na prośbę wnioskodawcy przekazaną za pomocą PUE przywraca termin wykonania tych czynności, jeżeli wnioskodawca: </w:t>
      </w:r>
    </w:p>
    <w:p w14:paraId="5F868AE7" w14:textId="77777777" w:rsidR="00CA2D16" w:rsidRPr="000432EB"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wniósł prośbę w terminie 14 dni od dnia ustania przyczyn uchybienia;</w:t>
      </w:r>
    </w:p>
    <w:p w14:paraId="5F868AE8" w14:textId="77777777" w:rsidR="00CA2D16" w:rsidRPr="000432EB"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uprawdopodobnił, że uchybienie nastąpiło bez jego winy;</w:t>
      </w:r>
    </w:p>
    <w:p w14:paraId="5F868AE9" w14:textId="77777777" w:rsidR="00CA2D16" w:rsidRPr="000432EB" w:rsidRDefault="00CA2D16">
      <w:pPr>
        <w:widowControl w:val="0"/>
        <w:numPr>
          <w:ilvl w:val="0"/>
          <w:numId w:val="33"/>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dniu złożenia prośby, o której mowa w pkt 1, dopełnił czynności, dla której określony był termin.</w:t>
      </w:r>
    </w:p>
    <w:p w14:paraId="5F868AEA"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Nie jest możliwe przywrócenie terminu do złożenia prośby, o której mowa w ust. 10 pkt 1.</w:t>
      </w:r>
    </w:p>
    <w:p w14:paraId="5F868AEB"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gdy wnioskodawca wniesie prośbę, o której mowa w ust. 10 pkt 1, po otrzymaniu</w:t>
      </w:r>
      <w:r w:rsidR="004E35D1" w:rsidRPr="000432EB">
        <w:rPr>
          <w:rFonts w:asciiTheme="minorHAnsi" w:eastAsia="Times New Roman" w:hAnsiTheme="minorHAnsi" w:cstheme="minorHAnsi"/>
          <w:color w:val="000000"/>
        </w:rPr>
        <w:t xml:space="preserve"> </w:t>
      </w:r>
      <w:r w:rsidRPr="000432EB">
        <w:rPr>
          <w:rFonts w:asciiTheme="minorHAnsi" w:eastAsia="Times New Roman" w:hAnsiTheme="minorHAnsi" w:cstheme="minorHAnsi"/>
          <w:color w:val="000000"/>
        </w:rPr>
        <w:lastRenderedPageBreak/>
        <w:t>od </w:t>
      </w:r>
      <w:r w:rsidR="004E35D1"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pisma z informacją o odmowie przyznania pomocy albo o</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pozostawieniu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bez rozpatrzenia z powodu nieusunięcia przez wnioskodawcę braków formalnych w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wyznaczonym terminie (jeśli bez usunięcia tych braków nie można stwierdzić spełniania przez wnioskodawcę warunków przyznania pomocy) i</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spełnione zostaną warunki przywrócenia terminu określone w ust. 10, </w:t>
      </w:r>
      <w:r w:rsidR="004E35D1"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wraz z</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informacją o przywróceniu terminu informuje wnioskodawcę o wycofaniu pisma oraz o</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dalszym procedowaniu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w:t>
      </w:r>
    </w:p>
    <w:p w14:paraId="5F868AEC"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 zastrzeżeniem § 1</w:t>
      </w:r>
      <w:r w:rsidR="004E35D1" w:rsidRPr="000432EB">
        <w:rPr>
          <w:rFonts w:asciiTheme="minorHAnsi" w:eastAsia="Times New Roman" w:hAnsiTheme="minorHAnsi" w:cstheme="minorHAnsi"/>
          <w:color w:val="000000"/>
        </w:rPr>
        <w:t>3</w:t>
      </w:r>
      <w:r w:rsidRPr="000432EB">
        <w:rPr>
          <w:rFonts w:asciiTheme="minorHAnsi" w:eastAsia="Times New Roman" w:hAnsiTheme="minorHAnsi" w:cstheme="minorHAnsi"/>
          <w:color w:val="000000"/>
        </w:rPr>
        <w:t xml:space="preserve"> ust. 6, w przypadku, gdy w odpowiedzi na wezwanie SW, o którym mowa w ust. 7, wnioskodawca dokona usunięcia braków lub nieprawidłowości, poprawienia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lub złożenia wyjaśnień i bez zachowania formy korespondencji wskazanej w ust. 2, ocena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przez </w:t>
      </w:r>
      <w:r w:rsidR="004E35D1"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zostanie dokonana z pominięciem złożonych w ten sposób uzupełnień, poprawek lub wyjaśnień.</w:t>
      </w:r>
    </w:p>
    <w:p w14:paraId="5F868AED" w14:textId="77777777" w:rsidR="00CA2D16" w:rsidRPr="000432EB" w:rsidRDefault="00CA2D16">
      <w:pPr>
        <w:widowControl w:val="0"/>
        <w:numPr>
          <w:ilvl w:val="0"/>
          <w:numId w:val="32"/>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Poza sytuacjami określonymi w ust. 7 w trakcie naboru wniosków i ich oceny nie ma możliwości dokonania zmian w odniesieniu do złożonego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natomiast wnioskodawca, chcąc wprowadzić zmiany, może – w terminie przewidzianym na złożenie wniosku, o którym mowa w § </w:t>
      </w:r>
      <w:r w:rsidR="00DD432C" w:rsidRPr="000432EB">
        <w:rPr>
          <w:rFonts w:asciiTheme="minorHAnsi" w:eastAsia="Times New Roman" w:hAnsiTheme="minorHAnsi" w:cstheme="minorHAnsi"/>
          <w:color w:val="000000"/>
        </w:rPr>
        <w:t>10</w:t>
      </w:r>
      <w:r w:rsidRPr="000432EB">
        <w:rPr>
          <w:rFonts w:asciiTheme="minorHAnsi" w:eastAsia="Times New Roman" w:hAnsiTheme="minorHAnsi" w:cstheme="minorHAnsi"/>
          <w:color w:val="000000"/>
        </w:rPr>
        <w:t xml:space="preserve"> ust. 1 – wycofać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i złożyć go ponownie.</w:t>
      </w:r>
    </w:p>
    <w:p w14:paraId="5F868AEE" w14:textId="77777777" w:rsidR="00CA2D16" w:rsidRPr="000432EB"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06" w:name="_Toc185504766"/>
      <w:bookmarkStart w:id="107" w:name="_Toc185753922"/>
      <w:bookmarkStart w:id="108" w:name="_Toc185772494"/>
      <w:bookmarkStart w:id="109" w:name="_Toc197935387"/>
      <w:r w:rsidRPr="000432EB">
        <w:rPr>
          <w:rFonts w:asciiTheme="minorHAnsi" w:eastAsia="Times New Roman" w:hAnsiTheme="minorHAnsi" w:cstheme="minorHAnsi"/>
          <w:b/>
          <w:bCs/>
          <w:color w:val="auto"/>
          <w:sz w:val="36"/>
          <w:szCs w:val="36"/>
        </w:rPr>
        <w:t>§ 1</w:t>
      </w:r>
      <w:r w:rsidR="003C6ED4" w:rsidRPr="000432EB">
        <w:rPr>
          <w:rFonts w:asciiTheme="minorHAnsi" w:eastAsia="Times New Roman" w:hAnsiTheme="minorHAnsi" w:cstheme="minorHAnsi"/>
          <w:b/>
          <w:bCs/>
          <w:color w:val="auto"/>
          <w:sz w:val="36"/>
          <w:szCs w:val="36"/>
        </w:rPr>
        <w:t>3</w:t>
      </w:r>
      <w:r w:rsidRPr="000432EB">
        <w:rPr>
          <w:rFonts w:asciiTheme="minorHAnsi" w:eastAsia="Times New Roman" w:hAnsiTheme="minorHAnsi" w:cstheme="minorHAnsi"/>
          <w:b/>
          <w:bCs/>
          <w:color w:val="auto"/>
          <w:sz w:val="36"/>
          <w:szCs w:val="36"/>
        </w:rPr>
        <w:t>. Sposób wymiany korespondencji między wnioskodawcą a</w:t>
      </w:r>
      <w:r w:rsidR="006E7456" w:rsidRPr="000432EB">
        <w:rPr>
          <w:rFonts w:asciiTheme="minorHAnsi" w:eastAsia="Times New Roman" w:hAnsiTheme="minorHAnsi" w:cstheme="minorHAnsi"/>
          <w:b/>
          <w:bCs/>
          <w:color w:val="auto"/>
          <w:sz w:val="36"/>
          <w:szCs w:val="36"/>
        </w:rPr>
        <w:t> </w:t>
      </w:r>
      <w:r w:rsidRPr="000432EB">
        <w:rPr>
          <w:rFonts w:asciiTheme="minorHAnsi" w:eastAsia="Times New Roman" w:hAnsiTheme="minorHAnsi" w:cstheme="minorHAnsi"/>
          <w:b/>
          <w:bCs/>
          <w:color w:val="auto"/>
          <w:sz w:val="36"/>
          <w:szCs w:val="36"/>
        </w:rPr>
        <w:t>LGD i </w:t>
      </w:r>
      <w:r w:rsidR="000D4330" w:rsidRPr="000432EB">
        <w:rPr>
          <w:rFonts w:asciiTheme="minorHAnsi" w:eastAsia="Times New Roman" w:hAnsiTheme="minorHAnsi" w:cstheme="minorHAnsi"/>
          <w:b/>
          <w:bCs/>
          <w:color w:val="auto"/>
          <w:sz w:val="36"/>
          <w:szCs w:val="36"/>
        </w:rPr>
        <w:t>Z</w:t>
      </w:r>
      <w:r w:rsidRPr="000432EB">
        <w:rPr>
          <w:rFonts w:asciiTheme="minorHAnsi" w:eastAsia="Times New Roman" w:hAnsiTheme="minorHAnsi" w:cstheme="minorHAnsi"/>
          <w:b/>
          <w:bCs/>
          <w:color w:val="auto"/>
          <w:sz w:val="36"/>
          <w:szCs w:val="36"/>
        </w:rPr>
        <w:t>W</w:t>
      </w:r>
      <w:bookmarkEnd w:id="106"/>
      <w:bookmarkEnd w:id="107"/>
      <w:bookmarkEnd w:id="108"/>
      <w:r w:rsidR="00A736E9" w:rsidRPr="000432EB">
        <w:rPr>
          <w:rFonts w:asciiTheme="minorHAnsi" w:eastAsia="Times New Roman" w:hAnsiTheme="minorHAnsi" w:cstheme="minorHAnsi"/>
          <w:b/>
          <w:bCs/>
          <w:color w:val="auto"/>
          <w:sz w:val="36"/>
          <w:szCs w:val="36"/>
        </w:rPr>
        <w:t>.</w:t>
      </w:r>
      <w:bookmarkEnd w:id="109"/>
    </w:p>
    <w:p w14:paraId="5F868AEF"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 zastrzeżeniem ust. 6 oraz § 1</w:t>
      </w:r>
      <w:r w:rsidR="008A45E0" w:rsidRPr="000432EB">
        <w:rPr>
          <w:rFonts w:asciiTheme="minorHAnsi" w:eastAsia="Times New Roman" w:hAnsiTheme="minorHAnsi" w:cstheme="minorHAnsi"/>
          <w:color w:val="000000"/>
        </w:rPr>
        <w:t>5</w:t>
      </w:r>
      <w:r w:rsidRPr="000432EB">
        <w:rPr>
          <w:rFonts w:asciiTheme="minorHAnsi" w:eastAsia="Times New Roman" w:hAnsiTheme="minorHAnsi" w:cstheme="minorHAnsi"/>
          <w:color w:val="000000"/>
        </w:rPr>
        <w:t xml:space="preserve"> ust. 3, korespondencja między wnioskodawcą a LGD i</w:t>
      </w:r>
      <w:r w:rsidR="00D44180" w:rsidRPr="000432EB">
        <w:rPr>
          <w:rFonts w:asciiTheme="minorHAnsi" w:eastAsia="Times New Roman" w:hAnsiTheme="minorHAnsi" w:cstheme="minorHAnsi"/>
          <w:color w:val="000000"/>
        </w:rPr>
        <w:t> </w:t>
      </w:r>
      <w:r w:rsidR="008A45E0"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 xml:space="preserve">W, w tym złożenie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oraz jego zmiana lub wycofanie, a także wymiana korespondencji, podpisywanie dokumentów i wykonywanie innych czynności dotyczących postępowania w sprawie oceny i wyboru operacji i ustalenia kwoty pomocy prowadzonego przez LGD oraz postępowania w sprawie o przyznanie pomocy i wypłat</w:t>
      </w:r>
      <w:r w:rsidR="008A45E0" w:rsidRPr="000432EB">
        <w:rPr>
          <w:rFonts w:asciiTheme="minorHAnsi" w:eastAsia="Times New Roman" w:hAnsiTheme="minorHAnsi" w:cstheme="minorHAnsi"/>
          <w:color w:val="000000"/>
        </w:rPr>
        <w:t>ę</w:t>
      </w:r>
      <w:r w:rsidRPr="000432EB">
        <w:rPr>
          <w:rFonts w:asciiTheme="minorHAnsi" w:eastAsia="Times New Roman" w:hAnsiTheme="minorHAnsi" w:cstheme="minorHAnsi"/>
          <w:color w:val="000000"/>
        </w:rPr>
        <w:t xml:space="preserve"> pomocy oraz zawieranie umów o przyznaniu pomocy, odbywa się za pomocą PUE.</w:t>
      </w:r>
    </w:p>
    <w:p w14:paraId="5F868AF0"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Jeżeli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nie został złożony za pomocą PUE, LGD nie wybiera operacji objętej tym wnioskiem, o czym LGD informuje wnioskodawcę w takiej samej formie, w jakiej został przez niego złożony wniosek.</w:t>
      </w:r>
    </w:p>
    <w:p w14:paraId="5F868AF1"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Do złożenia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za pomocą PUE nie jest wymagany podpis elektroniczny. Złożenie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za pomocą PUE następuje po uwierzytelnieniu w tym systemie wnioskodawcy, a</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w</w:t>
      </w:r>
      <w:r w:rsidR="00187AA9"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przypadku gdy wniosek jest składany przez podmiot niebędący osobą fizyczną – po uwierzytelnieniu osoby:</w:t>
      </w:r>
    </w:p>
    <w:p w14:paraId="5F868AF2" w14:textId="77777777" w:rsidR="00CA2D16" w:rsidRPr="000432EB" w:rsidRDefault="00CA2D16">
      <w:pPr>
        <w:widowControl w:val="0"/>
        <w:numPr>
          <w:ilvl w:val="0"/>
          <w:numId w:val="26"/>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uprawnionej do reprezentacji tego podmiotu – jeżeli jego reprezentacja jest jednoosobowa;</w:t>
      </w:r>
    </w:p>
    <w:p w14:paraId="5F868AF3" w14:textId="77777777" w:rsidR="00CA2D16" w:rsidRPr="000432EB" w:rsidRDefault="00CA2D16">
      <w:pPr>
        <w:widowControl w:val="0"/>
        <w:numPr>
          <w:ilvl w:val="0"/>
          <w:numId w:val="26"/>
        </w:numPr>
        <w:pBdr>
          <w:top w:val="nil"/>
          <w:left w:val="nil"/>
          <w:bottom w:val="nil"/>
          <w:right w:val="nil"/>
          <w:between w:val="nil"/>
        </w:pBdr>
        <w:spacing w:after="120" w:line="276" w:lineRule="auto"/>
        <w:ind w:left="850"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upoważnionej przez osoby uprawnione do reprezentacji tego podmiotu – jeżeli jego reprezentacja jest wieloosobowa.</w:t>
      </w:r>
    </w:p>
    <w:p w14:paraId="5F868AF4"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Uwierzytelnienie w PUE przez wnioskodawcę następuje:</w:t>
      </w:r>
    </w:p>
    <w:p w14:paraId="5F868AF5" w14:textId="77777777" w:rsidR="00CA2D16" w:rsidRPr="000432EB" w:rsidRDefault="00CA2D16">
      <w:pPr>
        <w:widowControl w:val="0"/>
        <w:numPr>
          <w:ilvl w:val="1"/>
          <w:numId w:val="2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sposób określony w art. 20a ust. 1 ustawy o informatyzacji działalności podmiotów realizujących zadania publiczne lub</w:t>
      </w:r>
    </w:p>
    <w:p w14:paraId="5F868AF6" w14:textId="77777777" w:rsidR="00CA2D16" w:rsidRPr="000432EB" w:rsidRDefault="00CA2D16">
      <w:pPr>
        <w:widowControl w:val="0"/>
        <w:numPr>
          <w:ilvl w:val="1"/>
          <w:numId w:val="29"/>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za pomocą loginu i kodu dostępu do PUE, dla których szczegółowe wymagania określone zostały w rozporządzeniu </w:t>
      </w:r>
      <w:proofErr w:type="spellStart"/>
      <w:r w:rsidRPr="000432EB">
        <w:rPr>
          <w:rFonts w:asciiTheme="minorHAnsi" w:eastAsia="Times New Roman" w:hAnsiTheme="minorHAnsi" w:cstheme="minorHAnsi"/>
          <w:color w:val="000000"/>
        </w:rPr>
        <w:t>MRiRW</w:t>
      </w:r>
      <w:proofErr w:type="spellEnd"/>
      <w:r w:rsidRPr="000432EB">
        <w:rPr>
          <w:rFonts w:asciiTheme="minorHAnsi" w:eastAsia="Times New Roman" w:hAnsiTheme="minorHAnsi" w:cstheme="minorHAnsi"/>
          <w:color w:val="000000"/>
        </w:rPr>
        <w:t xml:space="preserve"> w sprawie loginu i kodu dostępu.</w:t>
      </w:r>
    </w:p>
    <w:p w14:paraId="5F868AF7"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Złożenie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wymiana korespondencji oraz wykonywanie za pomocą PUE innych czynności dotyczących postępowania w sprawie oceny i wyboru operacji i ustalenia kwoty pomocy </w:t>
      </w:r>
      <w:r w:rsidRPr="000432EB">
        <w:rPr>
          <w:rFonts w:asciiTheme="minorHAnsi" w:eastAsia="Times New Roman" w:hAnsiTheme="minorHAnsi" w:cstheme="minorHAnsi"/>
          <w:color w:val="000000"/>
        </w:rPr>
        <w:lastRenderedPageBreak/>
        <w:t>prowadzonego przez LGD oraz postępowania w sprawie o przyznanie pomocy i</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 xml:space="preserve">wypłaty pomocy prowadzonego przez </w:t>
      </w:r>
      <w:r w:rsidR="008A45E0"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w:t>
      </w:r>
      <w:r w:rsidRPr="000432EB">
        <w:rPr>
          <w:rFonts w:asciiTheme="minorHAnsi" w:hAnsiTheme="minorHAnsi" w:cstheme="minorHAnsi"/>
        </w:rPr>
        <w:t xml:space="preserve"> </w:t>
      </w:r>
      <w:r w:rsidRPr="000432EB">
        <w:rPr>
          <w:rFonts w:asciiTheme="minorHAnsi" w:eastAsia="Times New Roman" w:hAnsiTheme="minorHAnsi" w:cstheme="minorHAnsi"/>
          <w:color w:val="000000"/>
        </w:rPr>
        <w:t>następują zgodnie z poniższymi regułami:</w:t>
      </w:r>
    </w:p>
    <w:p w14:paraId="5F868AF8"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do dokonania tych czynności nie jest wymagany podpis elektroniczny, ale ponowne uwierzytelnienie w PUE podczas składania pisma albo wykonywania innej czynności dotyczącej postępowania, a jeżeli wykonanie czynności dotyczącej postępowania polega na podpisaniu dokumentu, uznaje się, że ponowne uwierzytelnienie w PUE podczas wykonywania tej czynności, jest równoznaczne z podpisaniem dokumentu; do złożenia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i </w:t>
      </w:r>
      <w:proofErr w:type="spellStart"/>
      <w:r w:rsidRPr="000432EB">
        <w:rPr>
          <w:rFonts w:asciiTheme="minorHAnsi" w:eastAsia="Times New Roman" w:hAnsiTheme="minorHAnsi" w:cstheme="minorHAnsi"/>
          <w:color w:val="000000"/>
        </w:rPr>
        <w:t>WoP</w:t>
      </w:r>
      <w:proofErr w:type="spellEnd"/>
      <w:r w:rsidRPr="000432EB">
        <w:rPr>
          <w:rFonts w:asciiTheme="minorHAnsi" w:eastAsia="Times New Roman" w:hAnsiTheme="minorHAnsi" w:cstheme="minorHAnsi"/>
          <w:color w:val="000000"/>
        </w:rPr>
        <w:t xml:space="preserve"> nie jest wymagane ponowne uwierzytelnienie w PUE;</w:t>
      </w:r>
    </w:p>
    <w:p w14:paraId="5F868AF9"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załączniki do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i </w:t>
      </w:r>
      <w:proofErr w:type="spellStart"/>
      <w:r w:rsidRPr="000432EB">
        <w:rPr>
          <w:rFonts w:asciiTheme="minorHAnsi" w:eastAsia="Times New Roman" w:hAnsiTheme="minorHAnsi" w:cstheme="minorHAnsi"/>
          <w:color w:val="000000"/>
        </w:rPr>
        <w:t>WoP</w:t>
      </w:r>
      <w:proofErr w:type="spellEnd"/>
      <w:r w:rsidRPr="000432EB">
        <w:rPr>
          <w:rFonts w:asciiTheme="minorHAnsi" w:eastAsia="Times New Roman" w:hAnsiTheme="minorHAnsi" w:cstheme="minorHAnsi"/>
          <w:color w:val="000000"/>
        </w:rPr>
        <w:t xml:space="preserve"> lub innego pisma dołącza się jako dokumenty utworzone za pomocą PUE, a w przypadku gdy stanowią dokumenty wymagające opatrzenia podpisem przez osobę trzecią, dołącza się je w postaci elektronicznej jako:</w:t>
      </w:r>
    </w:p>
    <w:p w14:paraId="5F868AFA" w14:textId="77777777" w:rsidR="00CA2D16" w:rsidRPr="000432EB" w:rsidRDefault="00CA2D16">
      <w:pPr>
        <w:widowControl w:val="0"/>
        <w:numPr>
          <w:ilvl w:val="1"/>
          <w:numId w:val="27"/>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dokumenty opatrzone przez tę osobę kwalifikowanym podpisem elektronicznym, podpisem osobistym albo podpisem zaufanym albo</w:t>
      </w:r>
    </w:p>
    <w:p w14:paraId="5F868AFB" w14:textId="77777777" w:rsidR="00CA2D16" w:rsidRPr="000432EB" w:rsidRDefault="00CA2D16">
      <w:pPr>
        <w:widowControl w:val="0"/>
        <w:numPr>
          <w:ilvl w:val="1"/>
          <w:numId w:val="27"/>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elektroniczne kopie dokumentów sporządzonych w postaci papierowej i</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opatrzonych przez tę osobę podpisem własnoręcznym, zapisane w formacie określonym w przepisach wydanych na podstawie art. 18 pkt 3 ustawy o</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informatyzacji działalności podmiotów realizujących zadania publiczne;</w:t>
      </w:r>
    </w:p>
    <w:p w14:paraId="5F868AFC"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wnioskodawcy lub beneficjentowi, po wysłaniu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i </w:t>
      </w:r>
      <w:proofErr w:type="spellStart"/>
      <w:r w:rsidRPr="000432EB">
        <w:rPr>
          <w:rFonts w:asciiTheme="minorHAnsi" w:eastAsia="Times New Roman" w:hAnsiTheme="minorHAnsi" w:cstheme="minorHAnsi"/>
          <w:color w:val="000000"/>
        </w:rPr>
        <w:t>WoP</w:t>
      </w:r>
      <w:proofErr w:type="spellEnd"/>
      <w:r w:rsidRPr="000432EB">
        <w:rPr>
          <w:rFonts w:asciiTheme="minorHAnsi" w:eastAsia="Times New Roman" w:hAnsiTheme="minorHAnsi" w:cstheme="minorHAnsi"/>
          <w:color w:val="000000"/>
        </w:rPr>
        <w:t xml:space="preserve"> lub innego pisma oraz po wykonaniu innej czynności dotyczącej postępowania w sprawie o przyznanie pomocy i wypłaty pomocy, jest wystawiane przez PUE potwierdzenie złożenia wraz z</w:t>
      </w:r>
      <w:r w:rsidR="006E7456"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datą złożenia ww. wniosków, pism oraz wykonania ww. czynności, które zawiera unikalny numer nadany przez PUE;</w:t>
      </w:r>
    </w:p>
    <w:p w14:paraId="5F868AFD"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datą wszczęcia postępowania w sprawie o przyznanie pomocy i wypłaty pomocy jest dzień wystawienia potwierdzenia, o którym mowa w pkt 3;</w:t>
      </w:r>
    </w:p>
    <w:p w14:paraId="5F868AFE"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za datę złożenia pisma oraz wykonania innej czynności dotyczącej postępowania w</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sprawie o przyznanie pomocy i wypłaty pomocy przez wnioskodawcę lub beneficjenta uważa się dzień ponownego uwierzytelnienia w PUE podczas odpowiednio składania pisma albo wykonywania innej czynności dotyczącej postępowania;</w:t>
      </w:r>
    </w:p>
    <w:p w14:paraId="5F868AFF"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wnioskodawcy lub beneficjentowi, po otrzymaniu pisma w PUE, jest wystawiane przez ten system zawiadomienie o otrzymaniu tego pisma, które jest przesyłane na numer telefonu lub adres poczty elektronicznej podane za pomocą PUE, oraz potwierdzenie otrzymania pisma zawierające unikalny numer nadany przez ten system oraz datę otrzymania pisma;</w:t>
      </w:r>
    </w:p>
    <w:p w14:paraId="5F868B00"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za datę doręczenia wnioskodawcy lub beneficjentowi pisma za pomocą PUE uznaje się dzień:</w:t>
      </w:r>
    </w:p>
    <w:p w14:paraId="5F868B01" w14:textId="77777777" w:rsidR="00CA2D16" w:rsidRPr="000432EB" w:rsidRDefault="00CA2D16">
      <w:pPr>
        <w:widowControl w:val="0"/>
        <w:numPr>
          <w:ilvl w:val="0"/>
          <w:numId w:val="28"/>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potwierdzenia odczytania pisma przez wnioskodawcę lub beneficjenta w tym systemie, z tym że dostęp do treści pisma i do jego załączników uzyskuje się po dokonaniu tego potwierdzenia,</w:t>
      </w:r>
    </w:p>
    <w:p w14:paraId="5F868B02" w14:textId="77777777" w:rsidR="00CA2D16" w:rsidRPr="000432EB" w:rsidRDefault="00CA2D16">
      <w:pPr>
        <w:widowControl w:val="0"/>
        <w:numPr>
          <w:ilvl w:val="0"/>
          <w:numId w:val="28"/>
        </w:numPr>
        <w:pBdr>
          <w:top w:val="nil"/>
          <w:left w:val="nil"/>
          <w:bottom w:val="nil"/>
          <w:right w:val="nil"/>
          <w:between w:val="nil"/>
        </w:pBdr>
        <w:spacing w:after="120" w:line="276" w:lineRule="auto"/>
        <w:ind w:left="127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następujący po upływie 14 dni od dnia otrzymania pisma w tym systemie, jeżeli wnioskodawca lub beneficjent nie potwierdził odczytania pisma przed upływem tego terminu;</w:t>
      </w:r>
    </w:p>
    <w:p w14:paraId="5F868B03"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lastRenderedPageBreak/>
        <w:t>niewykonanie czynności dotyczącej postępowania przez wnioskodawcę lub beneficjenta w terminie wyznaczonym w piśmie wzywającym do wykonania tej czynności jest równoznaczne z odmową jej wykonania;</w:t>
      </w:r>
    </w:p>
    <w:p w14:paraId="5F868B04"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pisma doręczane stronie, sporządzone z wykorzystaniem PUE, mogą zamiast podpisu zawierać imię i nazwisko wraz ze stanowiskiem służbowym osoby upoważnionej do ich wydania;</w:t>
      </w:r>
    </w:p>
    <w:p w14:paraId="5F868B05" w14:textId="77777777" w:rsidR="00CA2D16" w:rsidRPr="000432EB" w:rsidRDefault="00CA2D16">
      <w:pPr>
        <w:widowControl w:val="0"/>
        <w:numPr>
          <w:ilvl w:val="0"/>
          <w:numId w:val="30"/>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ustanowienia pełnomocnika, a także w przypadku gdy wnioskodawca lub beneficjent działa przez przedstawiciela, wystawiane przez PUE potwierdzenia, a</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także zawiadomienia otrzymuje odpowiednio pełnomocnik lub przedstawiciel za pomocą tego systemu.</w:t>
      </w:r>
    </w:p>
    <w:p w14:paraId="5F868B06"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Na etapie postępowania w sprawie o przyznanie pomocy prowadzonego przez </w:t>
      </w:r>
      <w:r w:rsidR="008A45E0"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w</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przypadku, gdy kopie dokumentów, o których mowa w ust. 5 pkt 2 lit. b, nie zostały dołączone do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złożonego za pomocą PUE, dokumenty te można – w odpowiedzi na wezwanie, o którym mowa w § 1</w:t>
      </w:r>
      <w:r w:rsidR="008A45E0" w:rsidRPr="000432EB">
        <w:rPr>
          <w:rFonts w:asciiTheme="minorHAnsi" w:eastAsia="Times New Roman" w:hAnsiTheme="minorHAnsi" w:cstheme="minorHAnsi"/>
          <w:color w:val="000000"/>
        </w:rPr>
        <w:t>2</w:t>
      </w:r>
      <w:r w:rsidRPr="000432EB">
        <w:rPr>
          <w:rFonts w:asciiTheme="minorHAnsi" w:eastAsia="Times New Roman" w:hAnsiTheme="minorHAnsi" w:cstheme="minorHAnsi"/>
          <w:color w:val="000000"/>
        </w:rPr>
        <w:t xml:space="preserve"> ust. 7 – złożyć bezpośrednio w </w:t>
      </w:r>
      <w:r w:rsidR="009F04F4"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lub nadać w</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placówce pocztowej operatora pocztowego w rozumieniu art. 3 pkt 12 ustawy z dnia 23 listopada 2012 r. – Prawo pocztowe lub w placówce podmiotu zajmującego się doręczaniem korespondencji na terenie Unii Europejskiej, albo wysłać na adres do doręczeń elektronicznych, o którym mowa w art. 2 pkt 1 ustawy z dnia 18 listopada 2020 r. o doręczeniach elektronicznych.</w:t>
      </w:r>
    </w:p>
    <w:p w14:paraId="5F868B07" w14:textId="77777777" w:rsidR="00CA2D16" w:rsidRPr="000432EB" w:rsidRDefault="00CA2D16">
      <w:pPr>
        <w:widowControl w:val="0"/>
        <w:numPr>
          <w:ilvl w:val="0"/>
          <w:numId w:val="37"/>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przypadku, jeśli dokumenty załączane do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są sporządzone w języku obcym, wnioskodawca jest zobowiązany przekazać do LGD/</w:t>
      </w:r>
      <w:r w:rsidR="009F04F4"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W oryginały</w:t>
      </w:r>
      <w:r w:rsidR="00355D42" w:rsidRPr="000432EB">
        <w:rPr>
          <w:rFonts w:asciiTheme="minorHAnsi" w:eastAsia="Times New Roman" w:hAnsiTheme="minorHAnsi" w:cstheme="minorHAnsi"/>
          <w:color w:val="000000"/>
          <w:vertAlign w:val="superscript"/>
        </w:rPr>
        <w:t xml:space="preserve"> </w:t>
      </w:r>
      <w:r w:rsidR="00355D42" w:rsidRPr="000432EB">
        <w:rPr>
          <w:rFonts w:asciiTheme="minorHAnsi" w:eastAsia="Times New Roman" w:hAnsiTheme="minorHAnsi" w:cstheme="minorHAnsi"/>
          <w:color w:val="000000"/>
        </w:rPr>
        <w:t>(tj. dokument w formie elektronicznej załączany w PUE)</w:t>
      </w:r>
      <w:r w:rsidRPr="000432EB">
        <w:rPr>
          <w:rFonts w:asciiTheme="minorHAnsi" w:eastAsia="Times New Roman" w:hAnsiTheme="minorHAnsi" w:cstheme="minorHAnsi"/>
          <w:color w:val="000000"/>
        </w:rPr>
        <w:t xml:space="preserve"> tłumaczeń danych dokumentów na język polski, dokonanych przez tłumacza przysięgłego. Na sporządzonych tłumaczeniach i odpisach dokumentów powinien figurować zapis, czy zostały one sporządzone z oryginałów, czy też z tłumaczeń lub odpisów dokumentów oraz czy tłumaczenie lub odpis jest poświadczony i przez kogo, stosownie do art. 18 ust. 2 ustawy z dnia 25 listopada 2004 r. o zawodzie tłumacza przysięgłego.</w:t>
      </w:r>
    </w:p>
    <w:p w14:paraId="5F868B08" w14:textId="77777777" w:rsidR="00CA2D16" w:rsidRPr="000432EB"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10" w:name="_Toc185504767"/>
      <w:bookmarkStart w:id="111" w:name="_Toc185753923"/>
      <w:bookmarkStart w:id="112" w:name="_Toc185772495"/>
      <w:bookmarkStart w:id="113" w:name="_Toc197935388"/>
      <w:r w:rsidRPr="000432EB">
        <w:rPr>
          <w:rFonts w:asciiTheme="minorHAnsi" w:eastAsia="Times New Roman" w:hAnsiTheme="minorHAnsi" w:cstheme="minorHAnsi"/>
          <w:b/>
          <w:bCs/>
          <w:color w:val="auto"/>
          <w:sz w:val="36"/>
          <w:szCs w:val="36"/>
        </w:rPr>
        <w:t>§ 1</w:t>
      </w:r>
      <w:r w:rsidR="003C6ED4" w:rsidRPr="000432EB">
        <w:rPr>
          <w:rFonts w:asciiTheme="minorHAnsi" w:eastAsia="Times New Roman" w:hAnsiTheme="minorHAnsi" w:cstheme="minorHAnsi"/>
          <w:b/>
          <w:bCs/>
          <w:color w:val="auto"/>
          <w:sz w:val="36"/>
          <w:szCs w:val="36"/>
        </w:rPr>
        <w:t>4</w:t>
      </w:r>
      <w:r w:rsidRPr="000432EB">
        <w:rPr>
          <w:rFonts w:asciiTheme="minorHAnsi" w:eastAsia="Times New Roman" w:hAnsiTheme="minorHAnsi" w:cstheme="minorHAnsi"/>
          <w:b/>
          <w:bCs/>
          <w:color w:val="auto"/>
          <w:sz w:val="36"/>
          <w:szCs w:val="36"/>
        </w:rPr>
        <w:t xml:space="preserve">. Informacja o miejscu udostępnienia LSR, formularza </w:t>
      </w:r>
      <w:proofErr w:type="spellStart"/>
      <w:r w:rsidRPr="000432EB">
        <w:rPr>
          <w:rFonts w:asciiTheme="minorHAnsi" w:eastAsia="Times New Roman" w:hAnsiTheme="minorHAnsi" w:cstheme="minorHAnsi"/>
          <w:b/>
          <w:bCs/>
          <w:color w:val="auto"/>
          <w:sz w:val="36"/>
          <w:szCs w:val="36"/>
        </w:rPr>
        <w:t>WoPP</w:t>
      </w:r>
      <w:proofErr w:type="spellEnd"/>
      <w:r w:rsidRPr="000432EB">
        <w:rPr>
          <w:rFonts w:asciiTheme="minorHAnsi" w:eastAsia="Times New Roman" w:hAnsiTheme="minorHAnsi" w:cstheme="minorHAnsi"/>
          <w:b/>
          <w:bCs/>
          <w:color w:val="auto"/>
          <w:sz w:val="36"/>
          <w:szCs w:val="36"/>
        </w:rPr>
        <w:t xml:space="preserve"> oraz formularza </w:t>
      </w:r>
      <w:proofErr w:type="spellStart"/>
      <w:r w:rsidRPr="000432EB">
        <w:rPr>
          <w:rFonts w:asciiTheme="minorHAnsi" w:eastAsia="Times New Roman" w:hAnsiTheme="minorHAnsi" w:cstheme="minorHAnsi"/>
          <w:b/>
          <w:bCs/>
          <w:color w:val="auto"/>
          <w:sz w:val="36"/>
          <w:szCs w:val="36"/>
        </w:rPr>
        <w:t>UoPP</w:t>
      </w:r>
      <w:bookmarkEnd w:id="110"/>
      <w:bookmarkEnd w:id="111"/>
      <w:bookmarkEnd w:id="112"/>
      <w:proofErr w:type="spellEnd"/>
      <w:r w:rsidR="006E7456" w:rsidRPr="000432EB">
        <w:rPr>
          <w:rFonts w:asciiTheme="minorHAnsi" w:eastAsia="Times New Roman" w:hAnsiTheme="minorHAnsi" w:cstheme="minorHAnsi"/>
          <w:b/>
          <w:bCs/>
          <w:color w:val="auto"/>
          <w:sz w:val="36"/>
          <w:szCs w:val="36"/>
        </w:rPr>
        <w:t>.</w:t>
      </w:r>
      <w:bookmarkEnd w:id="113"/>
    </w:p>
    <w:p w14:paraId="5F868B09" w14:textId="77777777" w:rsidR="00CA2D16" w:rsidRPr="000432EB" w:rsidRDefault="00CA2D16">
      <w:pPr>
        <w:widowControl w:val="0"/>
        <w:numPr>
          <w:ilvl w:val="0"/>
          <w:numId w:val="46"/>
        </w:numPr>
        <w:pBdr>
          <w:top w:val="nil"/>
          <w:left w:val="nil"/>
          <w:bottom w:val="nil"/>
          <w:right w:val="nil"/>
          <w:between w:val="nil"/>
        </w:pBdr>
        <w:spacing w:after="120" w:line="276" w:lineRule="auto"/>
        <w:ind w:left="426" w:hanging="426"/>
        <w:jc w:val="both"/>
        <w:rPr>
          <w:rFonts w:asciiTheme="minorHAnsi" w:eastAsia="Times New Roman" w:hAnsiTheme="minorHAnsi" w:cstheme="minorHAnsi"/>
          <w:color w:val="0070C0"/>
          <w:u w:val="single"/>
        </w:rPr>
      </w:pPr>
      <w:r w:rsidRPr="000432EB">
        <w:rPr>
          <w:rFonts w:asciiTheme="minorHAnsi" w:eastAsia="Times New Roman" w:hAnsiTheme="minorHAnsi" w:cstheme="minorHAnsi"/>
          <w:color w:val="000000"/>
        </w:rPr>
        <w:t xml:space="preserve">LSR dostępna jest pod adresem: </w:t>
      </w:r>
      <w:hyperlink r:id="rId13" w:history="1">
        <w:r w:rsidR="008C72D8" w:rsidRPr="00E5016B">
          <w:rPr>
            <w:rStyle w:val="Hipercze"/>
            <w:rFonts w:asciiTheme="minorHAnsi" w:eastAsia="Times New Roman" w:hAnsiTheme="minorHAnsi" w:cstheme="minorHAnsi"/>
          </w:rPr>
          <w:t>https://www.silawgrupie.org.pl/</w:t>
        </w:r>
      </w:hyperlink>
      <w:r w:rsidR="008C72D8">
        <w:rPr>
          <w:rFonts w:asciiTheme="minorHAnsi" w:eastAsia="Times New Roman" w:hAnsiTheme="minorHAnsi" w:cstheme="minorHAnsi"/>
          <w:color w:val="000000"/>
        </w:rPr>
        <w:t xml:space="preserve"> </w:t>
      </w:r>
    </w:p>
    <w:p w14:paraId="5F868B0A" w14:textId="77777777" w:rsidR="008C72D8" w:rsidRDefault="00CA2D16">
      <w:pPr>
        <w:widowControl w:val="0"/>
        <w:numPr>
          <w:ilvl w:val="0"/>
          <w:numId w:val="4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2F5496" w:themeColor="accent1" w:themeShade="BF"/>
          <w:u w:val="single"/>
        </w:rPr>
      </w:pPr>
      <w:r w:rsidRPr="000432EB">
        <w:rPr>
          <w:rFonts w:asciiTheme="minorHAnsi" w:eastAsia="Times New Roman" w:hAnsiTheme="minorHAnsi" w:cstheme="minorHAnsi"/>
          <w:color w:val="000000"/>
        </w:rPr>
        <w:t xml:space="preserve">Formularz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dostępny jest pod adresem</w:t>
      </w:r>
      <w:r w:rsidR="008C72D8">
        <w:rPr>
          <w:rFonts w:asciiTheme="minorHAnsi" w:eastAsia="Times New Roman" w:hAnsiTheme="minorHAnsi" w:cstheme="minorHAnsi"/>
          <w:color w:val="000000"/>
        </w:rPr>
        <w:t xml:space="preserve"> </w:t>
      </w:r>
      <w:hyperlink r:id="rId14" w:history="1">
        <w:r w:rsidR="008C72D8" w:rsidRPr="002C614F">
          <w:rPr>
            <w:rStyle w:val="Hipercze"/>
            <w:rFonts w:asciiTheme="minorHAnsi" w:eastAsia="Times New Roman" w:hAnsiTheme="minorHAnsi" w:cstheme="minorHAnsi"/>
          </w:rPr>
          <w:t>https://epue.arimr.gov.pl/pl/strona-glowna</w:t>
        </w:r>
      </w:hyperlink>
      <w:r w:rsidR="008C72D8">
        <w:rPr>
          <w:rFonts w:asciiTheme="minorHAnsi" w:eastAsia="Times New Roman" w:hAnsiTheme="minorHAnsi" w:cstheme="minorHAnsi"/>
          <w:color w:val="000000"/>
        </w:rPr>
        <w:t xml:space="preserve"> .</w:t>
      </w:r>
    </w:p>
    <w:p w14:paraId="5F868B0B" w14:textId="77777777" w:rsidR="00CA2D16" w:rsidRPr="008C72D8" w:rsidRDefault="00CA2D16">
      <w:pPr>
        <w:widowControl w:val="0"/>
        <w:numPr>
          <w:ilvl w:val="0"/>
          <w:numId w:val="46"/>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2F5496" w:themeColor="accent1" w:themeShade="BF"/>
          <w:u w:val="single"/>
        </w:rPr>
      </w:pPr>
      <w:r w:rsidRPr="008C72D8">
        <w:rPr>
          <w:rFonts w:asciiTheme="minorHAnsi" w:eastAsia="Times New Roman" w:hAnsiTheme="minorHAnsi" w:cstheme="minorHAnsi"/>
          <w:color w:val="000000"/>
        </w:rPr>
        <w:t xml:space="preserve">Formularz </w:t>
      </w:r>
      <w:proofErr w:type="spellStart"/>
      <w:r w:rsidRPr="008C72D8">
        <w:rPr>
          <w:rFonts w:asciiTheme="minorHAnsi" w:eastAsia="Times New Roman" w:hAnsiTheme="minorHAnsi" w:cstheme="minorHAnsi"/>
          <w:color w:val="000000"/>
        </w:rPr>
        <w:t>UoPP</w:t>
      </w:r>
      <w:proofErr w:type="spellEnd"/>
      <w:r w:rsidRPr="008C72D8">
        <w:rPr>
          <w:rFonts w:asciiTheme="minorHAnsi" w:eastAsia="Times New Roman" w:hAnsiTheme="minorHAnsi" w:cstheme="minorHAnsi"/>
          <w:color w:val="000000"/>
        </w:rPr>
        <w:t xml:space="preserve"> dostępny jest pod adresem </w:t>
      </w:r>
      <w:hyperlink r:id="rId15" w:history="1">
        <w:r w:rsidR="008C72D8" w:rsidRPr="00E5016B">
          <w:rPr>
            <w:rStyle w:val="Hipercze"/>
            <w:rFonts w:asciiTheme="minorHAnsi" w:eastAsia="Times New Roman" w:hAnsiTheme="minorHAnsi" w:cstheme="minorHAnsi"/>
          </w:rPr>
          <w:t>https://www.silawgrupie.org.pl/</w:t>
        </w:r>
      </w:hyperlink>
      <w:r w:rsidR="008C72D8" w:rsidRPr="008C72D8">
        <w:rPr>
          <w:rFonts w:asciiTheme="minorHAnsi" w:eastAsia="Times New Roman" w:hAnsiTheme="minorHAnsi" w:cstheme="minorHAnsi"/>
          <w:color w:val="000000"/>
        </w:rPr>
        <w:t xml:space="preserve"> </w:t>
      </w:r>
    </w:p>
    <w:p w14:paraId="5F868B0C" w14:textId="77777777" w:rsidR="00CA2D16" w:rsidRPr="000432EB" w:rsidRDefault="00CA2D16" w:rsidP="00FF147C">
      <w:pPr>
        <w:pStyle w:val="Nagwek1"/>
        <w:spacing w:after="120" w:line="276" w:lineRule="auto"/>
        <w:rPr>
          <w:rFonts w:asciiTheme="minorHAnsi" w:eastAsia="Times New Roman" w:hAnsiTheme="minorHAnsi" w:cstheme="minorHAnsi"/>
          <w:b/>
          <w:bCs/>
          <w:color w:val="auto"/>
          <w:sz w:val="36"/>
          <w:szCs w:val="36"/>
        </w:rPr>
      </w:pPr>
      <w:bookmarkStart w:id="114" w:name="_Toc185504768"/>
      <w:bookmarkStart w:id="115" w:name="_Toc185753924"/>
      <w:bookmarkStart w:id="116" w:name="_Toc185772496"/>
      <w:bookmarkStart w:id="117" w:name="_Toc197935389"/>
      <w:r w:rsidRPr="000432EB">
        <w:rPr>
          <w:rFonts w:asciiTheme="minorHAnsi" w:eastAsia="Times New Roman" w:hAnsiTheme="minorHAnsi" w:cstheme="minorHAnsi"/>
          <w:b/>
          <w:bCs/>
          <w:color w:val="auto"/>
          <w:sz w:val="36"/>
          <w:szCs w:val="36"/>
        </w:rPr>
        <w:t>§ 1</w:t>
      </w:r>
      <w:r w:rsidR="003C6ED4" w:rsidRPr="000432EB">
        <w:rPr>
          <w:rFonts w:asciiTheme="minorHAnsi" w:eastAsia="Times New Roman" w:hAnsiTheme="minorHAnsi" w:cstheme="minorHAnsi"/>
          <w:b/>
          <w:bCs/>
          <w:color w:val="auto"/>
          <w:sz w:val="36"/>
          <w:szCs w:val="36"/>
        </w:rPr>
        <w:t>5</w:t>
      </w:r>
      <w:r w:rsidRPr="000432EB">
        <w:rPr>
          <w:rFonts w:asciiTheme="minorHAnsi" w:eastAsia="Times New Roman" w:hAnsiTheme="minorHAnsi" w:cstheme="minorHAnsi"/>
          <w:b/>
          <w:bCs/>
          <w:color w:val="auto"/>
          <w:sz w:val="36"/>
          <w:szCs w:val="36"/>
        </w:rPr>
        <w:t>. Informacja o środkach zaskarżenia przysługujących wnioskodawcy oraz podmiot właściwy do ich rozpatrzenia</w:t>
      </w:r>
      <w:bookmarkEnd w:id="114"/>
      <w:bookmarkEnd w:id="115"/>
      <w:bookmarkEnd w:id="116"/>
      <w:r w:rsidR="006E7456" w:rsidRPr="000432EB">
        <w:rPr>
          <w:rFonts w:asciiTheme="minorHAnsi" w:eastAsia="Times New Roman" w:hAnsiTheme="minorHAnsi" w:cstheme="minorHAnsi"/>
          <w:b/>
          <w:bCs/>
          <w:color w:val="auto"/>
          <w:sz w:val="36"/>
          <w:szCs w:val="36"/>
        </w:rPr>
        <w:t>.</w:t>
      </w:r>
      <w:bookmarkEnd w:id="117"/>
    </w:p>
    <w:p w14:paraId="5F868B0D" w14:textId="77777777" w:rsidR="00CA2D16" w:rsidRPr="00BD1B1E"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w:t>
      </w:r>
      <w:r w:rsidRPr="00E22A1A">
        <w:rPr>
          <w:rFonts w:asciiTheme="minorHAnsi" w:eastAsia="Times New Roman" w:hAnsiTheme="minorHAnsi" w:cstheme="minorHAnsi"/>
          <w:color w:val="000000"/>
        </w:rPr>
        <w:t xml:space="preserve">sytuacjach określonych w art. 22 ust. 1 ustawy RLKS </w:t>
      </w:r>
      <w:r w:rsidR="00D9715B" w:rsidRPr="00BD1B1E">
        <w:rPr>
          <w:rFonts w:asciiTheme="minorHAnsi" w:eastAsia="Times New Roman" w:hAnsiTheme="minorHAnsi" w:cstheme="minorHAnsi"/>
          <w:color w:val="000000"/>
        </w:rPr>
        <w:t>w</w:t>
      </w:r>
      <w:r w:rsidRPr="00BD1B1E">
        <w:rPr>
          <w:rFonts w:asciiTheme="minorHAnsi" w:eastAsia="Times New Roman" w:hAnsiTheme="minorHAnsi" w:cstheme="minorHAnsi"/>
          <w:color w:val="000000"/>
        </w:rPr>
        <w:t>nioskodawcy przysługuje prawo wniesienia protestu od wyniku dokonanej przez LGD</w:t>
      </w:r>
      <w:r w:rsidRPr="00BD1B1E" w:rsidDel="007D07B0">
        <w:rPr>
          <w:rFonts w:asciiTheme="minorHAnsi" w:eastAsia="Times New Roman" w:hAnsiTheme="minorHAnsi" w:cstheme="minorHAnsi"/>
          <w:color w:val="000000"/>
        </w:rPr>
        <w:t xml:space="preserve"> </w:t>
      </w:r>
      <w:r w:rsidRPr="00BD1B1E">
        <w:rPr>
          <w:rFonts w:asciiTheme="minorHAnsi" w:eastAsia="Times New Roman" w:hAnsiTheme="minorHAnsi" w:cstheme="minorHAnsi"/>
          <w:color w:val="000000"/>
        </w:rPr>
        <w:t xml:space="preserve">oceny jego operacji </w:t>
      </w:r>
      <w:bookmarkStart w:id="118" w:name="_Hlk185493026"/>
      <w:r w:rsidRPr="00BD1B1E">
        <w:rPr>
          <w:rFonts w:asciiTheme="minorHAnsi" w:eastAsia="Times New Roman" w:hAnsiTheme="minorHAnsi" w:cstheme="minorHAnsi"/>
          <w:color w:val="000000"/>
        </w:rPr>
        <w:t xml:space="preserve">i ustalenia kwoty </w:t>
      </w:r>
      <w:bookmarkEnd w:id="118"/>
      <w:r w:rsidRPr="00BD1B1E">
        <w:rPr>
          <w:rFonts w:asciiTheme="minorHAnsi" w:eastAsia="Times New Roman" w:hAnsiTheme="minorHAnsi" w:cstheme="minorHAnsi"/>
          <w:color w:val="000000"/>
        </w:rPr>
        <w:t>pomocy.</w:t>
      </w:r>
      <w:r w:rsidR="00B22457" w:rsidRPr="00BD1B1E">
        <w:rPr>
          <w:rFonts w:asciiTheme="minorHAnsi" w:eastAsia="Times New Roman" w:hAnsiTheme="minorHAnsi" w:cstheme="minorHAnsi"/>
          <w:color w:val="000000"/>
        </w:rPr>
        <w:t xml:space="preserve"> Protest jest wnoszony za pośrednictwem LGD i rozpatrywany przez ZW.</w:t>
      </w:r>
      <w:r w:rsidR="00E22A1A" w:rsidRPr="00BD1B1E">
        <w:rPr>
          <w:rFonts w:asciiTheme="minorHAnsi" w:eastAsia="Times New Roman" w:hAnsiTheme="minorHAnsi" w:cstheme="minorHAnsi"/>
          <w:color w:val="000000"/>
        </w:rPr>
        <w:t xml:space="preserve"> Protest należy złożyć w formie papierowej osobiście w Biurze LGD lub przesłać pocztą na adres:</w:t>
      </w:r>
      <w:r w:rsidR="00595460" w:rsidRPr="00BD1B1E">
        <w:t xml:space="preserve"> </w:t>
      </w:r>
      <w:r w:rsidR="00595460" w:rsidRPr="00BD1B1E">
        <w:rPr>
          <w:rFonts w:asciiTheme="minorHAnsi" w:eastAsia="Times New Roman" w:hAnsiTheme="minorHAnsi" w:cstheme="minorHAnsi"/>
          <w:color w:val="000000"/>
        </w:rPr>
        <w:t>Stowarzyszenie Lokalnej Grupy Działania "Siła w Grupie", ul. IV Dywizji WP 58, 78-120 Gościno.</w:t>
      </w:r>
    </w:p>
    <w:p w14:paraId="5F868B0E"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lastRenderedPageBreak/>
        <w:t>Szczegółowe zasady wnoszenia protestu i jego rozpatrywania, w tym wymagania dotyczące jego treści i formę jego wniesienia, określają art. 22a-22g ustawy RLKS.</w:t>
      </w:r>
    </w:p>
    <w:p w14:paraId="5F868B0F"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Zgodnie z art. 22g pkt 1 ustawy RLKS do procedury odwoławczej zainicjowanej wniesieniem protestu, o którym mowa w ust. 1, stosuje się przepisy Kpa dotyczące doręczeń i sposobu obliczania terminów.</w:t>
      </w:r>
    </w:p>
    <w:p w14:paraId="5F868B10"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nieuwzględnienia protestu, negatywnego wyniku ponownej oceny operacji lub pozostawienia protestu bez rozpatrzenia, w tym w przypadku, o którym mowa w art. 22m ust. 2 pkt 1 ustawy RLKS, wnioskodawca może w tym zakresie wnieść skargę do sądu administracyjnego zgodnie z art. 3 § 3 ustawy PPSA. Szczegółowe zasady wnoszenia skargi do sądu administracyjnego zostały uregulowane w art. 22h ustawy RLKS.</w:t>
      </w:r>
    </w:p>
    <w:p w14:paraId="5F868B11"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Z zastrzeżeniem ust. 6 procedura odwoławcza, o której mowa w ust. 1-4, nie wstrzymuje zawierania umów z wnioskodawcami, których operacje zostały wybrane przez LGD.</w:t>
      </w:r>
    </w:p>
    <w:p w14:paraId="5F868B12"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 wniesionego protestu od negatywnego wyniku oceny spełnienia warunków przyznania pomocy procedura odwoławcza wstrzymuje zawieranie umów z</w:t>
      </w:r>
      <w:r w:rsidR="00D44180" w:rsidRPr="000432EB">
        <w:rPr>
          <w:rFonts w:asciiTheme="minorHAnsi" w:eastAsia="Times New Roman" w:hAnsiTheme="minorHAnsi" w:cstheme="minorHAnsi"/>
          <w:color w:val="000000"/>
        </w:rPr>
        <w:t> </w:t>
      </w:r>
      <w:r w:rsidRPr="000432EB">
        <w:rPr>
          <w:rFonts w:asciiTheme="minorHAnsi" w:eastAsia="Times New Roman" w:hAnsiTheme="minorHAnsi" w:cstheme="minorHAnsi"/>
          <w:color w:val="000000"/>
        </w:rPr>
        <w:t>wnioskodawcami, których operacje zostały wybrane przez LGD, do momentu uwzględnienia przez LGD stanowiska ZW, o którym mowa w art. 22e ust. 2 pkt 1 ustawy RLKS.</w:t>
      </w:r>
    </w:p>
    <w:p w14:paraId="5F868B13" w14:textId="77777777" w:rsidR="00CA2D16" w:rsidRPr="000432EB" w:rsidRDefault="00CA2D16">
      <w:pPr>
        <w:widowControl w:val="0"/>
        <w:numPr>
          <w:ilvl w:val="0"/>
          <w:numId w:val="34"/>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W przypadku:</w:t>
      </w:r>
    </w:p>
    <w:p w14:paraId="5F868B14" w14:textId="77777777" w:rsidR="00CA2D16" w:rsidRPr="000432EB" w:rsidRDefault="00CA2D16">
      <w:pPr>
        <w:widowControl w:val="0"/>
        <w:numPr>
          <w:ilvl w:val="1"/>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odmowy przyznania pomocy przez </w:t>
      </w:r>
      <w:r w:rsidR="00737362"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 xml:space="preserve">W, </w:t>
      </w:r>
    </w:p>
    <w:p w14:paraId="5F868B15" w14:textId="77777777" w:rsidR="00CA2D16" w:rsidRPr="000432EB" w:rsidRDefault="00CA2D16">
      <w:pPr>
        <w:widowControl w:val="0"/>
        <w:numPr>
          <w:ilvl w:val="1"/>
          <w:numId w:val="34"/>
        </w:numPr>
        <w:pBdr>
          <w:top w:val="nil"/>
          <w:left w:val="nil"/>
          <w:bottom w:val="nil"/>
          <w:right w:val="nil"/>
          <w:between w:val="nil"/>
        </w:pBdr>
        <w:spacing w:after="120" w:line="276" w:lineRule="auto"/>
        <w:ind w:left="851"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odmowy zawarcia </w:t>
      </w:r>
      <w:proofErr w:type="spellStart"/>
      <w:r w:rsidRPr="000432EB">
        <w:rPr>
          <w:rFonts w:asciiTheme="minorHAnsi" w:eastAsia="Times New Roman" w:hAnsiTheme="minorHAnsi" w:cstheme="minorHAnsi"/>
          <w:color w:val="000000"/>
        </w:rPr>
        <w:t>UoPP</w:t>
      </w:r>
      <w:proofErr w:type="spellEnd"/>
      <w:r w:rsidRPr="000432EB">
        <w:rPr>
          <w:rFonts w:asciiTheme="minorHAnsi" w:eastAsia="Times New Roman" w:hAnsiTheme="minorHAnsi" w:cstheme="minorHAnsi"/>
          <w:color w:val="000000"/>
        </w:rPr>
        <w:t xml:space="preserve"> przez </w:t>
      </w:r>
      <w:r w:rsidR="00737362" w:rsidRPr="000432EB">
        <w:rPr>
          <w:rFonts w:asciiTheme="minorHAnsi" w:eastAsia="Times New Roman" w:hAnsiTheme="minorHAnsi" w:cstheme="minorHAnsi"/>
          <w:color w:val="000000"/>
        </w:rPr>
        <w:t>Z</w:t>
      </w:r>
      <w:r w:rsidRPr="000432EB">
        <w:rPr>
          <w:rFonts w:asciiTheme="minorHAnsi" w:eastAsia="Times New Roman" w:hAnsiTheme="minorHAnsi" w:cstheme="minorHAnsi"/>
          <w:color w:val="000000"/>
        </w:rPr>
        <w:t xml:space="preserve">W </w:t>
      </w:r>
    </w:p>
    <w:p w14:paraId="5F868B16" w14:textId="77777777" w:rsidR="00CA2D16" w:rsidRPr="000432EB" w:rsidRDefault="00CA2D16" w:rsidP="007D10F9">
      <w:pPr>
        <w:widowControl w:val="0"/>
        <w:spacing w:after="120" w:line="276" w:lineRule="auto"/>
        <w:ind w:left="426"/>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z przyczyn innych niż unieważnienie naboru wniosków wnioskodawcy przysługuje prawo wniesienia do wojewódzkiego sądu administracyjnego skargi na zasadach i w trybie określonym dla aktów lub czynności, o których mowa w art. 3 § 2 pkt 4 ustawy PPSA.</w:t>
      </w:r>
    </w:p>
    <w:p w14:paraId="5F868B17" w14:textId="77777777" w:rsidR="00C864B8" w:rsidRPr="000432EB" w:rsidRDefault="00CA2D16" w:rsidP="0079548D">
      <w:pPr>
        <w:pStyle w:val="Nagwek1"/>
        <w:spacing w:after="120"/>
        <w:rPr>
          <w:rFonts w:asciiTheme="minorHAnsi" w:hAnsiTheme="minorHAnsi" w:cstheme="minorHAnsi"/>
          <w:b/>
          <w:bCs/>
          <w:color w:val="auto"/>
          <w:sz w:val="36"/>
          <w:szCs w:val="36"/>
        </w:rPr>
      </w:pPr>
      <w:bookmarkStart w:id="119" w:name="_Toc197935390"/>
      <w:bookmarkStart w:id="120" w:name="_Toc185504769"/>
      <w:bookmarkStart w:id="121" w:name="_Toc185753925"/>
      <w:bookmarkStart w:id="122" w:name="_Toc185772497"/>
      <w:r w:rsidRPr="000432EB">
        <w:rPr>
          <w:rFonts w:asciiTheme="minorHAnsi" w:hAnsiTheme="minorHAnsi" w:cstheme="minorHAnsi"/>
          <w:b/>
          <w:bCs/>
          <w:color w:val="auto"/>
          <w:sz w:val="36"/>
          <w:szCs w:val="36"/>
        </w:rPr>
        <w:t>§ 1</w:t>
      </w:r>
      <w:r w:rsidR="003C6ED4" w:rsidRPr="000432EB">
        <w:rPr>
          <w:rFonts w:asciiTheme="minorHAnsi" w:hAnsiTheme="minorHAnsi" w:cstheme="minorHAnsi"/>
          <w:b/>
          <w:bCs/>
          <w:color w:val="auto"/>
          <w:sz w:val="36"/>
          <w:szCs w:val="36"/>
        </w:rPr>
        <w:t>6</w:t>
      </w:r>
      <w:r w:rsidRPr="000432EB">
        <w:rPr>
          <w:rFonts w:asciiTheme="minorHAnsi" w:hAnsiTheme="minorHAnsi" w:cstheme="minorHAnsi"/>
          <w:b/>
          <w:bCs/>
          <w:color w:val="auto"/>
          <w:sz w:val="36"/>
          <w:szCs w:val="36"/>
        </w:rPr>
        <w:t xml:space="preserve">. </w:t>
      </w:r>
      <w:r w:rsidR="00E43991" w:rsidRPr="000432EB">
        <w:rPr>
          <w:rFonts w:asciiTheme="minorHAnsi" w:hAnsiTheme="minorHAnsi" w:cstheme="minorHAnsi"/>
          <w:b/>
          <w:bCs/>
          <w:color w:val="auto"/>
          <w:sz w:val="36"/>
          <w:szCs w:val="36"/>
        </w:rPr>
        <w:t>Czynności, które powinny być</w:t>
      </w:r>
      <w:r w:rsidR="009D09FF" w:rsidRPr="000432EB">
        <w:rPr>
          <w:rFonts w:asciiTheme="minorHAnsi" w:hAnsiTheme="minorHAnsi" w:cstheme="minorHAnsi"/>
          <w:b/>
          <w:bCs/>
          <w:color w:val="auto"/>
          <w:sz w:val="36"/>
          <w:szCs w:val="36"/>
        </w:rPr>
        <w:t xml:space="preserve"> </w:t>
      </w:r>
      <w:r w:rsidR="00B638AA" w:rsidRPr="000432EB">
        <w:rPr>
          <w:rFonts w:asciiTheme="minorHAnsi" w:hAnsiTheme="minorHAnsi" w:cstheme="minorHAnsi"/>
          <w:b/>
          <w:bCs/>
          <w:color w:val="auto"/>
          <w:sz w:val="36"/>
          <w:szCs w:val="36"/>
        </w:rPr>
        <w:t xml:space="preserve">dokonane przed </w:t>
      </w:r>
      <w:r w:rsidR="00465A4F" w:rsidRPr="000432EB">
        <w:rPr>
          <w:rFonts w:asciiTheme="minorHAnsi" w:hAnsiTheme="minorHAnsi" w:cstheme="minorHAnsi"/>
          <w:b/>
          <w:bCs/>
          <w:color w:val="auto"/>
          <w:sz w:val="36"/>
          <w:szCs w:val="36"/>
        </w:rPr>
        <w:t>przyznaniem pomocy</w:t>
      </w:r>
      <w:r w:rsidR="009A1339" w:rsidRPr="000432EB">
        <w:rPr>
          <w:rFonts w:asciiTheme="minorHAnsi" w:hAnsiTheme="minorHAnsi" w:cstheme="minorHAnsi"/>
          <w:b/>
          <w:bCs/>
          <w:color w:val="auto"/>
          <w:sz w:val="36"/>
          <w:szCs w:val="36"/>
        </w:rPr>
        <w:t xml:space="preserve"> </w:t>
      </w:r>
      <w:r w:rsidR="00E24CF8" w:rsidRPr="000432EB">
        <w:rPr>
          <w:rFonts w:asciiTheme="minorHAnsi" w:hAnsiTheme="minorHAnsi" w:cstheme="minorHAnsi"/>
          <w:b/>
          <w:bCs/>
          <w:color w:val="auto"/>
          <w:sz w:val="36"/>
          <w:szCs w:val="36"/>
        </w:rPr>
        <w:t xml:space="preserve">na wdrażanie LSR </w:t>
      </w:r>
      <w:r w:rsidR="009A1339" w:rsidRPr="000432EB">
        <w:rPr>
          <w:rFonts w:asciiTheme="minorHAnsi" w:hAnsiTheme="minorHAnsi" w:cstheme="minorHAnsi"/>
          <w:b/>
          <w:bCs/>
          <w:color w:val="auto"/>
          <w:sz w:val="36"/>
          <w:szCs w:val="36"/>
        </w:rPr>
        <w:t>oraz termin ich dokonania</w:t>
      </w:r>
      <w:r w:rsidR="00B638AA" w:rsidRPr="000432EB">
        <w:rPr>
          <w:rFonts w:asciiTheme="minorHAnsi" w:hAnsiTheme="minorHAnsi" w:cstheme="minorHAnsi"/>
          <w:b/>
          <w:bCs/>
          <w:color w:val="auto"/>
          <w:sz w:val="36"/>
          <w:szCs w:val="36"/>
        </w:rPr>
        <w:t>.</w:t>
      </w:r>
      <w:bookmarkEnd w:id="119"/>
    </w:p>
    <w:p w14:paraId="5F868B18" w14:textId="77777777" w:rsidR="007A210A" w:rsidRDefault="00FE5DBF" w:rsidP="00125271">
      <w:pPr>
        <w:autoSpaceDE w:val="0"/>
        <w:autoSpaceDN w:val="0"/>
        <w:adjustRightInd w:val="0"/>
        <w:spacing w:after="120" w:line="276" w:lineRule="auto"/>
        <w:jc w:val="both"/>
        <w:rPr>
          <w:rFonts w:asciiTheme="minorHAnsi" w:eastAsiaTheme="minorHAnsi" w:hAnsiTheme="minorHAnsi" w:cstheme="minorHAnsi"/>
          <w:lang w:eastAsia="en-US"/>
        </w:rPr>
      </w:pPr>
      <w:r w:rsidRPr="005C1EAA">
        <w:rPr>
          <w:rFonts w:asciiTheme="minorHAnsi" w:eastAsiaTheme="minorHAnsi" w:hAnsiTheme="minorHAnsi" w:cstheme="minorHAnsi"/>
          <w:lang w:eastAsia="en-US"/>
        </w:rPr>
        <w:t>N</w:t>
      </w:r>
      <w:r w:rsidR="007A210A" w:rsidRPr="005C1EAA">
        <w:rPr>
          <w:rFonts w:asciiTheme="minorHAnsi" w:eastAsiaTheme="minorHAnsi" w:hAnsiTheme="minorHAnsi" w:cstheme="minorHAnsi"/>
          <w:lang w:eastAsia="en-US"/>
        </w:rPr>
        <w:t>a wnioskodawcy spoczywa obowiązek dostarczenia dokumentów potwierdzających, że</w:t>
      </w:r>
      <w:r w:rsidR="00F72B7F" w:rsidRPr="005C1EAA">
        <w:rPr>
          <w:rFonts w:asciiTheme="minorHAnsi" w:eastAsiaTheme="minorHAnsi" w:hAnsiTheme="minorHAnsi" w:cstheme="minorHAnsi"/>
          <w:lang w:eastAsia="en-US"/>
        </w:rPr>
        <w:t> </w:t>
      </w:r>
      <w:r w:rsidR="007A210A" w:rsidRPr="005C1EAA">
        <w:rPr>
          <w:rFonts w:asciiTheme="minorHAnsi" w:eastAsiaTheme="minorHAnsi" w:hAnsiTheme="minorHAnsi" w:cstheme="minorHAnsi"/>
          <w:lang w:eastAsia="en-US"/>
        </w:rPr>
        <w:t xml:space="preserve">planowana do realizacji </w:t>
      </w:r>
      <w:r w:rsidRPr="005C1EAA">
        <w:rPr>
          <w:rFonts w:asciiTheme="minorHAnsi" w:eastAsiaTheme="minorHAnsi" w:hAnsiTheme="minorHAnsi" w:cstheme="minorHAnsi"/>
          <w:lang w:eastAsia="en-US"/>
        </w:rPr>
        <w:t xml:space="preserve">inwestycja </w:t>
      </w:r>
      <w:r w:rsidR="007A210A" w:rsidRPr="005C1EAA">
        <w:rPr>
          <w:rFonts w:asciiTheme="minorHAnsi" w:eastAsiaTheme="minorHAnsi" w:hAnsiTheme="minorHAnsi" w:cstheme="minorHAnsi"/>
          <w:lang w:eastAsia="en-US"/>
        </w:rPr>
        <w:t>nastąpi zgodnie z obowiązującymi przepisami prawa.</w:t>
      </w:r>
      <w:r w:rsidR="007D5283">
        <w:rPr>
          <w:rFonts w:asciiTheme="minorHAnsi" w:eastAsiaTheme="minorHAnsi" w:hAnsiTheme="minorHAnsi" w:cstheme="minorHAnsi"/>
          <w:lang w:eastAsia="en-US"/>
        </w:rPr>
        <w:t xml:space="preserve"> </w:t>
      </w:r>
    </w:p>
    <w:p w14:paraId="5F868B19" w14:textId="77777777" w:rsidR="008C62D7" w:rsidRPr="005C1EAA" w:rsidRDefault="00441CD1" w:rsidP="00125271">
      <w:pPr>
        <w:autoSpaceDE w:val="0"/>
        <w:autoSpaceDN w:val="0"/>
        <w:adjustRightInd w:val="0"/>
        <w:spacing w:after="120" w:line="276" w:lineRule="auto"/>
        <w:jc w:val="both"/>
        <w:rPr>
          <w:rFonts w:asciiTheme="minorHAnsi" w:eastAsiaTheme="minorHAnsi" w:hAnsiTheme="minorHAnsi" w:cstheme="minorHAnsi"/>
          <w:lang w:eastAsia="en-US"/>
        </w:rPr>
      </w:pPr>
      <w:r w:rsidRPr="005C1EAA">
        <w:rPr>
          <w:rFonts w:asciiTheme="minorHAnsi" w:hAnsiTheme="minorHAnsi" w:cstheme="minorHAnsi"/>
          <w:spacing w:val="-6"/>
          <w:lang w:eastAsia="en-US"/>
        </w:rPr>
        <w:t>W przypadku</w:t>
      </w:r>
      <w:r w:rsidR="007D5283">
        <w:rPr>
          <w:rFonts w:asciiTheme="minorHAnsi" w:hAnsiTheme="minorHAnsi" w:cstheme="minorHAnsi"/>
          <w:spacing w:val="-6"/>
          <w:lang w:eastAsia="en-US"/>
        </w:rPr>
        <w:t xml:space="preserve">, </w:t>
      </w:r>
      <w:r w:rsidRPr="005C1EAA">
        <w:rPr>
          <w:rFonts w:asciiTheme="minorHAnsi" w:hAnsiTheme="minorHAnsi" w:cstheme="minorHAnsi"/>
          <w:spacing w:val="-6"/>
          <w:lang w:eastAsia="en-US"/>
        </w:rPr>
        <w:t>gdy operacja obejmuje wykonanie robót budowlanych wnioskodawca zobowiązany</w:t>
      </w:r>
      <w:r w:rsidR="001E6171" w:rsidRPr="005C1EAA">
        <w:rPr>
          <w:rFonts w:asciiTheme="minorHAnsi" w:hAnsiTheme="minorHAnsi" w:cstheme="minorHAnsi"/>
          <w:spacing w:val="-6"/>
          <w:lang w:eastAsia="en-US"/>
        </w:rPr>
        <w:t xml:space="preserve"> </w:t>
      </w:r>
      <w:r w:rsidRPr="005C1EAA">
        <w:rPr>
          <w:rFonts w:asciiTheme="minorHAnsi" w:hAnsiTheme="minorHAnsi" w:cstheme="minorHAnsi"/>
          <w:spacing w:val="-6"/>
          <w:lang w:eastAsia="en-US"/>
        </w:rPr>
        <w:t xml:space="preserve">jest do złożenia </w:t>
      </w:r>
      <w:r w:rsidR="00F12F12" w:rsidRPr="005C1EAA">
        <w:rPr>
          <w:rFonts w:asciiTheme="minorHAnsi" w:hAnsiTheme="minorHAnsi" w:cstheme="minorHAnsi"/>
          <w:spacing w:val="-6"/>
          <w:lang w:eastAsia="en-US"/>
        </w:rPr>
        <w:t>(</w:t>
      </w:r>
      <w:r w:rsidR="0079548D" w:rsidRPr="005C1EAA">
        <w:rPr>
          <w:rFonts w:asciiTheme="minorHAnsi" w:hAnsiTheme="minorHAnsi" w:cstheme="minorHAnsi"/>
          <w:b/>
          <w:bCs/>
          <w:spacing w:val="-6"/>
          <w:lang w:eastAsia="en-US"/>
        </w:rPr>
        <w:t xml:space="preserve">w załącznikach </w:t>
      </w:r>
      <w:r w:rsidR="00F12F12" w:rsidRPr="005C1EAA">
        <w:rPr>
          <w:rFonts w:asciiTheme="minorHAnsi" w:hAnsiTheme="minorHAnsi" w:cstheme="minorHAnsi"/>
          <w:b/>
          <w:bCs/>
          <w:spacing w:val="-6"/>
          <w:lang w:eastAsia="en-US"/>
        </w:rPr>
        <w:t xml:space="preserve">do </w:t>
      </w:r>
      <w:proofErr w:type="spellStart"/>
      <w:r w:rsidR="00F12F12" w:rsidRPr="005C1EAA">
        <w:rPr>
          <w:rFonts w:asciiTheme="minorHAnsi" w:hAnsiTheme="minorHAnsi" w:cstheme="minorHAnsi"/>
          <w:b/>
          <w:bCs/>
          <w:spacing w:val="-6"/>
          <w:lang w:eastAsia="en-US"/>
        </w:rPr>
        <w:t>WoPP</w:t>
      </w:r>
      <w:proofErr w:type="spellEnd"/>
      <w:r w:rsidR="00F12F12" w:rsidRPr="005C1EAA">
        <w:rPr>
          <w:rFonts w:asciiTheme="minorHAnsi" w:hAnsiTheme="minorHAnsi" w:cstheme="minorHAnsi"/>
          <w:b/>
          <w:bCs/>
          <w:spacing w:val="-6"/>
          <w:lang w:eastAsia="en-US"/>
        </w:rPr>
        <w:t xml:space="preserve"> </w:t>
      </w:r>
      <w:r w:rsidR="00936913" w:rsidRPr="005C1EAA">
        <w:rPr>
          <w:rFonts w:asciiTheme="minorHAnsi" w:hAnsiTheme="minorHAnsi" w:cstheme="minorHAnsi"/>
          <w:b/>
          <w:bCs/>
          <w:spacing w:val="-6"/>
          <w:lang w:eastAsia="en-US"/>
        </w:rPr>
        <w:t>najpóźniej</w:t>
      </w:r>
      <w:r w:rsidR="00F12F12" w:rsidRPr="005C1EAA">
        <w:rPr>
          <w:rFonts w:asciiTheme="minorHAnsi" w:hAnsiTheme="minorHAnsi" w:cstheme="minorHAnsi"/>
          <w:b/>
          <w:bCs/>
          <w:spacing w:val="-6"/>
          <w:lang w:eastAsia="en-US"/>
        </w:rPr>
        <w:t xml:space="preserve"> </w:t>
      </w:r>
      <w:r w:rsidR="008C62D7" w:rsidRPr="005C1EAA">
        <w:rPr>
          <w:rFonts w:asciiTheme="minorHAnsi" w:hAnsiTheme="minorHAnsi" w:cstheme="minorHAnsi"/>
          <w:b/>
          <w:bCs/>
          <w:spacing w:val="-6"/>
          <w:lang w:eastAsia="en-US"/>
        </w:rPr>
        <w:t xml:space="preserve">na etapie postępowania przed </w:t>
      </w:r>
      <w:r w:rsidR="00465A4F" w:rsidRPr="005C1EAA">
        <w:rPr>
          <w:rFonts w:asciiTheme="minorHAnsi" w:hAnsiTheme="minorHAnsi" w:cstheme="minorHAnsi"/>
          <w:b/>
          <w:bCs/>
          <w:spacing w:val="-6"/>
          <w:lang w:eastAsia="en-US"/>
        </w:rPr>
        <w:t>Z</w:t>
      </w:r>
      <w:r w:rsidR="008C62D7" w:rsidRPr="005C1EAA">
        <w:rPr>
          <w:rFonts w:asciiTheme="minorHAnsi" w:hAnsiTheme="minorHAnsi" w:cstheme="minorHAnsi"/>
          <w:b/>
          <w:bCs/>
          <w:spacing w:val="-6"/>
          <w:lang w:eastAsia="en-US"/>
        </w:rPr>
        <w:t>W</w:t>
      </w:r>
      <w:r w:rsidR="00936913" w:rsidRPr="005C1EAA">
        <w:rPr>
          <w:rFonts w:asciiTheme="minorHAnsi" w:hAnsiTheme="minorHAnsi" w:cstheme="minorHAnsi"/>
          <w:spacing w:val="-6"/>
          <w:lang w:eastAsia="en-US"/>
        </w:rPr>
        <w:t>)</w:t>
      </w:r>
      <w:r w:rsidR="005C1EAA" w:rsidRPr="005C1EAA">
        <w:rPr>
          <w:rFonts w:asciiTheme="minorHAnsi" w:hAnsiTheme="minorHAnsi" w:cstheme="minorHAnsi"/>
          <w:spacing w:val="-6"/>
          <w:lang w:eastAsia="en-US"/>
        </w:rPr>
        <w:t xml:space="preserve"> </w:t>
      </w:r>
      <w:bookmarkStart w:id="123" w:name="_Hlk191541894"/>
      <w:r w:rsidR="005C1EAA" w:rsidRPr="005C1EAA">
        <w:rPr>
          <w:rFonts w:asciiTheme="minorHAnsi" w:hAnsiTheme="minorHAnsi" w:cstheme="minorHAnsi"/>
          <w:b/>
          <w:bCs/>
          <w:spacing w:val="-6"/>
          <w:lang w:eastAsia="en-US"/>
        </w:rPr>
        <w:t>d</w:t>
      </w:r>
      <w:r w:rsidR="00C00513" w:rsidRPr="005C1EAA">
        <w:rPr>
          <w:rFonts w:asciiTheme="minorHAnsi" w:hAnsiTheme="minorHAnsi" w:cstheme="minorHAnsi"/>
          <w:b/>
          <w:bCs/>
        </w:rPr>
        <w:t>ecyzji o pozwolenie na budowę</w:t>
      </w:r>
      <w:r w:rsidR="005C1EAA" w:rsidRPr="005C1EAA">
        <w:rPr>
          <w:rFonts w:asciiTheme="minorHAnsi" w:hAnsiTheme="minorHAnsi" w:cstheme="minorHAnsi"/>
          <w:b/>
          <w:bCs/>
        </w:rPr>
        <w:t xml:space="preserve"> albo z</w:t>
      </w:r>
      <w:r w:rsidR="00C00513" w:rsidRPr="005C1EAA">
        <w:rPr>
          <w:rFonts w:asciiTheme="minorHAnsi" w:hAnsiTheme="minorHAnsi" w:cstheme="minorHAnsi"/>
          <w:b/>
          <w:bCs/>
        </w:rPr>
        <w:t>głoszenia zamiaru wykonania robót budowlanych właściwemu organowi potwierdzone przez ten organ</w:t>
      </w:r>
      <w:r w:rsidR="00C00513" w:rsidRPr="005C1EAA">
        <w:rPr>
          <w:rFonts w:asciiTheme="minorHAnsi" w:hAnsiTheme="minorHAnsi" w:cstheme="minorHAnsi"/>
        </w:rPr>
        <w:t>, wraz z:</w:t>
      </w:r>
      <w:r w:rsidR="005C1EAA" w:rsidRPr="005C1EAA">
        <w:rPr>
          <w:rFonts w:asciiTheme="minorHAnsi" w:hAnsiTheme="minorHAnsi" w:cstheme="minorHAnsi"/>
        </w:rPr>
        <w:t xml:space="preserve"> </w:t>
      </w:r>
      <w:r w:rsidR="00C00513" w:rsidRPr="005C1EAA">
        <w:rPr>
          <w:rFonts w:asciiTheme="minorHAnsi" w:hAnsiTheme="minorHAnsi" w:cstheme="minorHAnsi"/>
        </w:rPr>
        <w:t>oświadczeniem, że w terminie 21 dni od dnia zgłoszenia zamiaru wykonania robót budowlanych, właściwy organ nie wniósł sprzeciwu</w:t>
      </w:r>
      <w:r w:rsidR="005C1EAA" w:rsidRPr="005C1EAA">
        <w:rPr>
          <w:rFonts w:asciiTheme="minorHAnsi" w:hAnsiTheme="minorHAnsi" w:cstheme="minorHAnsi"/>
        </w:rPr>
        <w:t xml:space="preserve"> </w:t>
      </w:r>
      <w:r w:rsidR="00C00513" w:rsidRPr="005C1EAA">
        <w:rPr>
          <w:rFonts w:asciiTheme="minorHAnsi" w:hAnsiTheme="minorHAnsi" w:cstheme="minorHAnsi"/>
        </w:rPr>
        <w:t>albo</w:t>
      </w:r>
      <w:r w:rsidR="005C1EAA" w:rsidRPr="005C1EAA">
        <w:rPr>
          <w:rFonts w:asciiTheme="minorHAnsi" w:hAnsiTheme="minorHAnsi" w:cstheme="minorHAnsi"/>
        </w:rPr>
        <w:t xml:space="preserve"> </w:t>
      </w:r>
      <w:r w:rsidR="00C00513" w:rsidRPr="005C1EAA">
        <w:rPr>
          <w:rFonts w:asciiTheme="minorHAnsi" w:hAnsiTheme="minorHAnsi" w:cstheme="minorHAnsi"/>
        </w:rPr>
        <w:t>zaświadczeniem wydanym przez właściwy organ, że nie wniósł sprzeciwu wobec zgłoszonego zamiaru wykonania robót budowlanych</w:t>
      </w:r>
      <w:r w:rsidR="005C1EAA" w:rsidRPr="005C1EAA">
        <w:rPr>
          <w:rFonts w:asciiTheme="minorHAnsi" w:hAnsiTheme="minorHAnsi" w:cstheme="minorHAnsi"/>
          <w:b/>
          <w:bCs/>
        </w:rPr>
        <w:t xml:space="preserve">, </w:t>
      </w:r>
      <w:bookmarkEnd w:id="123"/>
      <w:r w:rsidR="008C62D7" w:rsidRPr="005C1EAA">
        <w:rPr>
          <w:rFonts w:asciiTheme="minorHAnsi" w:eastAsiaTheme="minorHAnsi" w:hAnsiTheme="minorHAnsi" w:cstheme="minorHAnsi"/>
          <w:b/>
          <w:bCs/>
          <w:lang w:eastAsia="en-US"/>
        </w:rPr>
        <w:t xml:space="preserve">jeżeli na podstawie przepisów prawa budowlanego istnieje obowiązek </w:t>
      </w:r>
      <w:r w:rsidR="00FE5DBF" w:rsidRPr="005C1EAA">
        <w:rPr>
          <w:rFonts w:asciiTheme="minorHAnsi" w:eastAsiaTheme="minorHAnsi" w:hAnsiTheme="minorHAnsi" w:cstheme="minorHAnsi"/>
          <w:b/>
          <w:bCs/>
          <w:lang w:eastAsia="en-US"/>
        </w:rPr>
        <w:t xml:space="preserve">ich </w:t>
      </w:r>
      <w:r w:rsidR="008C62D7" w:rsidRPr="005C1EAA">
        <w:rPr>
          <w:rFonts w:asciiTheme="minorHAnsi" w:eastAsiaTheme="minorHAnsi" w:hAnsiTheme="minorHAnsi" w:cstheme="minorHAnsi"/>
          <w:b/>
          <w:bCs/>
          <w:lang w:eastAsia="en-US"/>
        </w:rPr>
        <w:t>uzyskania</w:t>
      </w:r>
      <w:r w:rsidR="008C62D7" w:rsidRPr="005C1EAA">
        <w:rPr>
          <w:rFonts w:asciiTheme="minorHAnsi" w:eastAsiaTheme="minorHAnsi" w:hAnsiTheme="minorHAnsi" w:cstheme="minorHAnsi"/>
          <w:lang w:eastAsia="en-US"/>
        </w:rPr>
        <w:t xml:space="preserve">. </w:t>
      </w:r>
    </w:p>
    <w:p w14:paraId="5F868B1A" w14:textId="77777777" w:rsidR="00FE5DBF" w:rsidRPr="005C1EAA" w:rsidRDefault="00125271" w:rsidP="00CA1F86">
      <w:pPr>
        <w:tabs>
          <w:tab w:val="left" w:pos="142"/>
        </w:tabs>
        <w:spacing w:after="120" w:line="276" w:lineRule="auto"/>
        <w:jc w:val="both"/>
        <w:rPr>
          <w:rFonts w:asciiTheme="minorHAnsi" w:hAnsiTheme="minorHAnsi" w:cstheme="minorHAnsi"/>
          <w:spacing w:val="-6"/>
          <w:lang w:eastAsia="en-US"/>
        </w:rPr>
      </w:pPr>
      <w:r w:rsidRPr="005C1EAA">
        <w:rPr>
          <w:rFonts w:asciiTheme="minorHAnsi" w:hAnsiTheme="minorHAnsi" w:cstheme="minorHAnsi"/>
          <w:spacing w:val="-6"/>
          <w:lang w:eastAsia="en-US"/>
        </w:rPr>
        <w:t>W przypadku</w:t>
      </w:r>
      <w:r w:rsidR="00FE5DBF" w:rsidRPr="005C1EAA">
        <w:rPr>
          <w:rFonts w:asciiTheme="minorHAnsi" w:hAnsiTheme="minorHAnsi" w:cstheme="minorHAnsi"/>
          <w:spacing w:val="-6"/>
          <w:lang w:eastAsia="en-US"/>
        </w:rPr>
        <w:t xml:space="preserve"> konieczności posiadania</w:t>
      </w:r>
      <w:r w:rsidRPr="005C1EAA">
        <w:rPr>
          <w:rFonts w:asciiTheme="minorHAnsi" w:hAnsiTheme="minorHAnsi" w:cstheme="minorHAnsi"/>
          <w:spacing w:val="-6"/>
          <w:lang w:eastAsia="en-US"/>
        </w:rPr>
        <w:t xml:space="preserve"> pozwolenia na budowę </w:t>
      </w:r>
      <w:r w:rsidR="007A210A" w:rsidRPr="005C1EAA">
        <w:rPr>
          <w:rFonts w:asciiTheme="minorHAnsi" w:hAnsiTheme="minorHAnsi" w:cstheme="minorHAnsi"/>
          <w:spacing w:val="-6"/>
          <w:lang w:eastAsia="en-US"/>
        </w:rPr>
        <w:t>należy uwzględnić czas niezbędny do</w:t>
      </w:r>
      <w:r w:rsidRPr="005C1EAA">
        <w:rPr>
          <w:rFonts w:asciiTheme="minorHAnsi" w:hAnsiTheme="minorHAnsi" w:cstheme="minorHAnsi"/>
          <w:spacing w:val="-6"/>
          <w:lang w:eastAsia="en-US"/>
        </w:rPr>
        <w:t> </w:t>
      </w:r>
      <w:r w:rsidR="007A210A" w:rsidRPr="005C1EAA">
        <w:rPr>
          <w:rFonts w:asciiTheme="minorHAnsi" w:hAnsiTheme="minorHAnsi" w:cstheme="minorHAnsi"/>
          <w:spacing w:val="-6"/>
          <w:lang w:eastAsia="en-US"/>
        </w:rPr>
        <w:t>wykonania i</w:t>
      </w:r>
      <w:r w:rsidR="00EC4C6D" w:rsidRPr="005C1EAA">
        <w:rPr>
          <w:rFonts w:asciiTheme="minorHAnsi" w:hAnsiTheme="minorHAnsi" w:cstheme="minorHAnsi"/>
          <w:spacing w:val="-6"/>
          <w:lang w:eastAsia="en-US"/>
        </w:rPr>
        <w:t> </w:t>
      </w:r>
      <w:r w:rsidR="007A210A" w:rsidRPr="005C1EAA">
        <w:rPr>
          <w:rFonts w:asciiTheme="minorHAnsi" w:hAnsiTheme="minorHAnsi" w:cstheme="minorHAnsi"/>
          <w:spacing w:val="-6"/>
          <w:lang w:eastAsia="en-US"/>
        </w:rPr>
        <w:t>uzgodnienia projektu budowlanego, czas na wydanie decyzji o pozwoleniu na</w:t>
      </w:r>
      <w:r w:rsidRPr="005C1EAA">
        <w:rPr>
          <w:rFonts w:asciiTheme="minorHAnsi" w:hAnsiTheme="minorHAnsi" w:cstheme="minorHAnsi"/>
          <w:spacing w:val="-6"/>
          <w:lang w:eastAsia="en-US"/>
        </w:rPr>
        <w:t> </w:t>
      </w:r>
      <w:r w:rsidR="007A210A" w:rsidRPr="005C1EAA">
        <w:rPr>
          <w:rFonts w:asciiTheme="minorHAnsi" w:hAnsiTheme="minorHAnsi" w:cstheme="minorHAnsi"/>
          <w:spacing w:val="-6"/>
          <w:lang w:eastAsia="en-US"/>
        </w:rPr>
        <w:t xml:space="preserve">budowę oraz dodatkowo czas, w którym decyzja stanie się ostateczna. </w:t>
      </w:r>
    </w:p>
    <w:p w14:paraId="5F868B1B" w14:textId="77777777" w:rsidR="00CA1F86" w:rsidRPr="005C1EAA" w:rsidRDefault="00CA1F86" w:rsidP="00CA1F86">
      <w:pPr>
        <w:tabs>
          <w:tab w:val="left" w:pos="142"/>
        </w:tabs>
        <w:spacing w:after="120" w:line="276" w:lineRule="auto"/>
        <w:jc w:val="both"/>
        <w:rPr>
          <w:rFonts w:asciiTheme="minorHAnsi" w:hAnsiTheme="minorHAnsi" w:cstheme="minorHAnsi"/>
          <w:spacing w:val="-6"/>
          <w:lang w:eastAsia="en-US"/>
        </w:rPr>
      </w:pPr>
      <w:r w:rsidRPr="005C1EAA">
        <w:rPr>
          <w:rFonts w:asciiTheme="minorHAnsi" w:hAnsiTheme="minorHAnsi" w:cstheme="minorHAnsi"/>
          <w:spacing w:val="-6"/>
          <w:lang w:eastAsia="en-US"/>
        </w:rPr>
        <w:lastRenderedPageBreak/>
        <w:t xml:space="preserve">Wnioskodawca w procesie przygotowania się do złożenia </w:t>
      </w:r>
      <w:proofErr w:type="spellStart"/>
      <w:r w:rsidRPr="005C1EAA">
        <w:rPr>
          <w:rFonts w:asciiTheme="minorHAnsi" w:hAnsiTheme="minorHAnsi" w:cstheme="minorHAnsi"/>
          <w:spacing w:val="-6"/>
          <w:lang w:eastAsia="en-US"/>
        </w:rPr>
        <w:t>WoPP</w:t>
      </w:r>
      <w:proofErr w:type="spellEnd"/>
      <w:r w:rsidRPr="005C1EAA">
        <w:rPr>
          <w:rFonts w:asciiTheme="minorHAnsi" w:hAnsiTheme="minorHAnsi" w:cstheme="minorHAnsi"/>
          <w:spacing w:val="-6"/>
          <w:lang w:eastAsia="en-US"/>
        </w:rPr>
        <w:t xml:space="preserve"> powinien odpowiednio wcześnie przedłożyć do właściwych organów administracji architektoniczno-budowlanej stosowny wniosek wskazując i określając w nim planowane do wykonania zamierzenie budowlane zgodne z planowanym do ujęcia w </w:t>
      </w:r>
      <w:proofErr w:type="spellStart"/>
      <w:r w:rsidRPr="005C1EAA">
        <w:rPr>
          <w:rFonts w:asciiTheme="minorHAnsi" w:hAnsiTheme="minorHAnsi" w:cstheme="minorHAnsi"/>
          <w:spacing w:val="-6"/>
          <w:lang w:eastAsia="en-US"/>
        </w:rPr>
        <w:t>WoPP</w:t>
      </w:r>
      <w:proofErr w:type="spellEnd"/>
      <w:r w:rsidR="00FE5DBF" w:rsidRPr="005C1EAA">
        <w:rPr>
          <w:rFonts w:asciiTheme="minorHAnsi" w:hAnsiTheme="minorHAnsi" w:cstheme="minorHAnsi"/>
          <w:spacing w:val="-6"/>
          <w:lang w:eastAsia="en-US"/>
        </w:rPr>
        <w:t xml:space="preserve"> zakresem</w:t>
      </w:r>
      <w:r w:rsidRPr="005C1EAA">
        <w:rPr>
          <w:rFonts w:asciiTheme="minorHAnsi" w:hAnsiTheme="minorHAnsi" w:cstheme="minorHAnsi"/>
          <w:spacing w:val="-6"/>
          <w:lang w:eastAsia="en-US"/>
        </w:rPr>
        <w:t xml:space="preserve">. </w:t>
      </w:r>
    </w:p>
    <w:p w14:paraId="5F868B1C" w14:textId="77777777" w:rsidR="002573BA" w:rsidRPr="005C1EAA" w:rsidRDefault="008C62D7" w:rsidP="002573BA">
      <w:pPr>
        <w:spacing w:after="120"/>
        <w:jc w:val="both"/>
        <w:rPr>
          <w:rFonts w:asciiTheme="minorHAnsi" w:hAnsiTheme="minorHAnsi" w:cstheme="minorHAnsi"/>
        </w:rPr>
      </w:pPr>
      <w:r w:rsidRPr="005C1EAA">
        <w:rPr>
          <w:rFonts w:asciiTheme="minorHAnsi" w:hAnsiTheme="minorHAnsi" w:cstheme="minorHAnsi"/>
          <w:spacing w:val="-6"/>
          <w:lang w:eastAsia="en-US"/>
        </w:rPr>
        <w:t xml:space="preserve">W </w:t>
      </w:r>
      <w:r w:rsidR="00CA1F86" w:rsidRPr="005C1EAA">
        <w:rPr>
          <w:rFonts w:asciiTheme="minorHAnsi" w:hAnsiTheme="minorHAnsi" w:cstheme="minorHAnsi"/>
          <w:spacing w:val="-6"/>
          <w:lang w:eastAsia="en-US"/>
        </w:rPr>
        <w:t>sytuacji</w:t>
      </w:r>
      <w:r w:rsidRPr="005C1EAA">
        <w:rPr>
          <w:rFonts w:asciiTheme="minorHAnsi" w:hAnsiTheme="minorHAnsi" w:cstheme="minorHAnsi"/>
          <w:spacing w:val="-6"/>
          <w:lang w:eastAsia="en-US"/>
        </w:rPr>
        <w:t xml:space="preserve">, gdy na etapie </w:t>
      </w:r>
      <w:proofErr w:type="spellStart"/>
      <w:r w:rsidRPr="005C1EAA">
        <w:rPr>
          <w:rFonts w:asciiTheme="minorHAnsi" w:hAnsiTheme="minorHAnsi" w:cstheme="minorHAnsi"/>
          <w:spacing w:val="-6"/>
          <w:lang w:eastAsia="en-US"/>
        </w:rPr>
        <w:t>WoPP</w:t>
      </w:r>
      <w:proofErr w:type="spellEnd"/>
      <w:r w:rsidR="002573BA" w:rsidRPr="005C1EAA">
        <w:rPr>
          <w:rFonts w:asciiTheme="minorHAnsi" w:hAnsiTheme="minorHAnsi" w:cstheme="minorHAnsi"/>
          <w:spacing w:val="-6"/>
          <w:lang w:eastAsia="en-US"/>
        </w:rPr>
        <w:t>/LGD</w:t>
      </w:r>
      <w:r w:rsidRPr="005C1EAA">
        <w:rPr>
          <w:rFonts w:asciiTheme="minorHAnsi" w:hAnsiTheme="minorHAnsi" w:cstheme="minorHAnsi"/>
          <w:spacing w:val="-6"/>
          <w:lang w:eastAsia="en-US"/>
        </w:rPr>
        <w:t xml:space="preserve"> </w:t>
      </w:r>
      <w:r w:rsidR="002573BA" w:rsidRPr="005C1EAA">
        <w:rPr>
          <w:rFonts w:asciiTheme="minorHAnsi" w:hAnsiTheme="minorHAnsi" w:cstheme="minorHAnsi"/>
        </w:rPr>
        <w:t xml:space="preserve">decyzja o pozwolenie na budowę lub zgłoszenie zamiaru wykonania robót budowlanych właściwemu organowi potwierdzone przez ten organ, wraz z: oświadczeniem, że w terminie 21 dni od dnia zgłoszenia zamiaru wykonania robót budowlanych, właściwy organ nie wniósł sprzeciwu albo zaświadczeniem wydanym przez właściwy organ, że nie wniósł sprzeciwu wobec zgłoszonego zamiaru wykonania robót budowlanych </w:t>
      </w:r>
      <w:r w:rsidR="00A17C7A" w:rsidRPr="005C1EAA">
        <w:rPr>
          <w:rFonts w:asciiTheme="minorHAnsi" w:hAnsiTheme="minorHAnsi" w:cstheme="minorHAnsi"/>
          <w:spacing w:val="-6"/>
          <w:lang w:eastAsia="en-US"/>
        </w:rPr>
        <w:t>nie był</w:t>
      </w:r>
      <w:r w:rsidR="002573BA" w:rsidRPr="005C1EAA">
        <w:rPr>
          <w:rFonts w:asciiTheme="minorHAnsi" w:hAnsiTheme="minorHAnsi" w:cstheme="minorHAnsi"/>
          <w:spacing w:val="-6"/>
          <w:lang w:eastAsia="en-US"/>
        </w:rPr>
        <w:t>y</w:t>
      </w:r>
      <w:r w:rsidR="00A17C7A" w:rsidRPr="005C1EAA">
        <w:rPr>
          <w:rFonts w:asciiTheme="minorHAnsi" w:hAnsiTheme="minorHAnsi" w:cstheme="minorHAnsi"/>
          <w:spacing w:val="-6"/>
          <w:lang w:eastAsia="en-US"/>
        </w:rPr>
        <w:t xml:space="preserve"> dostarczon</w:t>
      </w:r>
      <w:r w:rsidR="002573BA" w:rsidRPr="005C1EAA">
        <w:rPr>
          <w:rFonts w:asciiTheme="minorHAnsi" w:hAnsiTheme="minorHAnsi" w:cstheme="minorHAnsi"/>
          <w:spacing w:val="-6"/>
          <w:lang w:eastAsia="en-US"/>
        </w:rPr>
        <w:t>e</w:t>
      </w:r>
      <w:r w:rsidR="00A17C7A" w:rsidRPr="005C1EAA">
        <w:rPr>
          <w:rFonts w:asciiTheme="minorHAnsi" w:hAnsiTheme="minorHAnsi" w:cstheme="minorHAnsi"/>
          <w:spacing w:val="-6"/>
          <w:lang w:eastAsia="en-US"/>
        </w:rPr>
        <w:t xml:space="preserve"> należy j</w:t>
      </w:r>
      <w:r w:rsidR="002573BA" w:rsidRPr="005C1EAA">
        <w:rPr>
          <w:rFonts w:asciiTheme="minorHAnsi" w:hAnsiTheme="minorHAnsi" w:cstheme="minorHAnsi"/>
          <w:spacing w:val="-6"/>
          <w:lang w:eastAsia="en-US"/>
        </w:rPr>
        <w:t>e</w:t>
      </w:r>
      <w:r w:rsidR="00A17C7A" w:rsidRPr="005C1EAA">
        <w:rPr>
          <w:rFonts w:asciiTheme="minorHAnsi" w:hAnsiTheme="minorHAnsi" w:cstheme="minorHAnsi"/>
          <w:spacing w:val="-6"/>
          <w:lang w:eastAsia="en-US"/>
        </w:rPr>
        <w:t xml:space="preserve"> dostarczyć na etapie </w:t>
      </w:r>
      <w:proofErr w:type="spellStart"/>
      <w:r w:rsidR="00A17C7A" w:rsidRPr="005C1EAA">
        <w:rPr>
          <w:rFonts w:asciiTheme="minorHAnsi" w:hAnsiTheme="minorHAnsi" w:cstheme="minorHAnsi"/>
          <w:spacing w:val="-6"/>
          <w:lang w:eastAsia="en-US"/>
        </w:rPr>
        <w:t>WoPP</w:t>
      </w:r>
      <w:proofErr w:type="spellEnd"/>
      <w:r w:rsidR="002573BA" w:rsidRPr="005C1EAA">
        <w:rPr>
          <w:rFonts w:asciiTheme="minorHAnsi" w:hAnsiTheme="minorHAnsi" w:cstheme="minorHAnsi"/>
          <w:spacing w:val="-6"/>
          <w:lang w:eastAsia="en-US"/>
        </w:rPr>
        <w:t xml:space="preserve">/ZW. </w:t>
      </w:r>
    </w:p>
    <w:p w14:paraId="5F868B1D" w14:textId="77777777" w:rsidR="008C62D7" w:rsidRPr="000432EB" w:rsidRDefault="002573BA" w:rsidP="002573BA">
      <w:pPr>
        <w:tabs>
          <w:tab w:val="left" w:pos="142"/>
        </w:tabs>
        <w:spacing w:after="120" w:line="276" w:lineRule="auto"/>
        <w:jc w:val="both"/>
        <w:rPr>
          <w:rFonts w:asciiTheme="minorHAnsi" w:hAnsiTheme="minorHAnsi" w:cstheme="minorHAnsi"/>
          <w:spacing w:val="-6"/>
          <w:lang w:eastAsia="en-US"/>
        </w:rPr>
      </w:pPr>
      <w:r w:rsidRPr="000432EB">
        <w:rPr>
          <w:rFonts w:asciiTheme="minorHAnsi" w:hAnsiTheme="minorHAnsi" w:cstheme="minorHAnsi"/>
          <w:spacing w:val="-6"/>
          <w:lang w:eastAsia="en-US"/>
        </w:rPr>
        <w:t xml:space="preserve">W sytuacji gdy na etapie </w:t>
      </w:r>
      <w:proofErr w:type="spellStart"/>
      <w:r w:rsidRPr="000432EB">
        <w:rPr>
          <w:rFonts w:asciiTheme="minorHAnsi" w:hAnsiTheme="minorHAnsi" w:cstheme="minorHAnsi"/>
          <w:spacing w:val="-6"/>
          <w:lang w:eastAsia="en-US"/>
        </w:rPr>
        <w:t>WoPP</w:t>
      </w:r>
      <w:proofErr w:type="spellEnd"/>
      <w:r w:rsidRPr="000432EB">
        <w:rPr>
          <w:rFonts w:asciiTheme="minorHAnsi" w:hAnsiTheme="minorHAnsi" w:cstheme="minorHAnsi"/>
          <w:spacing w:val="-6"/>
          <w:lang w:eastAsia="en-US"/>
        </w:rPr>
        <w:t>/ZW decyzja o pozwoleniu na budowę</w:t>
      </w:r>
      <w:r w:rsidR="00A17C7A" w:rsidRPr="000432EB">
        <w:rPr>
          <w:rFonts w:asciiTheme="minorHAnsi" w:hAnsiTheme="minorHAnsi" w:cstheme="minorHAnsi"/>
          <w:spacing w:val="-6"/>
          <w:lang w:eastAsia="en-US"/>
        </w:rPr>
        <w:t xml:space="preserve"> </w:t>
      </w:r>
      <w:r w:rsidR="008C62D7" w:rsidRPr="000432EB">
        <w:rPr>
          <w:rFonts w:asciiTheme="minorHAnsi" w:hAnsiTheme="minorHAnsi" w:cstheme="minorHAnsi"/>
          <w:spacing w:val="-6"/>
          <w:lang w:eastAsia="en-US"/>
        </w:rPr>
        <w:t xml:space="preserve">nie była ostatecznym dokumentem – należy ją dostarczyć </w:t>
      </w:r>
      <w:r w:rsidR="00C00513" w:rsidRPr="000432EB">
        <w:rPr>
          <w:rFonts w:asciiTheme="minorHAnsi" w:hAnsiTheme="minorHAnsi" w:cstheme="minorHAnsi"/>
          <w:spacing w:val="-6"/>
          <w:lang w:eastAsia="en-US"/>
        </w:rPr>
        <w:t xml:space="preserve">na etapie </w:t>
      </w:r>
      <w:proofErr w:type="spellStart"/>
      <w:r w:rsidR="008C62D7" w:rsidRPr="000432EB">
        <w:rPr>
          <w:rFonts w:asciiTheme="minorHAnsi" w:hAnsiTheme="minorHAnsi" w:cstheme="minorHAnsi"/>
          <w:spacing w:val="-6"/>
          <w:lang w:eastAsia="en-US"/>
        </w:rPr>
        <w:t>WoP</w:t>
      </w:r>
      <w:proofErr w:type="spellEnd"/>
      <w:r w:rsidR="008C62D7" w:rsidRPr="000432EB">
        <w:rPr>
          <w:rFonts w:asciiTheme="minorHAnsi" w:hAnsiTheme="minorHAnsi" w:cstheme="minorHAnsi"/>
          <w:spacing w:val="-6"/>
          <w:lang w:eastAsia="en-US"/>
        </w:rPr>
        <w:t>.</w:t>
      </w:r>
    </w:p>
    <w:p w14:paraId="5F868B1E" w14:textId="77777777" w:rsidR="00CA2D16" w:rsidRPr="000432EB" w:rsidRDefault="00E43991" w:rsidP="007D10F9">
      <w:pPr>
        <w:pStyle w:val="Nagwek1"/>
        <w:spacing w:line="276" w:lineRule="auto"/>
        <w:rPr>
          <w:rFonts w:asciiTheme="minorHAnsi" w:eastAsia="Times New Roman" w:hAnsiTheme="minorHAnsi" w:cstheme="minorHAnsi"/>
          <w:b/>
          <w:bCs/>
          <w:color w:val="auto"/>
          <w:sz w:val="36"/>
          <w:szCs w:val="36"/>
        </w:rPr>
      </w:pPr>
      <w:bookmarkStart w:id="124" w:name="_Toc197935391"/>
      <w:r w:rsidRPr="000432EB">
        <w:rPr>
          <w:rFonts w:asciiTheme="minorHAnsi" w:eastAsia="Times New Roman" w:hAnsiTheme="minorHAnsi" w:cstheme="minorHAnsi"/>
          <w:b/>
          <w:bCs/>
          <w:color w:val="auto"/>
          <w:sz w:val="36"/>
          <w:szCs w:val="36"/>
        </w:rPr>
        <w:t>§ 1</w:t>
      </w:r>
      <w:r w:rsidR="003C6ED4" w:rsidRPr="000432EB">
        <w:rPr>
          <w:rFonts w:asciiTheme="minorHAnsi" w:eastAsia="Times New Roman" w:hAnsiTheme="minorHAnsi" w:cstheme="minorHAnsi"/>
          <w:b/>
          <w:bCs/>
          <w:color w:val="auto"/>
          <w:sz w:val="36"/>
          <w:szCs w:val="36"/>
        </w:rPr>
        <w:t>7</w:t>
      </w:r>
      <w:r w:rsidRPr="000432EB">
        <w:rPr>
          <w:rFonts w:asciiTheme="minorHAnsi" w:eastAsia="Times New Roman" w:hAnsiTheme="minorHAnsi" w:cstheme="minorHAnsi"/>
          <w:b/>
          <w:bCs/>
          <w:color w:val="auto"/>
          <w:sz w:val="36"/>
          <w:szCs w:val="36"/>
        </w:rPr>
        <w:t xml:space="preserve">. </w:t>
      </w:r>
      <w:r w:rsidR="00CA2D16" w:rsidRPr="000432EB">
        <w:rPr>
          <w:rFonts w:asciiTheme="minorHAnsi" w:eastAsia="Times New Roman" w:hAnsiTheme="minorHAnsi" w:cstheme="minorHAnsi"/>
          <w:b/>
          <w:bCs/>
          <w:color w:val="auto"/>
          <w:sz w:val="36"/>
          <w:szCs w:val="36"/>
        </w:rPr>
        <w:t>Postanowienia końcowe</w:t>
      </w:r>
      <w:bookmarkEnd w:id="120"/>
      <w:bookmarkEnd w:id="121"/>
      <w:bookmarkEnd w:id="122"/>
      <w:r w:rsidR="00BB749A" w:rsidRPr="000432EB">
        <w:rPr>
          <w:rFonts w:asciiTheme="minorHAnsi" w:eastAsia="Times New Roman" w:hAnsiTheme="minorHAnsi" w:cstheme="minorHAnsi"/>
          <w:b/>
          <w:bCs/>
          <w:color w:val="auto"/>
          <w:sz w:val="36"/>
          <w:szCs w:val="36"/>
        </w:rPr>
        <w:t>.</w:t>
      </w:r>
      <w:bookmarkEnd w:id="124"/>
    </w:p>
    <w:p w14:paraId="5F868B1F" w14:textId="77777777" w:rsidR="00CA2D16" w:rsidRPr="000432EB" w:rsidRDefault="00CA2D16">
      <w:pPr>
        <w:widowControl w:val="0"/>
        <w:numPr>
          <w:ilvl w:val="0"/>
          <w:numId w:val="35"/>
        </w:numPr>
        <w:pBdr>
          <w:top w:val="nil"/>
          <w:left w:val="nil"/>
          <w:bottom w:val="nil"/>
          <w:right w:val="nil"/>
          <w:between w:val="nil"/>
        </w:pBdr>
        <w:spacing w:after="120" w:line="276" w:lineRule="auto"/>
        <w:ind w:left="425"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 sprawach nieuregulowanych w Regulaminie zastosowanie znajdują przepisy prawa powszechnie obowiązującego, w tym ustawy RLKS, ustawy PS WPR, rozporządzenia 2021/1060, rozporządzenia 2021/2115, a także postanowienia Wytycznych podstawowych i Wytycznych szczegółowych, które są dostępne pod adresem </w:t>
      </w:r>
      <w:hyperlink r:id="rId16">
        <w:r w:rsidRPr="000432EB">
          <w:rPr>
            <w:rFonts w:asciiTheme="minorHAnsi" w:eastAsia="Times New Roman" w:hAnsiTheme="minorHAnsi" w:cstheme="minorHAnsi"/>
            <w:color w:val="2F5496" w:themeColor="accent1" w:themeShade="BF"/>
            <w:u w:val="single"/>
          </w:rPr>
          <w:t>https://www.gov.pl/web/rolnictwo/wytyczne3</w:t>
        </w:r>
      </w:hyperlink>
      <w:r w:rsidRPr="000432EB">
        <w:rPr>
          <w:rFonts w:asciiTheme="minorHAnsi" w:eastAsia="Times New Roman" w:hAnsiTheme="minorHAnsi" w:cstheme="minorHAnsi"/>
          <w:color w:val="2F5496" w:themeColor="accent1" w:themeShade="BF"/>
          <w:u w:val="single"/>
        </w:rPr>
        <w:t>.</w:t>
      </w:r>
    </w:p>
    <w:p w14:paraId="5F868B20" w14:textId="77777777" w:rsidR="00CA2D16" w:rsidRPr="000432EB" w:rsidRDefault="00CA2D16">
      <w:pPr>
        <w:widowControl w:val="0"/>
        <w:numPr>
          <w:ilvl w:val="0"/>
          <w:numId w:val="35"/>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Składając </w:t>
      </w:r>
      <w:proofErr w:type="spellStart"/>
      <w:r w:rsidRPr="000432EB">
        <w:rPr>
          <w:rFonts w:asciiTheme="minorHAnsi" w:eastAsia="Times New Roman" w:hAnsiTheme="minorHAnsi" w:cstheme="minorHAnsi"/>
          <w:color w:val="000000"/>
        </w:rPr>
        <w:t>WoPP</w:t>
      </w:r>
      <w:proofErr w:type="spellEnd"/>
      <w:r w:rsidRPr="000432EB">
        <w:rPr>
          <w:rFonts w:asciiTheme="minorHAnsi" w:eastAsia="Times New Roman" w:hAnsiTheme="minorHAnsi" w:cstheme="minorHAnsi"/>
          <w:color w:val="000000"/>
        </w:rPr>
        <w:t xml:space="preserve"> w naborze przeprowadzonym na podstawie Regulaminu wnioskodawca akceptuje jego postanowienia i potwierdza zapoznanie się z jego treścią.</w:t>
      </w:r>
    </w:p>
    <w:p w14:paraId="5F868B21" w14:textId="77777777" w:rsidR="00BB749A" w:rsidRPr="000432EB" w:rsidRDefault="00CA2D16">
      <w:pPr>
        <w:widowControl w:val="0"/>
        <w:numPr>
          <w:ilvl w:val="0"/>
          <w:numId w:val="35"/>
        </w:numPr>
        <w:pBdr>
          <w:top w:val="nil"/>
          <w:left w:val="nil"/>
          <w:bottom w:val="nil"/>
          <w:right w:val="nil"/>
          <w:between w:val="nil"/>
        </w:pBdr>
        <w:spacing w:after="120" w:line="276" w:lineRule="auto"/>
        <w:ind w:left="426" w:hanging="425"/>
        <w:jc w:val="both"/>
        <w:rPr>
          <w:rFonts w:asciiTheme="minorHAnsi" w:eastAsia="Times New Roman" w:hAnsiTheme="minorHAnsi" w:cstheme="minorHAnsi"/>
          <w:color w:val="000000"/>
        </w:rPr>
      </w:pPr>
      <w:r w:rsidRPr="000432EB">
        <w:rPr>
          <w:rFonts w:asciiTheme="minorHAnsi" w:eastAsia="Times New Roman" w:hAnsiTheme="minorHAnsi" w:cstheme="minorHAnsi"/>
          <w:color w:val="000000"/>
        </w:rPr>
        <w:t>Dane kontaktowe LGD przeprowadzającego nabór wniosków</w:t>
      </w:r>
      <w:r w:rsidR="00BB749A" w:rsidRPr="000432EB">
        <w:rPr>
          <w:rFonts w:asciiTheme="minorHAnsi" w:eastAsia="Times New Roman" w:hAnsiTheme="minorHAnsi" w:cstheme="minorHAnsi"/>
          <w:color w:val="000000"/>
        </w:rPr>
        <w:t>:</w:t>
      </w:r>
      <w:r w:rsidRPr="000432EB">
        <w:rPr>
          <w:rFonts w:asciiTheme="minorHAnsi" w:eastAsia="Times New Roman" w:hAnsiTheme="minorHAnsi" w:cstheme="minorHAnsi"/>
          <w:color w:val="000000"/>
        </w:rPr>
        <w:t xml:space="preserve"> </w:t>
      </w:r>
    </w:p>
    <w:p w14:paraId="5F868B22" w14:textId="77777777" w:rsidR="0056698D"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highlight w:val="yellow"/>
        </w:rPr>
      </w:pPr>
      <w:r w:rsidRPr="0056698D">
        <w:rPr>
          <w:rFonts w:asciiTheme="minorHAnsi" w:eastAsia="Times New Roman" w:hAnsiTheme="minorHAnsi" w:cstheme="minorHAnsi"/>
          <w:color w:val="000000"/>
        </w:rPr>
        <w:t>Stowarzyszenie Lokalnej Grupy Działania "Siła w Grupie"</w:t>
      </w:r>
    </w:p>
    <w:p w14:paraId="5F868B23" w14:textId="77777777" w:rsidR="0056698D"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rPr>
      </w:pPr>
      <w:r w:rsidRPr="0056698D">
        <w:rPr>
          <w:rFonts w:asciiTheme="minorHAnsi" w:eastAsia="Times New Roman" w:hAnsiTheme="minorHAnsi" w:cstheme="minorHAnsi"/>
          <w:color w:val="000000"/>
        </w:rPr>
        <w:t>ul. IV Dywizji WP 58,</w:t>
      </w:r>
    </w:p>
    <w:p w14:paraId="5F868B24" w14:textId="77777777" w:rsidR="0056698D"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rPr>
      </w:pPr>
      <w:r w:rsidRPr="0056698D">
        <w:rPr>
          <w:rFonts w:asciiTheme="minorHAnsi" w:eastAsia="Times New Roman" w:hAnsiTheme="minorHAnsi" w:cstheme="minorHAnsi"/>
          <w:color w:val="000000"/>
        </w:rPr>
        <w:t>78-120 Gościno</w:t>
      </w:r>
    </w:p>
    <w:p w14:paraId="5F868B25" w14:textId="77777777" w:rsidR="0056698D"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rPr>
      </w:pPr>
      <w:r>
        <w:rPr>
          <w:rFonts w:asciiTheme="minorHAnsi" w:eastAsia="Times New Roman" w:hAnsiTheme="minorHAnsi" w:cstheme="minorHAnsi"/>
          <w:color w:val="000000"/>
        </w:rPr>
        <w:t xml:space="preserve">adres e-mail: </w:t>
      </w:r>
      <w:hyperlink r:id="rId17" w:history="1">
        <w:r w:rsidRPr="002C614F">
          <w:rPr>
            <w:rStyle w:val="Hipercze"/>
            <w:rFonts w:asciiTheme="minorHAnsi" w:eastAsia="Times New Roman" w:hAnsiTheme="minorHAnsi" w:cstheme="minorHAnsi"/>
          </w:rPr>
          <w:t>gcagoscino@op.pl</w:t>
        </w:r>
      </w:hyperlink>
    </w:p>
    <w:p w14:paraId="5F868B26" w14:textId="77777777" w:rsidR="0056698D" w:rsidRPr="00600E84" w:rsidRDefault="0056698D"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lang w:val="en-US"/>
        </w:rPr>
      </w:pPr>
      <w:r w:rsidRPr="00E5016B">
        <w:rPr>
          <w:rFonts w:asciiTheme="minorHAnsi" w:eastAsia="Times New Roman" w:hAnsiTheme="minorHAnsi" w:cstheme="minorHAnsi"/>
          <w:color w:val="000000"/>
          <w:lang w:val="en-US"/>
        </w:rPr>
        <w:t>tel. 94 35 13</w:t>
      </w:r>
      <w:r w:rsidR="001D623E" w:rsidRPr="00E5016B">
        <w:rPr>
          <w:rFonts w:asciiTheme="minorHAnsi" w:eastAsia="Times New Roman" w:hAnsiTheme="minorHAnsi" w:cstheme="minorHAnsi"/>
          <w:color w:val="000000"/>
          <w:lang w:val="en-US"/>
        </w:rPr>
        <w:t> </w:t>
      </w:r>
      <w:r w:rsidRPr="00E5016B">
        <w:rPr>
          <w:rFonts w:asciiTheme="minorHAnsi" w:eastAsia="Times New Roman" w:hAnsiTheme="minorHAnsi" w:cstheme="minorHAnsi"/>
          <w:color w:val="000000"/>
          <w:lang w:val="en-US"/>
        </w:rPr>
        <w:t>371</w:t>
      </w:r>
      <w:r w:rsidRPr="00600E84">
        <w:rPr>
          <w:rFonts w:asciiTheme="minorHAnsi" w:eastAsia="Times New Roman" w:hAnsiTheme="minorHAnsi" w:cstheme="minorHAnsi"/>
          <w:color w:val="000000"/>
          <w:lang w:val="en-US"/>
        </w:rPr>
        <w:t xml:space="preserve"> </w:t>
      </w:r>
    </w:p>
    <w:p w14:paraId="5F868B27" w14:textId="77777777" w:rsidR="001D623E" w:rsidRPr="00600E84" w:rsidRDefault="001D623E"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lang w:val="en-US"/>
        </w:rPr>
      </w:pPr>
      <w:hyperlink r:id="rId18" w:history="1">
        <w:r w:rsidRPr="00600E84">
          <w:rPr>
            <w:rStyle w:val="Hipercze"/>
            <w:rFonts w:asciiTheme="minorHAnsi" w:eastAsia="Times New Roman" w:hAnsiTheme="minorHAnsi" w:cstheme="minorHAnsi"/>
            <w:lang w:val="en-US"/>
          </w:rPr>
          <w:t>https://www.silawgrupie.org.pl/</w:t>
        </w:r>
      </w:hyperlink>
    </w:p>
    <w:p w14:paraId="5F868B28" w14:textId="77777777" w:rsidR="001D623E" w:rsidRPr="00600E84" w:rsidRDefault="001D623E" w:rsidP="00566BB0">
      <w:pPr>
        <w:widowControl w:val="0"/>
        <w:pBdr>
          <w:top w:val="nil"/>
          <w:left w:val="nil"/>
          <w:bottom w:val="nil"/>
          <w:right w:val="nil"/>
          <w:between w:val="nil"/>
        </w:pBdr>
        <w:spacing w:after="0" w:line="276" w:lineRule="auto"/>
        <w:ind w:left="425"/>
        <w:jc w:val="both"/>
        <w:rPr>
          <w:rFonts w:asciiTheme="minorHAnsi" w:eastAsia="Times New Roman" w:hAnsiTheme="minorHAnsi" w:cstheme="minorHAnsi"/>
          <w:color w:val="000000"/>
          <w:lang w:val="en-US"/>
        </w:rPr>
      </w:pPr>
    </w:p>
    <w:p w14:paraId="5F868B29" w14:textId="77777777" w:rsidR="00CA2D16" w:rsidRPr="00E5016B" w:rsidRDefault="00CA2D16">
      <w:pPr>
        <w:widowControl w:val="0"/>
        <w:numPr>
          <w:ilvl w:val="0"/>
          <w:numId w:val="35"/>
        </w:numPr>
        <w:pBdr>
          <w:top w:val="nil"/>
          <w:left w:val="nil"/>
          <w:bottom w:val="nil"/>
          <w:right w:val="nil"/>
          <w:between w:val="nil"/>
        </w:pBdr>
        <w:spacing w:after="120"/>
        <w:ind w:left="426" w:hanging="425"/>
        <w:jc w:val="both"/>
        <w:rPr>
          <w:rFonts w:asciiTheme="minorHAnsi" w:eastAsia="Times New Roman" w:hAnsiTheme="minorHAnsi" w:cstheme="minorHAnsi"/>
          <w:color w:val="000000"/>
        </w:rPr>
      </w:pPr>
      <w:r w:rsidRPr="00E5016B">
        <w:rPr>
          <w:rFonts w:asciiTheme="minorHAnsi" w:eastAsia="Times New Roman" w:hAnsiTheme="minorHAnsi" w:cstheme="minorHAnsi"/>
          <w:color w:val="000000"/>
        </w:rPr>
        <w:t>Załącznikami do Regulaminu są:</w:t>
      </w:r>
    </w:p>
    <w:p w14:paraId="5F868B2A" w14:textId="77777777" w:rsidR="00425B98" w:rsidRPr="00E5016B" w:rsidRDefault="00425B98">
      <w:pPr>
        <w:pStyle w:val="Akapitzlist"/>
        <w:numPr>
          <w:ilvl w:val="0"/>
          <w:numId w:val="41"/>
        </w:numPr>
        <w:spacing w:after="120"/>
        <w:contextualSpacing w:val="0"/>
        <w:rPr>
          <w:rFonts w:asciiTheme="minorHAnsi" w:eastAsia="Times New Roman" w:hAnsiTheme="minorHAnsi" w:cstheme="minorHAnsi"/>
          <w:color w:val="000000"/>
        </w:rPr>
      </w:pPr>
      <w:r w:rsidRPr="00E5016B">
        <w:rPr>
          <w:rFonts w:asciiTheme="minorHAnsi" w:eastAsia="Times New Roman" w:hAnsiTheme="minorHAnsi" w:cstheme="minorHAnsi"/>
          <w:color w:val="000000"/>
        </w:rPr>
        <w:t xml:space="preserve">Wykaz załączników do </w:t>
      </w:r>
      <w:proofErr w:type="spellStart"/>
      <w:r w:rsidRPr="00E5016B">
        <w:rPr>
          <w:rFonts w:asciiTheme="minorHAnsi" w:eastAsia="Times New Roman" w:hAnsiTheme="minorHAnsi" w:cstheme="minorHAnsi"/>
          <w:color w:val="000000"/>
        </w:rPr>
        <w:t>WoPP</w:t>
      </w:r>
      <w:proofErr w:type="spellEnd"/>
      <w:r w:rsidR="00D8330E" w:rsidRPr="00E5016B">
        <w:rPr>
          <w:rFonts w:asciiTheme="minorHAnsi" w:eastAsia="Times New Roman" w:hAnsiTheme="minorHAnsi" w:cstheme="minorHAnsi"/>
          <w:color w:val="000000"/>
        </w:rPr>
        <w:t>,</w:t>
      </w:r>
    </w:p>
    <w:p w14:paraId="5F868B2B" w14:textId="77777777" w:rsidR="00566BB0" w:rsidRPr="000432EB" w:rsidRDefault="00425B98">
      <w:pPr>
        <w:pStyle w:val="Akapitzlist"/>
        <w:numPr>
          <w:ilvl w:val="0"/>
          <w:numId w:val="41"/>
        </w:numPr>
        <w:spacing w:after="120"/>
        <w:contextualSpacing w:val="0"/>
        <w:rPr>
          <w:rFonts w:asciiTheme="minorHAnsi" w:eastAsia="Times New Roman" w:hAnsiTheme="minorHAnsi" w:cstheme="minorHAnsi"/>
          <w:color w:val="000000"/>
        </w:rPr>
      </w:pPr>
      <w:r w:rsidRPr="000432EB">
        <w:rPr>
          <w:rFonts w:asciiTheme="minorHAnsi" w:eastAsia="Times New Roman" w:hAnsiTheme="minorHAnsi" w:cstheme="minorHAnsi"/>
          <w:color w:val="000000"/>
        </w:rPr>
        <w:t>Kryteria wyboru operacji</w:t>
      </w:r>
      <w:r w:rsidR="00D8330E" w:rsidRPr="000432EB">
        <w:rPr>
          <w:rFonts w:asciiTheme="minorHAnsi" w:eastAsia="Times New Roman" w:hAnsiTheme="minorHAnsi" w:cstheme="minorHAnsi"/>
          <w:color w:val="000000"/>
        </w:rPr>
        <w:t>,</w:t>
      </w:r>
    </w:p>
    <w:p w14:paraId="5F868B2C" w14:textId="77777777" w:rsidR="00566BB0" w:rsidRPr="000432EB" w:rsidRDefault="00566BB0">
      <w:pPr>
        <w:pStyle w:val="Akapitzlist"/>
        <w:numPr>
          <w:ilvl w:val="0"/>
          <w:numId w:val="41"/>
        </w:numPr>
        <w:spacing w:after="120"/>
        <w:contextualSpacing w:val="0"/>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Uzasadnienie zgodności z kryteriami wyboru operacji – </w:t>
      </w:r>
      <w:r w:rsidRPr="00E23DD1">
        <w:rPr>
          <w:rFonts w:asciiTheme="minorHAnsi" w:eastAsia="Times New Roman" w:hAnsiTheme="minorHAnsi" w:cstheme="minorHAnsi"/>
          <w:color w:val="000000"/>
        </w:rPr>
        <w:t>formularz LGD,</w:t>
      </w:r>
    </w:p>
    <w:p w14:paraId="5F868B2D" w14:textId="77777777" w:rsidR="00F2546D" w:rsidRPr="000432EB" w:rsidRDefault="002F049D">
      <w:pPr>
        <w:pStyle w:val="Akapitzlist"/>
        <w:numPr>
          <w:ilvl w:val="0"/>
          <w:numId w:val="41"/>
        </w:numPr>
        <w:spacing w:after="120"/>
        <w:contextualSpacing w:val="0"/>
        <w:rPr>
          <w:rFonts w:asciiTheme="minorHAnsi" w:eastAsia="Times New Roman" w:hAnsiTheme="minorHAnsi" w:cstheme="minorHAnsi"/>
          <w:color w:val="000000"/>
        </w:rPr>
      </w:pPr>
      <w:r w:rsidRPr="000432EB">
        <w:rPr>
          <w:rFonts w:asciiTheme="minorHAnsi" w:eastAsia="Times New Roman" w:hAnsiTheme="minorHAnsi" w:cstheme="minorHAnsi"/>
          <w:color w:val="000000"/>
        </w:rPr>
        <w:t xml:space="preserve">Wykaz załączników do </w:t>
      </w:r>
      <w:proofErr w:type="spellStart"/>
      <w:r w:rsidRPr="000432EB">
        <w:rPr>
          <w:rFonts w:asciiTheme="minorHAnsi" w:eastAsia="Times New Roman" w:hAnsiTheme="minorHAnsi" w:cstheme="minorHAnsi"/>
          <w:color w:val="000000"/>
        </w:rPr>
        <w:t>WoP</w:t>
      </w:r>
      <w:proofErr w:type="spellEnd"/>
      <w:r w:rsidR="00425B98" w:rsidRPr="000432EB">
        <w:rPr>
          <w:rFonts w:asciiTheme="minorHAnsi" w:eastAsia="Times New Roman" w:hAnsiTheme="minorHAnsi" w:cstheme="minorHAnsi"/>
          <w:color w:val="000000"/>
        </w:rPr>
        <w:t>.</w:t>
      </w:r>
    </w:p>
    <w:sectPr w:rsidR="00F2546D" w:rsidRPr="000432EB" w:rsidSect="00E96CDC">
      <w:headerReference w:type="default" r:id="rId19"/>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950CE" w14:textId="77777777" w:rsidR="004B0824" w:rsidRDefault="004B0824" w:rsidP="00EB4475">
      <w:pPr>
        <w:spacing w:after="0" w:line="240" w:lineRule="auto"/>
      </w:pPr>
      <w:r>
        <w:separator/>
      </w:r>
    </w:p>
  </w:endnote>
  <w:endnote w:type="continuationSeparator" w:id="0">
    <w:p w14:paraId="786DC93D" w14:textId="77777777" w:rsidR="004B0824" w:rsidRDefault="004B0824" w:rsidP="00EB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20003147"/>
      <w:docPartObj>
        <w:docPartGallery w:val="Page Numbers (Bottom of Page)"/>
        <w:docPartUnique/>
      </w:docPartObj>
    </w:sdtPr>
    <w:sdtContent>
      <w:sdt>
        <w:sdtPr>
          <w:rPr>
            <w:rFonts w:ascii="Arial" w:hAnsi="Arial" w:cs="Arial"/>
          </w:rPr>
          <w:id w:val="-1769616900"/>
          <w:docPartObj>
            <w:docPartGallery w:val="Page Numbers (Top of Page)"/>
            <w:docPartUnique/>
          </w:docPartObj>
        </w:sdtPr>
        <w:sdtContent>
          <w:p w14:paraId="5F868B33" w14:textId="77777777" w:rsidR="00B72129" w:rsidRPr="00681184" w:rsidRDefault="00B72129">
            <w:pPr>
              <w:pStyle w:val="Stopka"/>
              <w:jc w:val="right"/>
              <w:rPr>
                <w:rFonts w:ascii="Arial" w:hAnsi="Arial" w:cs="Arial"/>
              </w:rPr>
            </w:pPr>
            <w:r w:rsidRPr="00681184">
              <w:rPr>
                <w:rFonts w:ascii="Arial" w:hAnsi="Arial" w:cs="Arial"/>
              </w:rPr>
              <w:t xml:space="preserve">Strona </w:t>
            </w:r>
            <w:r w:rsidR="00DE3E05" w:rsidRPr="00681184">
              <w:rPr>
                <w:rFonts w:ascii="Arial" w:hAnsi="Arial" w:cs="Arial"/>
                <w:b/>
                <w:bCs/>
                <w:sz w:val="24"/>
                <w:szCs w:val="24"/>
              </w:rPr>
              <w:fldChar w:fldCharType="begin"/>
            </w:r>
            <w:r w:rsidRPr="00681184">
              <w:rPr>
                <w:rFonts w:ascii="Arial" w:hAnsi="Arial" w:cs="Arial"/>
                <w:b/>
                <w:bCs/>
              </w:rPr>
              <w:instrText>PAGE</w:instrText>
            </w:r>
            <w:r w:rsidR="00DE3E05" w:rsidRPr="00681184">
              <w:rPr>
                <w:rFonts w:ascii="Arial" w:hAnsi="Arial" w:cs="Arial"/>
                <w:b/>
                <w:bCs/>
                <w:sz w:val="24"/>
                <w:szCs w:val="24"/>
              </w:rPr>
              <w:fldChar w:fldCharType="separate"/>
            </w:r>
            <w:r w:rsidR="00F80EA9">
              <w:rPr>
                <w:rFonts w:ascii="Arial" w:hAnsi="Arial" w:cs="Arial"/>
                <w:b/>
                <w:bCs/>
                <w:noProof/>
              </w:rPr>
              <w:t>25</w:t>
            </w:r>
            <w:r w:rsidR="00DE3E05" w:rsidRPr="00681184">
              <w:rPr>
                <w:rFonts w:ascii="Arial" w:hAnsi="Arial" w:cs="Arial"/>
                <w:b/>
                <w:bCs/>
                <w:sz w:val="24"/>
                <w:szCs w:val="24"/>
              </w:rPr>
              <w:fldChar w:fldCharType="end"/>
            </w:r>
            <w:r w:rsidRPr="00681184">
              <w:rPr>
                <w:rFonts w:ascii="Arial" w:hAnsi="Arial" w:cs="Arial"/>
              </w:rPr>
              <w:t xml:space="preserve"> z </w:t>
            </w:r>
            <w:r w:rsidR="00DE3E05" w:rsidRPr="00681184">
              <w:rPr>
                <w:rFonts w:ascii="Arial" w:hAnsi="Arial" w:cs="Arial"/>
                <w:b/>
                <w:bCs/>
                <w:sz w:val="24"/>
                <w:szCs w:val="24"/>
              </w:rPr>
              <w:fldChar w:fldCharType="begin"/>
            </w:r>
            <w:r w:rsidRPr="00681184">
              <w:rPr>
                <w:rFonts w:ascii="Arial" w:hAnsi="Arial" w:cs="Arial"/>
                <w:b/>
                <w:bCs/>
              </w:rPr>
              <w:instrText>NUMPAGES</w:instrText>
            </w:r>
            <w:r w:rsidR="00DE3E05" w:rsidRPr="00681184">
              <w:rPr>
                <w:rFonts w:ascii="Arial" w:hAnsi="Arial" w:cs="Arial"/>
                <w:b/>
                <w:bCs/>
                <w:sz w:val="24"/>
                <w:szCs w:val="24"/>
              </w:rPr>
              <w:fldChar w:fldCharType="separate"/>
            </w:r>
            <w:r w:rsidR="00F80EA9">
              <w:rPr>
                <w:rFonts w:ascii="Arial" w:hAnsi="Arial" w:cs="Arial"/>
                <w:b/>
                <w:bCs/>
                <w:noProof/>
              </w:rPr>
              <w:t>25</w:t>
            </w:r>
            <w:r w:rsidR="00DE3E05" w:rsidRPr="00681184">
              <w:rPr>
                <w:rFonts w:ascii="Arial" w:hAnsi="Arial" w:cs="Arial"/>
                <w:b/>
                <w:bCs/>
                <w:sz w:val="24"/>
                <w:szCs w:val="24"/>
              </w:rPr>
              <w:fldChar w:fldCharType="end"/>
            </w:r>
          </w:p>
        </w:sdtContent>
      </w:sdt>
    </w:sdtContent>
  </w:sdt>
  <w:p w14:paraId="5F868B34" w14:textId="77777777" w:rsidR="00B72129" w:rsidRPr="00681184" w:rsidRDefault="00B72129">
    <w:pPr>
      <w:pStyle w:val="Stopk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117F2" w14:textId="77777777" w:rsidR="004B0824" w:rsidRDefault="004B0824" w:rsidP="00EB4475">
      <w:pPr>
        <w:spacing w:after="0" w:line="240" w:lineRule="auto"/>
      </w:pPr>
      <w:r>
        <w:separator/>
      </w:r>
    </w:p>
  </w:footnote>
  <w:footnote w:type="continuationSeparator" w:id="0">
    <w:p w14:paraId="77F03387" w14:textId="77777777" w:rsidR="004B0824" w:rsidRDefault="004B0824" w:rsidP="00EB44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68B32" w14:textId="77777777" w:rsidR="00B72129" w:rsidRDefault="00B72129">
    <w:pPr>
      <w:pStyle w:val="Nagwek"/>
    </w:pPr>
    <w:r w:rsidRPr="009B5B0C">
      <w:rPr>
        <w:rFonts w:ascii="Times New Roman" w:eastAsia="Times New Roman" w:hAnsi="Times New Roman" w:cs="Times New Roman"/>
        <w:noProof/>
        <w:sz w:val="24"/>
        <w:szCs w:val="24"/>
      </w:rPr>
      <w:drawing>
        <wp:inline distT="0" distB="0" distL="0" distR="0" wp14:anchorId="5F868B37" wp14:editId="5F868B38">
          <wp:extent cx="5756275" cy="673100"/>
          <wp:effectExtent l="0" t="0" r="0" b="0"/>
          <wp:docPr id="95268549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0" cy="673693"/>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68B35" w14:textId="77777777" w:rsidR="00B72129" w:rsidRDefault="00B72129">
    <w:pPr>
      <w:pStyle w:val="Nagwek"/>
    </w:pPr>
    <w:r>
      <w:rPr>
        <w:noProof/>
      </w:rPr>
      <w:drawing>
        <wp:inline distT="0" distB="0" distL="0" distR="0" wp14:anchorId="5F868B39" wp14:editId="5F868B3A">
          <wp:extent cx="5760720" cy="783590"/>
          <wp:effectExtent l="0" t="0" r="0" b="0"/>
          <wp:docPr id="143678617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8359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68B36" w14:textId="77777777" w:rsidR="00B72129" w:rsidRDefault="00B721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7C65"/>
    <w:multiLevelType w:val="hybridMultilevel"/>
    <w:tmpl w:val="1A1AA2F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15:restartNumberingAfterBreak="0">
    <w:nsid w:val="05D623F6"/>
    <w:multiLevelType w:val="multilevel"/>
    <w:tmpl w:val="85628810"/>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2861BF"/>
    <w:multiLevelType w:val="hybridMultilevel"/>
    <w:tmpl w:val="4FA621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B24224"/>
    <w:multiLevelType w:val="multilevel"/>
    <w:tmpl w:val="5A1C3A6C"/>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CE44EC"/>
    <w:multiLevelType w:val="hybridMultilevel"/>
    <w:tmpl w:val="A67426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B559D9"/>
    <w:multiLevelType w:val="multilevel"/>
    <w:tmpl w:val="5DA6316E"/>
    <w:lvl w:ilvl="0">
      <w:start w:val="1"/>
      <w:numFmt w:val="lowerLetter"/>
      <w:lvlText w:val="%1)"/>
      <w:lvlJc w:val="left"/>
      <w:pPr>
        <w:ind w:left="1486" w:hanging="360"/>
      </w:pPr>
    </w:lvl>
    <w:lvl w:ilvl="1">
      <w:start w:val="1"/>
      <w:numFmt w:val="lowerLetter"/>
      <w:lvlText w:val="%2."/>
      <w:lvlJc w:val="left"/>
      <w:pPr>
        <w:ind w:left="2206" w:hanging="360"/>
      </w:pPr>
    </w:lvl>
    <w:lvl w:ilvl="2">
      <w:start w:val="1"/>
      <w:numFmt w:val="lowerRoman"/>
      <w:lvlText w:val="%3."/>
      <w:lvlJc w:val="right"/>
      <w:pPr>
        <w:ind w:left="2926" w:hanging="180"/>
      </w:pPr>
    </w:lvl>
    <w:lvl w:ilvl="3">
      <w:start w:val="1"/>
      <w:numFmt w:val="decimal"/>
      <w:lvlText w:val="%4."/>
      <w:lvlJc w:val="left"/>
      <w:pPr>
        <w:ind w:left="3646" w:hanging="360"/>
      </w:pPr>
    </w:lvl>
    <w:lvl w:ilvl="4">
      <w:start w:val="1"/>
      <w:numFmt w:val="lowerLetter"/>
      <w:lvlText w:val="%5."/>
      <w:lvlJc w:val="left"/>
      <w:pPr>
        <w:ind w:left="4366" w:hanging="360"/>
      </w:pPr>
    </w:lvl>
    <w:lvl w:ilvl="5">
      <w:start w:val="1"/>
      <w:numFmt w:val="lowerRoman"/>
      <w:lvlText w:val="%6."/>
      <w:lvlJc w:val="right"/>
      <w:pPr>
        <w:ind w:left="5086" w:hanging="180"/>
      </w:pPr>
    </w:lvl>
    <w:lvl w:ilvl="6">
      <w:start w:val="1"/>
      <w:numFmt w:val="decimal"/>
      <w:lvlText w:val="%7."/>
      <w:lvlJc w:val="left"/>
      <w:pPr>
        <w:ind w:left="5806" w:hanging="360"/>
      </w:pPr>
    </w:lvl>
    <w:lvl w:ilvl="7">
      <w:start w:val="1"/>
      <w:numFmt w:val="lowerLetter"/>
      <w:lvlText w:val="%8."/>
      <w:lvlJc w:val="left"/>
      <w:pPr>
        <w:ind w:left="6526" w:hanging="360"/>
      </w:pPr>
    </w:lvl>
    <w:lvl w:ilvl="8">
      <w:start w:val="1"/>
      <w:numFmt w:val="lowerRoman"/>
      <w:lvlText w:val="%9."/>
      <w:lvlJc w:val="right"/>
      <w:pPr>
        <w:ind w:left="7246" w:hanging="180"/>
      </w:pPr>
    </w:lvl>
  </w:abstractNum>
  <w:abstractNum w:abstractNumId="6" w15:restartNumberingAfterBreak="0">
    <w:nsid w:val="1853631F"/>
    <w:multiLevelType w:val="hybridMultilevel"/>
    <w:tmpl w:val="BB4A94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EE1D7F"/>
    <w:multiLevelType w:val="multilevel"/>
    <w:tmpl w:val="91F862E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8" w15:restartNumberingAfterBreak="0">
    <w:nsid w:val="1D1851CB"/>
    <w:multiLevelType w:val="multilevel"/>
    <w:tmpl w:val="0C020774"/>
    <w:lvl w:ilvl="0">
      <w:start w:val="1"/>
      <w:numFmt w:val="upperRoman"/>
      <w:lvlText w:val="%1."/>
      <w:lvlJc w:val="left"/>
      <w:pPr>
        <w:ind w:left="3413" w:hanging="72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D283188"/>
    <w:multiLevelType w:val="multilevel"/>
    <w:tmpl w:val="C4384D9A"/>
    <w:lvl w:ilvl="0">
      <w:start w:val="1"/>
      <w:numFmt w:val="decimal"/>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22F190E"/>
    <w:multiLevelType w:val="multilevel"/>
    <w:tmpl w:val="E020D95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38F6E5A"/>
    <w:multiLevelType w:val="hybridMultilevel"/>
    <w:tmpl w:val="F9EECF86"/>
    <w:lvl w:ilvl="0" w:tplc="BF743E34">
      <w:start w:val="2"/>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BC550D"/>
    <w:multiLevelType w:val="multilevel"/>
    <w:tmpl w:val="323C8B7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15:restartNumberingAfterBreak="0">
    <w:nsid w:val="25F605F7"/>
    <w:multiLevelType w:val="hybridMultilevel"/>
    <w:tmpl w:val="F328C656"/>
    <w:lvl w:ilvl="0" w:tplc="04150011">
      <w:start w:val="1"/>
      <w:numFmt w:val="decimal"/>
      <w:lvlText w:val="%1)"/>
      <w:lvlJc w:val="left"/>
      <w:pPr>
        <w:ind w:left="720" w:hanging="360"/>
      </w:pPr>
      <w:rPr>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6373FF7"/>
    <w:multiLevelType w:val="multilevel"/>
    <w:tmpl w:val="2C32E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626985"/>
    <w:multiLevelType w:val="hybridMultilevel"/>
    <w:tmpl w:val="A88C8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BF6F69"/>
    <w:multiLevelType w:val="multilevel"/>
    <w:tmpl w:val="C1F42C3A"/>
    <w:lvl w:ilvl="0">
      <w:start w:val="1"/>
      <w:numFmt w:val="decimal"/>
      <w:lvlText w:val="%1."/>
      <w:lvlJc w:val="left"/>
      <w:pPr>
        <w:ind w:left="720" w:hanging="360"/>
      </w:pPr>
      <w:rPr>
        <w:rFonts w:asciiTheme="minorHAnsi" w:eastAsia="Times New Roman" w:hAnsiTheme="minorHAnsi" w:cstheme="minorHAnsi" w:hint="default"/>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CE80781"/>
    <w:multiLevelType w:val="hybridMultilevel"/>
    <w:tmpl w:val="332C9C42"/>
    <w:lvl w:ilvl="0" w:tplc="2E4691CE">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D3211C5"/>
    <w:multiLevelType w:val="hybridMultilevel"/>
    <w:tmpl w:val="0BF41302"/>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151293"/>
    <w:multiLevelType w:val="multilevel"/>
    <w:tmpl w:val="B980DAB8"/>
    <w:lvl w:ilvl="0">
      <w:start w:val="1"/>
      <w:numFmt w:val="lowerLetter"/>
      <w:lvlText w:val="%1)"/>
      <w:lvlJc w:val="left"/>
      <w:pPr>
        <w:ind w:left="1146" w:hanging="360"/>
      </w:pPr>
      <w:rPr>
        <w:color w:val="000000" w:themeColor="text1"/>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325D4799"/>
    <w:multiLevelType w:val="multilevel"/>
    <w:tmpl w:val="0FC2E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164547"/>
    <w:multiLevelType w:val="multilevel"/>
    <w:tmpl w:val="762CE3AE"/>
    <w:lvl w:ilvl="0">
      <w:start w:val="1"/>
      <w:numFmt w:val="decimal"/>
      <w:lvlText w:val="%1."/>
      <w:lvlJc w:val="left"/>
      <w:pPr>
        <w:ind w:left="720" w:hanging="360"/>
      </w:pPr>
      <w:rPr>
        <w:rFonts w:asciiTheme="minorHAnsi" w:eastAsia="Times New Roman" w:hAnsiTheme="minorHAnsi" w:cstheme="minorHAnsi" w:hint="default"/>
        <w:b w:val="0"/>
        <w:bCs w:val="0"/>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B40979"/>
    <w:multiLevelType w:val="multilevel"/>
    <w:tmpl w:val="5388F3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204754"/>
    <w:multiLevelType w:val="multilevel"/>
    <w:tmpl w:val="4C40B52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15:restartNumberingAfterBreak="0">
    <w:nsid w:val="3DD2509D"/>
    <w:multiLevelType w:val="hybridMultilevel"/>
    <w:tmpl w:val="7C509E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17C6B5A"/>
    <w:multiLevelType w:val="multilevel"/>
    <w:tmpl w:val="6B32F902"/>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41AD41FE"/>
    <w:multiLevelType w:val="hybridMultilevel"/>
    <w:tmpl w:val="F2F085A6"/>
    <w:lvl w:ilvl="0" w:tplc="0B06478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DE2111"/>
    <w:multiLevelType w:val="hybridMultilevel"/>
    <w:tmpl w:val="434418DC"/>
    <w:lvl w:ilvl="0" w:tplc="9364DCA2">
      <w:start w:val="1"/>
      <w:numFmt w:val="decimal"/>
      <w:lvlText w:val="%1)"/>
      <w:lvlJc w:val="left"/>
      <w:pPr>
        <w:ind w:left="1004" w:hanging="360"/>
      </w:pPr>
      <w:rPr>
        <w:sz w:val="22"/>
        <w:szCs w:val="22"/>
      </w:rPr>
    </w:lvl>
    <w:lvl w:ilvl="1" w:tplc="1FD0E4E6">
      <w:start w:val="1"/>
      <w:numFmt w:val="lowerLetter"/>
      <w:lvlText w:val="%2)"/>
      <w:lvlJc w:val="left"/>
      <w:pPr>
        <w:ind w:left="1724" w:hanging="360"/>
      </w:pPr>
      <w:rPr>
        <w:rFonts w:hint="default"/>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43E1468F"/>
    <w:multiLevelType w:val="multilevel"/>
    <w:tmpl w:val="8BCED78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9" w15:restartNumberingAfterBreak="0">
    <w:nsid w:val="442619E3"/>
    <w:multiLevelType w:val="hybridMultilevel"/>
    <w:tmpl w:val="BB682A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F06B4C"/>
    <w:multiLevelType w:val="multilevel"/>
    <w:tmpl w:val="E6784D1C"/>
    <w:lvl w:ilvl="0">
      <w:start w:val="1"/>
      <w:numFmt w:val="decimal"/>
      <w:lvlText w:val="%1)"/>
      <w:lvlJc w:val="left"/>
      <w:pPr>
        <w:ind w:left="2836" w:hanging="360"/>
      </w:pPr>
    </w:lvl>
    <w:lvl w:ilvl="1">
      <w:start w:val="1"/>
      <w:numFmt w:val="lowerLetter"/>
      <w:lvlText w:val="%2."/>
      <w:lvlJc w:val="left"/>
      <w:pPr>
        <w:ind w:left="3556" w:hanging="360"/>
      </w:pPr>
    </w:lvl>
    <w:lvl w:ilvl="2">
      <w:start w:val="1"/>
      <w:numFmt w:val="lowerRoman"/>
      <w:lvlText w:val="%3."/>
      <w:lvlJc w:val="right"/>
      <w:pPr>
        <w:ind w:left="4276" w:hanging="180"/>
      </w:pPr>
    </w:lvl>
    <w:lvl w:ilvl="3">
      <w:start w:val="1"/>
      <w:numFmt w:val="decimal"/>
      <w:lvlText w:val="%4."/>
      <w:lvlJc w:val="left"/>
      <w:pPr>
        <w:ind w:left="4996" w:hanging="360"/>
      </w:pPr>
    </w:lvl>
    <w:lvl w:ilvl="4">
      <w:start w:val="1"/>
      <w:numFmt w:val="lowerLetter"/>
      <w:lvlText w:val="%5."/>
      <w:lvlJc w:val="left"/>
      <w:pPr>
        <w:ind w:left="5716" w:hanging="360"/>
      </w:pPr>
    </w:lvl>
    <w:lvl w:ilvl="5">
      <w:start w:val="1"/>
      <w:numFmt w:val="lowerRoman"/>
      <w:lvlText w:val="%6."/>
      <w:lvlJc w:val="right"/>
      <w:pPr>
        <w:ind w:left="6436" w:hanging="180"/>
      </w:pPr>
    </w:lvl>
    <w:lvl w:ilvl="6">
      <w:start w:val="1"/>
      <w:numFmt w:val="decimal"/>
      <w:lvlText w:val="%7."/>
      <w:lvlJc w:val="left"/>
      <w:pPr>
        <w:ind w:left="7156" w:hanging="360"/>
      </w:pPr>
    </w:lvl>
    <w:lvl w:ilvl="7">
      <w:start w:val="1"/>
      <w:numFmt w:val="lowerLetter"/>
      <w:lvlText w:val="%8."/>
      <w:lvlJc w:val="left"/>
      <w:pPr>
        <w:ind w:left="7876" w:hanging="360"/>
      </w:pPr>
    </w:lvl>
    <w:lvl w:ilvl="8">
      <w:start w:val="1"/>
      <w:numFmt w:val="lowerRoman"/>
      <w:lvlText w:val="%9."/>
      <w:lvlJc w:val="right"/>
      <w:pPr>
        <w:ind w:left="8596" w:hanging="180"/>
      </w:pPr>
    </w:lvl>
  </w:abstractNum>
  <w:abstractNum w:abstractNumId="31" w15:restartNumberingAfterBreak="0">
    <w:nsid w:val="4F0E0818"/>
    <w:multiLevelType w:val="hybridMultilevel"/>
    <w:tmpl w:val="6D886DF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4E3843"/>
    <w:multiLevelType w:val="multilevel"/>
    <w:tmpl w:val="495A67A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3060" w:hanging="36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4FE67B5E"/>
    <w:multiLevelType w:val="multilevel"/>
    <w:tmpl w:val="54CC86CE"/>
    <w:lvl w:ilvl="0">
      <w:start w:val="1"/>
      <w:numFmt w:val="decimal"/>
      <w:lvlText w:val="%1."/>
      <w:lvlJc w:val="left"/>
      <w:pPr>
        <w:ind w:left="786" w:hanging="360"/>
      </w:pPr>
      <w:rPr>
        <w:rFonts w:asciiTheme="minorHAnsi" w:eastAsia="Times New Roman" w:hAnsiTheme="minorHAnsi" w:cstheme="minorHAnsi" w:hint="default"/>
        <w:color w:val="auto"/>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4" w15:restartNumberingAfterBreak="0">
    <w:nsid w:val="541D17E2"/>
    <w:multiLevelType w:val="multilevel"/>
    <w:tmpl w:val="01CEBCD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5E62234"/>
    <w:multiLevelType w:val="multilevel"/>
    <w:tmpl w:val="A3FCA5D4"/>
    <w:lvl w:ilvl="0">
      <w:start w:val="1"/>
      <w:numFmt w:val="decimal"/>
      <w:lvlText w:val="%1)"/>
      <w:lvlJc w:val="left"/>
      <w:pPr>
        <w:ind w:left="1571" w:hanging="360"/>
      </w:pPr>
    </w:lvl>
    <w:lvl w:ilvl="1">
      <w:start w:val="1"/>
      <w:numFmt w:val="decimal"/>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36" w15:restartNumberingAfterBreak="0">
    <w:nsid w:val="561C28BC"/>
    <w:multiLevelType w:val="hybridMultilevel"/>
    <w:tmpl w:val="F86024E4"/>
    <w:lvl w:ilvl="0" w:tplc="0415000F">
      <w:start w:val="1"/>
      <w:numFmt w:val="decimal"/>
      <w:lvlText w:val="%1."/>
      <w:lvlJc w:val="left"/>
      <w:pPr>
        <w:ind w:left="720" w:hanging="360"/>
      </w:pPr>
    </w:lvl>
    <w:lvl w:ilvl="1" w:tplc="9AA8A56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545644"/>
    <w:multiLevelType w:val="hybridMultilevel"/>
    <w:tmpl w:val="48C2AA5E"/>
    <w:lvl w:ilvl="0" w:tplc="04150017">
      <w:start w:val="1"/>
      <w:numFmt w:val="lowerLetter"/>
      <w:lvlText w:val="%1)"/>
      <w:lvlJc w:val="left"/>
      <w:pPr>
        <w:ind w:left="2060" w:hanging="360"/>
      </w:pPr>
    </w:lvl>
    <w:lvl w:ilvl="1" w:tplc="04150019">
      <w:start w:val="1"/>
      <w:numFmt w:val="lowerLetter"/>
      <w:lvlText w:val="%2."/>
      <w:lvlJc w:val="left"/>
      <w:pPr>
        <w:ind w:left="2780" w:hanging="360"/>
      </w:pPr>
    </w:lvl>
    <w:lvl w:ilvl="2" w:tplc="0415001B" w:tentative="1">
      <w:start w:val="1"/>
      <w:numFmt w:val="lowerRoman"/>
      <w:lvlText w:val="%3."/>
      <w:lvlJc w:val="right"/>
      <w:pPr>
        <w:ind w:left="3500" w:hanging="180"/>
      </w:pPr>
    </w:lvl>
    <w:lvl w:ilvl="3" w:tplc="0415000F" w:tentative="1">
      <w:start w:val="1"/>
      <w:numFmt w:val="decimal"/>
      <w:lvlText w:val="%4."/>
      <w:lvlJc w:val="left"/>
      <w:pPr>
        <w:ind w:left="4220" w:hanging="360"/>
      </w:pPr>
    </w:lvl>
    <w:lvl w:ilvl="4" w:tplc="04150019" w:tentative="1">
      <w:start w:val="1"/>
      <w:numFmt w:val="lowerLetter"/>
      <w:lvlText w:val="%5."/>
      <w:lvlJc w:val="left"/>
      <w:pPr>
        <w:ind w:left="4940" w:hanging="360"/>
      </w:pPr>
    </w:lvl>
    <w:lvl w:ilvl="5" w:tplc="0415001B" w:tentative="1">
      <w:start w:val="1"/>
      <w:numFmt w:val="lowerRoman"/>
      <w:lvlText w:val="%6."/>
      <w:lvlJc w:val="right"/>
      <w:pPr>
        <w:ind w:left="5660" w:hanging="180"/>
      </w:pPr>
    </w:lvl>
    <w:lvl w:ilvl="6" w:tplc="0415000F" w:tentative="1">
      <w:start w:val="1"/>
      <w:numFmt w:val="decimal"/>
      <w:lvlText w:val="%7."/>
      <w:lvlJc w:val="left"/>
      <w:pPr>
        <w:ind w:left="6380" w:hanging="360"/>
      </w:pPr>
    </w:lvl>
    <w:lvl w:ilvl="7" w:tplc="04150019" w:tentative="1">
      <w:start w:val="1"/>
      <w:numFmt w:val="lowerLetter"/>
      <w:lvlText w:val="%8."/>
      <w:lvlJc w:val="left"/>
      <w:pPr>
        <w:ind w:left="7100" w:hanging="360"/>
      </w:pPr>
    </w:lvl>
    <w:lvl w:ilvl="8" w:tplc="0415001B" w:tentative="1">
      <w:start w:val="1"/>
      <w:numFmt w:val="lowerRoman"/>
      <w:lvlText w:val="%9."/>
      <w:lvlJc w:val="right"/>
      <w:pPr>
        <w:ind w:left="7820" w:hanging="180"/>
      </w:pPr>
    </w:lvl>
  </w:abstractNum>
  <w:abstractNum w:abstractNumId="38" w15:restartNumberingAfterBreak="0">
    <w:nsid w:val="62790E73"/>
    <w:multiLevelType w:val="multilevel"/>
    <w:tmpl w:val="28465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B40EC3"/>
    <w:multiLevelType w:val="hybridMultilevel"/>
    <w:tmpl w:val="83ACEFE6"/>
    <w:lvl w:ilvl="0" w:tplc="FDBA89CC">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384822"/>
    <w:multiLevelType w:val="multilevel"/>
    <w:tmpl w:val="E0BADF6A"/>
    <w:lvl w:ilvl="0">
      <w:start w:val="1"/>
      <w:numFmt w:val="decimal"/>
      <w:lvlText w:val="%1."/>
      <w:lvlJc w:val="left"/>
      <w:pPr>
        <w:ind w:left="1004" w:hanging="720"/>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1" w15:restartNumberingAfterBreak="0">
    <w:nsid w:val="664B14B2"/>
    <w:multiLevelType w:val="multilevel"/>
    <w:tmpl w:val="D424ED6E"/>
    <w:lvl w:ilvl="0">
      <w:start w:val="1"/>
      <w:numFmt w:val="decimal"/>
      <w:lvlText w:val="%1."/>
      <w:lvlJc w:val="left"/>
      <w:pPr>
        <w:ind w:left="786" w:hanging="360"/>
      </w:pPr>
      <w:rPr>
        <w:rFonts w:asciiTheme="minorHAnsi" w:eastAsia="Times New Roman" w:hAnsiTheme="minorHAnsi" w:cstheme="minorHAnsi" w:hint="default"/>
      </w:r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2" w15:restartNumberingAfterBreak="0">
    <w:nsid w:val="686123A4"/>
    <w:multiLevelType w:val="hybridMultilevel"/>
    <w:tmpl w:val="0BE6F400"/>
    <w:lvl w:ilvl="0" w:tplc="7C38D5D4">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9117C23"/>
    <w:multiLevelType w:val="multilevel"/>
    <w:tmpl w:val="2E305BC0"/>
    <w:lvl w:ilvl="0">
      <w:start w:val="1"/>
      <w:numFmt w:val="decimal"/>
      <w:lvlText w:val="%1)"/>
      <w:lvlJc w:val="left"/>
      <w:pPr>
        <w:ind w:left="766" w:hanging="360"/>
      </w:pPr>
    </w:lvl>
    <w:lvl w:ilvl="1">
      <w:start w:val="1"/>
      <w:numFmt w:val="lowerLetter"/>
      <w:lvlText w:val="%2."/>
      <w:lvlJc w:val="left"/>
      <w:pPr>
        <w:ind w:left="1486" w:hanging="360"/>
      </w:pPr>
    </w:lvl>
    <w:lvl w:ilvl="2">
      <w:start w:val="1"/>
      <w:numFmt w:val="lowerRoman"/>
      <w:lvlText w:val="%3."/>
      <w:lvlJc w:val="right"/>
      <w:pPr>
        <w:ind w:left="2206" w:hanging="180"/>
      </w:pPr>
    </w:lvl>
    <w:lvl w:ilvl="3">
      <w:start w:val="1"/>
      <w:numFmt w:val="decimal"/>
      <w:lvlText w:val="%4."/>
      <w:lvlJc w:val="left"/>
      <w:pPr>
        <w:ind w:left="2926" w:hanging="360"/>
      </w:pPr>
    </w:lvl>
    <w:lvl w:ilvl="4">
      <w:start w:val="1"/>
      <w:numFmt w:val="lowerLetter"/>
      <w:lvlText w:val="%5."/>
      <w:lvlJc w:val="left"/>
      <w:pPr>
        <w:ind w:left="3646" w:hanging="360"/>
      </w:pPr>
    </w:lvl>
    <w:lvl w:ilvl="5">
      <w:start w:val="1"/>
      <w:numFmt w:val="lowerRoman"/>
      <w:lvlText w:val="%6."/>
      <w:lvlJc w:val="right"/>
      <w:pPr>
        <w:ind w:left="4366" w:hanging="180"/>
      </w:pPr>
    </w:lvl>
    <w:lvl w:ilvl="6">
      <w:start w:val="1"/>
      <w:numFmt w:val="decimal"/>
      <w:lvlText w:val="%7."/>
      <w:lvlJc w:val="left"/>
      <w:pPr>
        <w:ind w:left="5086" w:hanging="360"/>
      </w:pPr>
    </w:lvl>
    <w:lvl w:ilvl="7">
      <w:start w:val="1"/>
      <w:numFmt w:val="lowerLetter"/>
      <w:lvlText w:val="%8."/>
      <w:lvlJc w:val="left"/>
      <w:pPr>
        <w:ind w:left="5806" w:hanging="360"/>
      </w:pPr>
    </w:lvl>
    <w:lvl w:ilvl="8">
      <w:start w:val="1"/>
      <w:numFmt w:val="lowerRoman"/>
      <w:lvlText w:val="%9."/>
      <w:lvlJc w:val="right"/>
      <w:pPr>
        <w:ind w:left="6526" w:hanging="180"/>
      </w:pPr>
    </w:lvl>
  </w:abstractNum>
  <w:abstractNum w:abstractNumId="44" w15:restartNumberingAfterBreak="0">
    <w:nsid w:val="6BD04D65"/>
    <w:multiLevelType w:val="hybridMultilevel"/>
    <w:tmpl w:val="E0BE5A9C"/>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719E1154"/>
    <w:multiLevelType w:val="hybridMultilevel"/>
    <w:tmpl w:val="AB94016A"/>
    <w:lvl w:ilvl="0" w:tplc="C0642C9E">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AE7049"/>
    <w:multiLevelType w:val="hybridMultilevel"/>
    <w:tmpl w:val="C4D82E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7" w15:restartNumberingAfterBreak="0">
    <w:nsid w:val="71DB38BD"/>
    <w:multiLevelType w:val="multilevel"/>
    <w:tmpl w:val="B29CA7A6"/>
    <w:lvl w:ilvl="0">
      <w:start w:val="1"/>
      <w:numFmt w:val="decimal"/>
      <w:lvlText w:val="%1)"/>
      <w:lvlJc w:val="left"/>
      <w:pPr>
        <w:ind w:left="1146" w:hanging="360"/>
      </w:pPr>
    </w:lvl>
    <w:lvl w:ilvl="1">
      <w:start w:val="1"/>
      <w:numFmt w:val="decimal"/>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8" w15:restartNumberingAfterBreak="0">
    <w:nsid w:val="74CB5D73"/>
    <w:multiLevelType w:val="hybridMultilevel"/>
    <w:tmpl w:val="8C006B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64D426E"/>
    <w:multiLevelType w:val="multilevel"/>
    <w:tmpl w:val="7BD868E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0" w15:restartNumberingAfterBreak="0">
    <w:nsid w:val="77B81CCE"/>
    <w:multiLevelType w:val="multilevel"/>
    <w:tmpl w:val="843C8ECA"/>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7FA08EC"/>
    <w:multiLevelType w:val="hybridMultilevel"/>
    <w:tmpl w:val="D5608550"/>
    <w:lvl w:ilvl="0" w:tplc="0B06478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15:restartNumberingAfterBreak="0">
    <w:nsid w:val="7BEF62A0"/>
    <w:multiLevelType w:val="multilevel"/>
    <w:tmpl w:val="189A47C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CBF083C"/>
    <w:multiLevelType w:val="multilevel"/>
    <w:tmpl w:val="E78802FA"/>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D4806A5"/>
    <w:multiLevelType w:val="multilevel"/>
    <w:tmpl w:val="4878B920"/>
    <w:lvl w:ilvl="0">
      <w:start w:val="1"/>
      <w:numFmt w:val="decimal"/>
      <w:lvlText w:val="%1."/>
      <w:lvlJc w:val="left"/>
      <w:pPr>
        <w:ind w:left="720" w:hanging="360"/>
      </w:pPr>
      <w:rPr>
        <w:rFonts w:asciiTheme="minorHAnsi" w:eastAsia="Times New Roman" w:hAnsiTheme="minorHAnsi" w:cstheme="minorHAnsi" w:hint="default"/>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47212522">
    <w:abstractNumId w:val="2"/>
  </w:num>
  <w:num w:numId="2" w16cid:durableId="671104015">
    <w:abstractNumId w:val="48"/>
  </w:num>
  <w:num w:numId="3" w16cid:durableId="1004555433">
    <w:abstractNumId w:val="24"/>
  </w:num>
  <w:num w:numId="4" w16cid:durableId="1055737659">
    <w:abstractNumId w:val="15"/>
  </w:num>
  <w:num w:numId="5" w16cid:durableId="357782550">
    <w:abstractNumId w:val="36"/>
  </w:num>
  <w:num w:numId="6" w16cid:durableId="32658172">
    <w:abstractNumId w:val="39"/>
  </w:num>
  <w:num w:numId="7" w16cid:durableId="104623135">
    <w:abstractNumId w:val="31"/>
  </w:num>
  <w:num w:numId="8" w16cid:durableId="1114864546">
    <w:abstractNumId w:val="40"/>
  </w:num>
  <w:num w:numId="9" w16cid:durableId="1984653275">
    <w:abstractNumId w:val="6"/>
  </w:num>
  <w:num w:numId="10" w16cid:durableId="1710260076">
    <w:abstractNumId w:val="46"/>
  </w:num>
  <w:num w:numId="11" w16cid:durableId="1177768850">
    <w:abstractNumId w:val="30"/>
  </w:num>
  <w:num w:numId="12" w16cid:durableId="31006343">
    <w:abstractNumId w:val="0"/>
  </w:num>
  <w:num w:numId="13" w16cid:durableId="802501531">
    <w:abstractNumId w:val="34"/>
  </w:num>
  <w:num w:numId="14" w16cid:durableId="1360811848">
    <w:abstractNumId w:val="29"/>
  </w:num>
  <w:num w:numId="15" w16cid:durableId="479731570">
    <w:abstractNumId w:val="19"/>
  </w:num>
  <w:num w:numId="16" w16cid:durableId="1029139650">
    <w:abstractNumId w:val="47"/>
  </w:num>
  <w:num w:numId="17" w16cid:durableId="208150170">
    <w:abstractNumId w:val="41"/>
  </w:num>
  <w:num w:numId="18" w16cid:durableId="607083335">
    <w:abstractNumId w:val="35"/>
  </w:num>
  <w:num w:numId="19" w16cid:durableId="553278899">
    <w:abstractNumId w:val="23"/>
  </w:num>
  <w:num w:numId="20" w16cid:durableId="101611230">
    <w:abstractNumId w:val="43"/>
  </w:num>
  <w:num w:numId="21" w16cid:durableId="1851681107">
    <w:abstractNumId w:val="5"/>
  </w:num>
  <w:num w:numId="22" w16cid:durableId="1031565398">
    <w:abstractNumId w:val="49"/>
  </w:num>
  <w:num w:numId="23" w16cid:durableId="1037505677">
    <w:abstractNumId w:val="33"/>
  </w:num>
  <w:num w:numId="24" w16cid:durableId="2076510325">
    <w:abstractNumId w:val="28"/>
  </w:num>
  <w:num w:numId="25" w16cid:durableId="2111772957">
    <w:abstractNumId w:val="10"/>
  </w:num>
  <w:num w:numId="26" w16cid:durableId="1573614247">
    <w:abstractNumId w:val="3"/>
  </w:num>
  <w:num w:numId="27" w16cid:durableId="1891651885">
    <w:abstractNumId w:val="32"/>
  </w:num>
  <w:num w:numId="28" w16cid:durableId="560672750">
    <w:abstractNumId w:val="12"/>
  </w:num>
  <w:num w:numId="29" w16cid:durableId="1221483975">
    <w:abstractNumId w:val="25"/>
  </w:num>
  <w:num w:numId="30" w16cid:durableId="1801072564">
    <w:abstractNumId w:val="7"/>
  </w:num>
  <w:num w:numId="31" w16cid:durableId="896470905">
    <w:abstractNumId w:val="9"/>
  </w:num>
  <w:num w:numId="32" w16cid:durableId="1485128247">
    <w:abstractNumId w:val="21"/>
  </w:num>
  <w:num w:numId="33" w16cid:durableId="483746103">
    <w:abstractNumId w:val="22"/>
  </w:num>
  <w:num w:numId="34" w16cid:durableId="1445883398">
    <w:abstractNumId w:val="53"/>
  </w:num>
  <w:num w:numId="35" w16cid:durableId="1576862941">
    <w:abstractNumId w:val="54"/>
  </w:num>
  <w:num w:numId="36" w16cid:durableId="1027682522">
    <w:abstractNumId w:val="20"/>
  </w:num>
  <w:num w:numId="37" w16cid:durableId="1076591611">
    <w:abstractNumId w:val="1"/>
  </w:num>
  <w:num w:numId="38" w16cid:durableId="1641615001">
    <w:abstractNumId w:val="38"/>
  </w:num>
  <w:num w:numId="39" w16cid:durableId="333848699">
    <w:abstractNumId w:val="26"/>
  </w:num>
  <w:num w:numId="40" w16cid:durableId="791826628">
    <w:abstractNumId w:val="51"/>
  </w:num>
  <w:num w:numId="41" w16cid:durableId="1213928635">
    <w:abstractNumId w:val="4"/>
  </w:num>
  <w:num w:numId="42" w16cid:durableId="1821314016">
    <w:abstractNumId w:val="8"/>
  </w:num>
  <w:num w:numId="43" w16cid:durableId="402725735">
    <w:abstractNumId w:val="45"/>
  </w:num>
  <w:num w:numId="44" w16cid:durableId="1033766069">
    <w:abstractNumId w:val="27"/>
  </w:num>
  <w:num w:numId="45" w16cid:durableId="1317802967">
    <w:abstractNumId w:val="11"/>
  </w:num>
  <w:num w:numId="46" w16cid:durableId="588000517">
    <w:abstractNumId w:val="16"/>
  </w:num>
  <w:num w:numId="47" w16cid:durableId="1052540452">
    <w:abstractNumId w:val="50"/>
  </w:num>
  <w:num w:numId="48" w16cid:durableId="803885133">
    <w:abstractNumId w:val="14"/>
  </w:num>
  <w:num w:numId="49" w16cid:durableId="1581256404">
    <w:abstractNumId w:val="17"/>
  </w:num>
  <w:num w:numId="50" w16cid:durableId="1786730769">
    <w:abstractNumId w:val="37"/>
  </w:num>
  <w:num w:numId="51" w16cid:durableId="2070498574">
    <w:abstractNumId w:val="13"/>
  </w:num>
  <w:num w:numId="52" w16cid:durableId="974263945">
    <w:abstractNumId w:val="42"/>
  </w:num>
  <w:num w:numId="53" w16cid:durableId="1899125879">
    <w:abstractNumId w:val="18"/>
  </w:num>
  <w:num w:numId="54" w16cid:durableId="155269509">
    <w:abstractNumId w:val="52"/>
  </w:num>
  <w:num w:numId="55" w16cid:durableId="407386311">
    <w:abstractNumId w:val="4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08A5"/>
    <w:rsid w:val="0000733D"/>
    <w:rsid w:val="00010A35"/>
    <w:rsid w:val="00011B93"/>
    <w:rsid w:val="00011E5B"/>
    <w:rsid w:val="00017EC8"/>
    <w:rsid w:val="00022DC9"/>
    <w:rsid w:val="000234BF"/>
    <w:rsid w:val="000248E6"/>
    <w:rsid w:val="000249D5"/>
    <w:rsid w:val="00024CC6"/>
    <w:rsid w:val="00025155"/>
    <w:rsid w:val="00025E29"/>
    <w:rsid w:val="000263F1"/>
    <w:rsid w:val="00026BE8"/>
    <w:rsid w:val="00026FDE"/>
    <w:rsid w:val="000304FE"/>
    <w:rsid w:val="00033AA3"/>
    <w:rsid w:val="00036BED"/>
    <w:rsid w:val="000432EB"/>
    <w:rsid w:val="000574FB"/>
    <w:rsid w:val="00057F66"/>
    <w:rsid w:val="00060D48"/>
    <w:rsid w:val="000651BA"/>
    <w:rsid w:val="00065BA1"/>
    <w:rsid w:val="00065C01"/>
    <w:rsid w:val="00065DEA"/>
    <w:rsid w:val="00072A68"/>
    <w:rsid w:val="000737C4"/>
    <w:rsid w:val="0007629F"/>
    <w:rsid w:val="00080B9D"/>
    <w:rsid w:val="00082587"/>
    <w:rsid w:val="00082AE7"/>
    <w:rsid w:val="00083C3A"/>
    <w:rsid w:val="00084482"/>
    <w:rsid w:val="00087B50"/>
    <w:rsid w:val="000914BE"/>
    <w:rsid w:val="000974F9"/>
    <w:rsid w:val="000B3183"/>
    <w:rsid w:val="000B4958"/>
    <w:rsid w:val="000C5D0E"/>
    <w:rsid w:val="000C6E49"/>
    <w:rsid w:val="000D3F77"/>
    <w:rsid w:val="000D4330"/>
    <w:rsid w:val="000D4E0D"/>
    <w:rsid w:val="000D7DC5"/>
    <w:rsid w:val="000E0049"/>
    <w:rsid w:val="000E148E"/>
    <w:rsid w:val="000E2CB3"/>
    <w:rsid w:val="000E586A"/>
    <w:rsid w:val="000E5F7A"/>
    <w:rsid w:val="000F3515"/>
    <w:rsid w:val="000F397C"/>
    <w:rsid w:val="000F6034"/>
    <w:rsid w:val="000F6656"/>
    <w:rsid w:val="00101DA4"/>
    <w:rsid w:val="001050E6"/>
    <w:rsid w:val="0010576A"/>
    <w:rsid w:val="00115B03"/>
    <w:rsid w:val="001160EC"/>
    <w:rsid w:val="0012130E"/>
    <w:rsid w:val="00123BF5"/>
    <w:rsid w:val="00125271"/>
    <w:rsid w:val="00126352"/>
    <w:rsid w:val="001275C3"/>
    <w:rsid w:val="00127A24"/>
    <w:rsid w:val="001350D6"/>
    <w:rsid w:val="00141452"/>
    <w:rsid w:val="001415D6"/>
    <w:rsid w:val="00143002"/>
    <w:rsid w:val="00144179"/>
    <w:rsid w:val="00145DB9"/>
    <w:rsid w:val="00145E2C"/>
    <w:rsid w:val="00151E58"/>
    <w:rsid w:val="001559C3"/>
    <w:rsid w:val="001564E4"/>
    <w:rsid w:val="00166D04"/>
    <w:rsid w:val="00167E02"/>
    <w:rsid w:val="0017249D"/>
    <w:rsid w:val="00172D03"/>
    <w:rsid w:val="001773BF"/>
    <w:rsid w:val="001777CC"/>
    <w:rsid w:val="00183A05"/>
    <w:rsid w:val="00187AA9"/>
    <w:rsid w:val="001916F9"/>
    <w:rsid w:val="001A1130"/>
    <w:rsid w:val="001A4CC8"/>
    <w:rsid w:val="001A50CA"/>
    <w:rsid w:val="001A5202"/>
    <w:rsid w:val="001B4620"/>
    <w:rsid w:val="001B792A"/>
    <w:rsid w:val="001C52A4"/>
    <w:rsid w:val="001D1412"/>
    <w:rsid w:val="001D623E"/>
    <w:rsid w:val="001E35AD"/>
    <w:rsid w:val="001E5AF0"/>
    <w:rsid w:val="001E6171"/>
    <w:rsid w:val="001F3BD0"/>
    <w:rsid w:val="001F45BD"/>
    <w:rsid w:val="001F6943"/>
    <w:rsid w:val="00200605"/>
    <w:rsid w:val="00200C39"/>
    <w:rsid w:val="00202487"/>
    <w:rsid w:val="00203E45"/>
    <w:rsid w:val="002065C2"/>
    <w:rsid w:val="00210653"/>
    <w:rsid w:val="00211F32"/>
    <w:rsid w:val="00215684"/>
    <w:rsid w:val="00217444"/>
    <w:rsid w:val="00220675"/>
    <w:rsid w:val="00222CB6"/>
    <w:rsid w:val="002241F3"/>
    <w:rsid w:val="00226695"/>
    <w:rsid w:val="002360E1"/>
    <w:rsid w:val="002415E8"/>
    <w:rsid w:val="00241C22"/>
    <w:rsid w:val="002473E3"/>
    <w:rsid w:val="00252CF7"/>
    <w:rsid w:val="002573BA"/>
    <w:rsid w:val="002639C8"/>
    <w:rsid w:val="002653C2"/>
    <w:rsid w:val="0026795F"/>
    <w:rsid w:val="0027364F"/>
    <w:rsid w:val="0028056E"/>
    <w:rsid w:val="002826CF"/>
    <w:rsid w:val="00283DAF"/>
    <w:rsid w:val="00286D73"/>
    <w:rsid w:val="0028793F"/>
    <w:rsid w:val="002904A3"/>
    <w:rsid w:val="00294933"/>
    <w:rsid w:val="002A0674"/>
    <w:rsid w:val="002B0918"/>
    <w:rsid w:val="002B597E"/>
    <w:rsid w:val="002B6707"/>
    <w:rsid w:val="002C1841"/>
    <w:rsid w:val="002C266C"/>
    <w:rsid w:val="002C322F"/>
    <w:rsid w:val="002C4E3F"/>
    <w:rsid w:val="002C5FF2"/>
    <w:rsid w:val="002D4CB9"/>
    <w:rsid w:val="002D4DF6"/>
    <w:rsid w:val="002E563F"/>
    <w:rsid w:val="002F049D"/>
    <w:rsid w:val="002F0D6D"/>
    <w:rsid w:val="002F47F5"/>
    <w:rsid w:val="00304589"/>
    <w:rsid w:val="003064CC"/>
    <w:rsid w:val="003071D4"/>
    <w:rsid w:val="003111A9"/>
    <w:rsid w:val="003113A8"/>
    <w:rsid w:val="00311ADC"/>
    <w:rsid w:val="0031330A"/>
    <w:rsid w:val="003144F8"/>
    <w:rsid w:val="00316E02"/>
    <w:rsid w:val="003412B8"/>
    <w:rsid w:val="003432A2"/>
    <w:rsid w:val="00345056"/>
    <w:rsid w:val="00345B69"/>
    <w:rsid w:val="003467C8"/>
    <w:rsid w:val="00347803"/>
    <w:rsid w:val="00354AA5"/>
    <w:rsid w:val="00355D42"/>
    <w:rsid w:val="0036511D"/>
    <w:rsid w:val="00374D7A"/>
    <w:rsid w:val="00383F42"/>
    <w:rsid w:val="0038485B"/>
    <w:rsid w:val="003873EC"/>
    <w:rsid w:val="00396E89"/>
    <w:rsid w:val="003A07C3"/>
    <w:rsid w:val="003A42BE"/>
    <w:rsid w:val="003A45B0"/>
    <w:rsid w:val="003A47C5"/>
    <w:rsid w:val="003A5239"/>
    <w:rsid w:val="003A6BDC"/>
    <w:rsid w:val="003B0F92"/>
    <w:rsid w:val="003B57F5"/>
    <w:rsid w:val="003B6849"/>
    <w:rsid w:val="003B730E"/>
    <w:rsid w:val="003C0643"/>
    <w:rsid w:val="003C5682"/>
    <w:rsid w:val="003C6ED4"/>
    <w:rsid w:val="003D1FC1"/>
    <w:rsid w:val="003D213B"/>
    <w:rsid w:val="003D61FF"/>
    <w:rsid w:val="003E234D"/>
    <w:rsid w:val="003E4D50"/>
    <w:rsid w:val="003E75A4"/>
    <w:rsid w:val="003F4ECB"/>
    <w:rsid w:val="003F6927"/>
    <w:rsid w:val="00402579"/>
    <w:rsid w:val="00402E27"/>
    <w:rsid w:val="004045C4"/>
    <w:rsid w:val="00404E05"/>
    <w:rsid w:val="00404E41"/>
    <w:rsid w:val="00404E45"/>
    <w:rsid w:val="00405405"/>
    <w:rsid w:val="00405F83"/>
    <w:rsid w:val="00407983"/>
    <w:rsid w:val="00407CAD"/>
    <w:rsid w:val="0041721D"/>
    <w:rsid w:val="004244F7"/>
    <w:rsid w:val="00425B98"/>
    <w:rsid w:val="00425E4E"/>
    <w:rsid w:val="00426B16"/>
    <w:rsid w:val="00426E76"/>
    <w:rsid w:val="00431E3E"/>
    <w:rsid w:val="00436783"/>
    <w:rsid w:val="00441CD1"/>
    <w:rsid w:val="00451710"/>
    <w:rsid w:val="00453CAA"/>
    <w:rsid w:val="00454220"/>
    <w:rsid w:val="0045635E"/>
    <w:rsid w:val="00456B7B"/>
    <w:rsid w:val="004579A0"/>
    <w:rsid w:val="00461009"/>
    <w:rsid w:val="00465A4F"/>
    <w:rsid w:val="00467F37"/>
    <w:rsid w:val="00470135"/>
    <w:rsid w:val="004731B2"/>
    <w:rsid w:val="00473F8B"/>
    <w:rsid w:val="004770A7"/>
    <w:rsid w:val="004770E9"/>
    <w:rsid w:val="004820A9"/>
    <w:rsid w:val="00490358"/>
    <w:rsid w:val="004A1E76"/>
    <w:rsid w:val="004A3696"/>
    <w:rsid w:val="004A5D4E"/>
    <w:rsid w:val="004B0824"/>
    <w:rsid w:val="004B18ED"/>
    <w:rsid w:val="004B34EA"/>
    <w:rsid w:val="004B5C9B"/>
    <w:rsid w:val="004B65BE"/>
    <w:rsid w:val="004B7F03"/>
    <w:rsid w:val="004C0A1A"/>
    <w:rsid w:val="004C19E4"/>
    <w:rsid w:val="004C4933"/>
    <w:rsid w:val="004D2731"/>
    <w:rsid w:val="004D451E"/>
    <w:rsid w:val="004D49A4"/>
    <w:rsid w:val="004D5F70"/>
    <w:rsid w:val="004E10D8"/>
    <w:rsid w:val="004E20B3"/>
    <w:rsid w:val="004E35D1"/>
    <w:rsid w:val="004E44C2"/>
    <w:rsid w:val="004E50BE"/>
    <w:rsid w:val="004E6113"/>
    <w:rsid w:val="004F1D1F"/>
    <w:rsid w:val="004F2601"/>
    <w:rsid w:val="00501B6A"/>
    <w:rsid w:val="00502E1A"/>
    <w:rsid w:val="005222F7"/>
    <w:rsid w:val="00524C6A"/>
    <w:rsid w:val="00533D63"/>
    <w:rsid w:val="00543247"/>
    <w:rsid w:val="00543594"/>
    <w:rsid w:val="00545902"/>
    <w:rsid w:val="00553411"/>
    <w:rsid w:val="005566D0"/>
    <w:rsid w:val="00561B72"/>
    <w:rsid w:val="005638B6"/>
    <w:rsid w:val="0056698D"/>
    <w:rsid w:val="00566BB0"/>
    <w:rsid w:val="0057132D"/>
    <w:rsid w:val="00571447"/>
    <w:rsid w:val="005768EA"/>
    <w:rsid w:val="0057774E"/>
    <w:rsid w:val="0058065C"/>
    <w:rsid w:val="00581D07"/>
    <w:rsid w:val="00587F35"/>
    <w:rsid w:val="00595460"/>
    <w:rsid w:val="00597162"/>
    <w:rsid w:val="005A0C7C"/>
    <w:rsid w:val="005B4969"/>
    <w:rsid w:val="005C1EAA"/>
    <w:rsid w:val="005C3B14"/>
    <w:rsid w:val="005C6BBD"/>
    <w:rsid w:val="005C70B3"/>
    <w:rsid w:val="005D0887"/>
    <w:rsid w:val="005D1822"/>
    <w:rsid w:val="005D1D73"/>
    <w:rsid w:val="005D238E"/>
    <w:rsid w:val="005D3FE6"/>
    <w:rsid w:val="005D5824"/>
    <w:rsid w:val="005E1792"/>
    <w:rsid w:val="005E1E3B"/>
    <w:rsid w:val="005E4A29"/>
    <w:rsid w:val="005F38F9"/>
    <w:rsid w:val="005F4DA2"/>
    <w:rsid w:val="005F55A6"/>
    <w:rsid w:val="00600E84"/>
    <w:rsid w:val="00602B75"/>
    <w:rsid w:val="00604E7E"/>
    <w:rsid w:val="00605A5C"/>
    <w:rsid w:val="00606E8A"/>
    <w:rsid w:val="00617DAC"/>
    <w:rsid w:val="00621FCE"/>
    <w:rsid w:val="00633725"/>
    <w:rsid w:val="00636034"/>
    <w:rsid w:val="00642817"/>
    <w:rsid w:val="00645EB8"/>
    <w:rsid w:val="006470E5"/>
    <w:rsid w:val="006475BC"/>
    <w:rsid w:val="00655244"/>
    <w:rsid w:val="00656AE0"/>
    <w:rsid w:val="0066354F"/>
    <w:rsid w:val="00664017"/>
    <w:rsid w:val="00664128"/>
    <w:rsid w:val="00664246"/>
    <w:rsid w:val="0066654C"/>
    <w:rsid w:val="0067012D"/>
    <w:rsid w:val="006717D3"/>
    <w:rsid w:val="00673826"/>
    <w:rsid w:val="00675289"/>
    <w:rsid w:val="0067529A"/>
    <w:rsid w:val="006805F9"/>
    <w:rsid w:val="00680896"/>
    <w:rsid w:val="00681184"/>
    <w:rsid w:val="0068540E"/>
    <w:rsid w:val="00697400"/>
    <w:rsid w:val="006A6D6F"/>
    <w:rsid w:val="006B5FBB"/>
    <w:rsid w:val="006B6740"/>
    <w:rsid w:val="006C2FCF"/>
    <w:rsid w:val="006C6037"/>
    <w:rsid w:val="006C6DE6"/>
    <w:rsid w:val="006C715D"/>
    <w:rsid w:val="006C7AEC"/>
    <w:rsid w:val="006D0A7A"/>
    <w:rsid w:val="006D409A"/>
    <w:rsid w:val="006D5B8B"/>
    <w:rsid w:val="006E0C31"/>
    <w:rsid w:val="006E0FE4"/>
    <w:rsid w:val="006E29B5"/>
    <w:rsid w:val="006E3687"/>
    <w:rsid w:val="006E7456"/>
    <w:rsid w:val="006F1210"/>
    <w:rsid w:val="006F236B"/>
    <w:rsid w:val="00711123"/>
    <w:rsid w:val="007220D0"/>
    <w:rsid w:val="0072435E"/>
    <w:rsid w:val="00725365"/>
    <w:rsid w:val="0073224F"/>
    <w:rsid w:val="00734F7B"/>
    <w:rsid w:val="007372BE"/>
    <w:rsid w:val="00737362"/>
    <w:rsid w:val="00737C78"/>
    <w:rsid w:val="007423CA"/>
    <w:rsid w:val="0074294F"/>
    <w:rsid w:val="00743410"/>
    <w:rsid w:val="00744889"/>
    <w:rsid w:val="00751BC3"/>
    <w:rsid w:val="00754EB3"/>
    <w:rsid w:val="00756545"/>
    <w:rsid w:val="00762AE3"/>
    <w:rsid w:val="00762AF3"/>
    <w:rsid w:val="00764828"/>
    <w:rsid w:val="007718AE"/>
    <w:rsid w:val="00771EEC"/>
    <w:rsid w:val="00772D1D"/>
    <w:rsid w:val="007833AF"/>
    <w:rsid w:val="00783E2D"/>
    <w:rsid w:val="007846DD"/>
    <w:rsid w:val="007853C1"/>
    <w:rsid w:val="00786C24"/>
    <w:rsid w:val="007870C0"/>
    <w:rsid w:val="00793B9D"/>
    <w:rsid w:val="007948F5"/>
    <w:rsid w:val="00794AD3"/>
    <w:rsid w:val="0079548D"/>
    <w:rsid w:val="0079713F"/>
    <w:rsid w:val="0079740E"/>
    <w:rsid w:val="007A210A"/>
    <w:rsid w:val="007A3118"/>
    <w:rsid w:val="007B3142"/>
    <w:rsid w:val="007C3687"/>
    <w:rsid w:val="007D10F9"/>
    <w:rsid w:val="007D5283"/>
    <w:rsid w:val="007E608C"/>
    <w:rsid w:val="007F3081"/>
    <w:rsid w:val="00803946"/>
    <w:rsid w:val="00806846"/>
    <w:rsid w:val="00814803"/>
    <w:rsid w:val="008163FE"/>
    <w:rsid w:val="00820892"/>
    <w:rsid w:val="00822231"/>
    <w:rsid w:val="008233B6"/>
    <w:rsid w:val="0083766C"/>
    <w:rsid w:val="00843F37"/>
    <w:rsid w:val="00852857"/>
    <w:rsid w:val="00852AEE"/>
    <w:rsid w:val="0085386A"/>
    <w:rsid w:val="00854CC1"/>
    <w:rsid w:val="00854E51"/>
    <w:rsid w:val="00864F57"/>
    <w:rsid w:val="00867240"/>
    <w:rsid w:val="00867D37"/>
    <w:rsid w:val="00876830"/>
    <w:rsid w:val="00880890"/>
    <w:rsid w:val="0089100F"/>
    <w:rsid w:val="00891A4D"/>
    <w:rsid w:val="008938EA"/>
    <w:rsid w:val="00896665"/>
    <w:rsid w:val="008A0A8D"/>
    <w:rsid w:val="008A45E0"/>
    <w:rsid w:val="008A46E6"/>
    <w:rsid w:val="008A7888"/>
    <w:rsid w:val="008B1E60"/>
    <w:rsid w:val="008B2079"/>
    <w:rsid w:val="008B376E"/>
    <w:rsid w:val="008B687D"/>
    <w:rsid w:val="008C4100"/>
    <w:rsid w:val="008C62D7"/>
    <w:rsid w:val="008C72D8"/>
    <w:rsid w:val="008D5FAB"/>
    <w:rsid w:val="008D69EC"/>
    <w:rsid w:val="008E29EC"/>
    <w:rsid w:val="008E34D8"/>
    <w:rsid w:val="008E36E8"/>
    <w:rsid w:val="008E440C"/>
    <w:rsid w:val="0090159B"/>
    <w:rsid w:val="00905137"/>
    <w:rsid w:val="00905D94"/>
    <w:rsid w:val="00914698"/>
    <w:rsid w:val="0092031F"/>
    <w:rsid w:val="00922D74"/>
    <w:rsid w:val="009258F2"/>
    <w:rsid w:val="0093091B"/>
    <w:rsid w:val="00933D3B"/>
    <w:rsid w:val="00936913"/>
    <w:rsid w:val="009371CB"/>
    <w:rsid w:val="009374C5"/>
    <w:rsid w:val="00946624"/>
    <w:rsid w:val="00946B57"/>
    <w:rsid w:val="009503F9"/>
    <w:rsid w:val="0095304C"/>
    <w:rsid w:val="00966085"/>
    <w:rsid w:val="009710EF"/>
    <w:rsid w:val="00971669"/>
    <w:rsid w:val="00982B80"/>
    <w:rsid w:val="0098645C"/>
    <w:rsid w:val="00986556"/>
    <w:rsid w:val="009951F6"/>
    <w:rsid w:val="00996A7D"/>
    <w:rsid w:val="009973B9"/>
    <w:rsid w:val="009A1339"/>
    <w:rsid w:val="009A3009"/>
    <w:rsid w:val="009A4155"/>
    <w:rsid w:val="009A47F9"/>
    <w:rsid w:val="009A62FF"/>
    <w:rsid w:val="009B191B"/>
    <w:rsid w:val="009B23E0"/>
    <w:rsid w:val="009B2974"/>
    <w:rsid w:val="009B3DC5"/>
    <w:rsid w:val="009B77B2"/>
    <w:rsid w:val="009C1500"/>
    <w:rsid w:val="009C43A8"/>
    <w:rsid w:val="009C5B41"/>
    <w:rsid w:val="009C6872"/>
    <w:rsid w:val="009C691F"/>
    <w:rsid w:val="009D09FF"/>
    <w:rsid w:val="009D586D"/>
    <w:rsid w:val="009D5E80"/>
    <w:rsid w:val="009D7D28"/>
    <w:rsid w:val="009E3C97"/>
    <w:rsid w:val="009E7124"/>
    <w:rsid w:val="009E7EC1"/>
    <w:rsid w:val="009F04F4"/>
    <w:rsid w:val="009F319B"/>
    <w:rsid w:val="009F3918"/>
    <w:rsid w:val="009F48EF"/>
    <w:rsid w:val="00A06DCA"/>
    <w:rsid w:val="00A11897"/>
    <w:rsid w:val="00A11E09"/>
    <w:rsid w:val="00A15F9E"/>
    <w:rsid w:val="00A17C7A"/>
    <w:rsid w:val="00A23307"/>
    <w:rsid w:val="00A308A5"/>
    <w:rsid w:val="00A34482"/>
    <w:rsid w:val="00A3498D"/>
    <w:rsid w:val="00A41335"/>
    <w:rsid w:val="00A46C15"/>
    <w:rsid w:val="00A512F8"/>
    <w:rsid w:val="00A528D0"/>
    <w:rsid w:val="00A70E3B"/>
    <w:rsid w:val="00A7278C"/>
    <w:rsid w:val="00A736E9"/>
    <w:rsid w:val="00A77CEC"/>
    <w:rsid w:val="00A87841"/>
    <w:rsid w:val="00A92377"/>
    <w:rsid w:val="00A92F58"/>
    <w:rsid w:val="00A96D0A"/>
    <w:rsid w:val="00AA196B"/>
    <w:rsid w:val="00AA48EB"/>
    <w:rsid w:val="00AB018F"/>
    <w:rsid w:val="00AB2D54"/>
    <w:rsid w:val="00AB37E1"/>
    <w:rsid w:val="00AC21DC"/>
    <w:rsid w:val="00AC3710"/>
    <w:rsid w:val="00AC6EC7"/>
    <w:rsid w:val="00AD5549"/>
    <w:rsid w:val="00AE2BCC"/>
    <w:rsid w:val="00AF110E"/>
    <w:rsid w:val="00AF2712"/>
    <w:rsid w:val="00AF3B3E"/>
    <w:rsid w:val="00B04900"/>
    <w:rsid w:val="00B04F2F"/>
    <w:rsid w:val="00B219DC"/>
    <w:rsid w:val="00B22457"/>
    <w:rsid w:val="00B238CF"/>
    <w:rsid w:val="00B25350"/>
    <w:rsid w:val="00B26D0B"/>
    <w:rsid w:val="00B37A51"/>
    <w:rsid w:val="00B41258"/>
    <w:rsid w:val="00B416BC"/>
    <w:rsid w:val="00B41C03"/>
    <w:rsid w:val="00B41F55"/>
    <w:rsid w:val="00B44F15"/>
    <w:rsid w:val="00B51DA2"/>
    <w:rsid w:val="00B524B8"/>
    <w:rsid w:val="00B55A23"/>
    <w:rsid w:val="00B61419"/>
    <w:rsid w:val="00B638AA"/>
    <w:rsid w:val="00B662B0"/>
    <w:rsid w:val="00B72129"/>
    <w:rsid w:val="00B727C2"/>
    <w:rsid w:val="00B75A9D"/>
    <w:rsid w:val="00B7662A"/>
    <w:rsid w:val="00B76DE8"/>
    <w:rsid w:val="00B77192"/>
    <w:rsid w:val="00B7722C"/>
    <w:rsid w:val="00B81D50"/>
    <w:rsid w:val="00B81F83"/>
    <w:rsid w:val="00B92F95"/>
    <w:rsid w:val="00B9318C"/>
    <w:rsid w:val="00B957B1"/>
    <w:rsid w:val="00B95853"/>
    <w:rsid w:val="00B95FCD"/>
    <w:rsid w:val="00BA2951"/>
    <w:rsid w:val="00BA3C57"/>
    <w:rsid w:val="00BA3F06"/>
    <w:rsid w:val="00BB106A"/>
    <w:rsid w:val="00BB2572"/>
    <w:rsid w:val="00BB36DA"/>
    <w:rsid w:val="00BB509B"/>
    <w:rsid w:val="00BB5B42"/>
    <w:rsid w:val="00BB749A"/>
    <w:rsid w:val="00BC37C8"/>
    <w:rsid w:val="00BC5619"/>
    <w:rsid w:val="00BC628F"/>
    <w:rsid w:val="00BC78D8"/>
    <w:rsid w:val="00BD1B1E"/>
    <w:rsid w:val="00BD43AB"/>
    <w:rsid w:val="00BD717C"/>
    <w:rsid w:val="00BE0296"/>
    <w:rsid w:val="00BE09A1"/>
    <w:rsid w:val="00BE33F1"/>
    <w:rsid w:val="00BF0A00"/>
    <w:rsid w:val="00BF6B86"/>
    <w:rsid w:val="00C00271"/>
    <w:rsid w:val="00C00513"/>
    <w:rsid w:val="00C030CD"/>
    <w:rsid w:val="00C036CC"/>
    <w:rsid w:val="00C0552D"/>
    <w:rsid w:val="00C13BC5"/>
    <w:rsid w:val="00C14D10"/>
    <w:rsid w:val="00C208B8"/>
    <w:rsid w:val="00C20FEF"/>
    <w:rsid w:val="00C26C88"/>
    <w:rsid w:val="00C31211"/>
    <w:rsid w:val="00C324EC"/>
    <w:rsid w:val="00C32889"/>
    <w:rsid w:val="00C36A86"/>
    <w:rsid w:val="00C40E36"/>
    <w:rsid w:val="00C45ED9"/>
    <w:rsid w:val="00C57669"/>
    <w:rsid w:val="00C577B7"/>
    <w:rsid w:val="00C609C6"/>
    <w:rsid w:val="00C61553"/>
    <w:rsid w:val="00C67A41"/>
    <w:rsid w:val="00C7364B"/>
    <w:rsid w:val="00C765FD"/>
    <w:rsid w:val="00C774DB"/>
    <w:rsid w:val="00C7786C"/>
    <w:rsid w:val="00C77D21"/>
    <w:rsid w:val="00C8370B"/>
    <w:rsid w:val="00C864B8"/>
    <w:rsid w:val="00C92266"/>
    <w:rsid w:val="00C93C5C"/>
    <w:rsid w:val="00C94286"/>
    <w:rsid w:val="00CA1F86"/>
    <w:rsid w:val="00CA2594"/>
    <w:rsid w:val="00CA2D16"/>
    <w:rsid w:val="00CA4A0C"/>
    <w:rsid w:val="00CB1362"/>
    <w:rsid w:val="00CB2B59"/>
    <w:rsid w:val="00CC42DC"/>
    <w:rsid w:val="00CC620B"/>
    <w:rsid w:val="00CD4F13"/>
    <w:rsid w:val="00CD609C"/>
    <w:rsid w:val="00CE285A"/>
    <w:rsid w:val="00CF0671"/>
    <w:rsid w:val="00CF44D1"/>
    <w:rsid w:val="00CF6B4C"/>
    <w:rsid w:val="00D02EA4"/>
    <w:rsid w:val="00D0462F"/>
    <w:rsid w:val="00D07B44"/>
    <w:rsid w:val="00D102D4"/>
    <w:rsid w:val="00D14649"/>
    <w:rsid w:val="00D16486"/>
    <w:rsid w:val="00D164FA"/>
    <w:rsid w:val="00D1752C"/>
    <w:rsid w:val="00D25788"/>
    <w:rsid w:val="00D34E90"/>
    <w:rsid w:val="00D407B3"/>
    <w:rsid w:val="00D422A4"/>
    <w:rsid w:val="00D44180"/>
    <w:rsid w:val="00D5184C"/>
    <w:rsid w:val="00D5251E"/>
    <w:rsid w:val="00D57F26"/>
    <w:rsid w:val="00D600AC"/>
    <w:rsid w:val="00D663DF"/>
    <w:rsid w:val="00D73535"/>
    <w:rsid w:val="00D8125D"/>
    <w:rsid w:val="00D8330E"/>
    <w:rsid w:val="00D9715B"/>
    <w:rsid w:val="00D979A6"/>
    <w:rsid w:val="00DB419E"/>
    <w:rsid w:val="00DB6B81"/>
    <w:rsid w:val="00DC1417"/>
    <w:rsid w:val="00DC2010"/>
    <w:rsid w:val="00DC4C46"/>
    <w:rsid w:val="00DC6459"/>
    <w:rsid w:val="00DC6D9F"/>
    <w:rsid w:val="00DD432C"/>
    <w:rsid w:val="00DD5F85"/>
    <w:rsid w:val="00DD7573"/>
    <w:rsid w:val="00DE3E05"/>
    <w:rsid w:val="00DE4E37"/>
    <w:rsid w:val="00DF36AE"/>
    <w:rsid w:val="00DF40BA"/>
    <w:rsid w:val="00E007DB"/>
    <w:rsid w:val="00E0754B"/>
    <w:rsid w:val="00E11BED"/>
    <w:rsid w:val="00E122B4"/>
    <w:rsid w:val="00E145E1"/>
    <w:rsid w:val="00E14D20"/>
    <w:rsid w:val="00E151B1"/>
    <w:rsid w:val="00E15BF2"/>
    <w:rsid w:val="00E17E17"/>
    <w:rsid w:val="00E22A1A"/>
    <w:rsid w:val="00E23DD1"/>
    <w:rsid w:val="00E24CF8"/>
    <w:rsid w:val="00E24E6C"/>
    <w:rsid w:val="00E3005D"/>
    <w:rsid w:val="00E31F9A"/>
    <w:rsid w:val="00E34B9E"/>
    <w:rsid w:val="00E34C47"/>
    <w:rsid w:val="00E35CCD"/>
    <w:rsid w:val="00E40548"/>
    <w:rsid w:val="00E42DD9"/>
    <w:rsid w:val="00E43581"/>
    <w:rsid w:val="00E43991"/>
    <w:rsid w:val="00E5016B"/>
    <w:rsid w:val="00E539D1"/>
    <w:rsid w:val="00E568B9"/>
    <w:rsid w:val="00E63D55"/>
    <w:rsid w:val="00E65703"/>
    <w:rsid w:val="00E7302F"/>
    <w:rsid w:val="00E74D89"/>
    <w:rsid w:val="00E7563F"/>
    <w:rsid w:val="00E80F8B"/>
    <w:rsid w:val="00E81D75"/>
    <w:rsid w:val="00E820BC"/>
    <w:rsid w:val="00E836A7"/>
    <w:rsid w:val="00E842FA"/>
    <w:rsid w:val="00E84700"/>
    <w:rsid w:val="00E85F8D"/>
    <w:rsid w:val="00E8627D"/>
    <w:rsid w:val="00E92D53"/>
    <w:rsid w:val="00E93D3C"/>
    <w:rsid w:val="00E9481E"/>
    <w:rsid w:val="00E95A11"/>
    <w:rsid w:val="00E9647C"/>
    <w:rsid w:val="00E96CDC"/>
    <w:rsid w:val="00E96E62"/>
    <w:rsid w:val="00EA0929"/>
    <w:rsid w:val="00EA1C2A"/>
    <w:rsid w:val="00EA2A4D"/>
    <w:rsid w:val="00EB4475"/>
    <w:rsid w:val="00EB7997"/>
    <w:rsid w:val="00EC1C36"/>
    <w:rsid w:val="00EC4C6D"/>
    <w:rsid w:val="00EC7017"/>
    <w:rsid w:val="00ED0D5E"/>
    <w:rsid w:val="00ED1D61"/>
    <w:rsid w:val="00ED2143"/>
    <w:rsid w:val="00ED6FAD"/>
    <w:rsid w:val="00EE011C"/>
    <w:rsid w:val="00EE1650"/>
    <w:rsid w:val="00EE169B"/>
    <w:rsid w:val="00EE1905"/>
    <w:rsid w:val="00EE2683"/>
    <w:rsid w:val="00EE3EFA"/>
    <w:rsid w:val="00EE50F5"/>
    <w:rsid w:val="00EF08EB"/>
    <w:rsid w:val="00EF33BA"/>
    <w:rsid w:val="00EF50B2"/>
    <w:rsid w:val="00F02081"/>
    <w:rsid w:val="00F07AC3"/>
    <w:rsid w:val="00F07FB6"/>
    <w:rsid w:val="00F1141C"/>
    <w:rsid w:val="00F1150B"/>
    <w:rsid w:val="00F12664"/>
    <w:rsid w:val="00F12D97"/>
    <w:rsid w:val="00F12F12"/>
    <w:rsid w:val="00F15056"/>
    <w:rsid w:val="00F21927"/>
    <w:rsid w:val="00F25040"/>
    <w:rsid w:val="00F2546D"/>
    <w:rsid w:val="00F27F90"/>
    <w:rsid w:val="00F37624"/>
    <w:rsid w:val="00F40075"/>
    <w:rsid w:val="00F41319"/>
    <w:rsid w:val="00F419AC"/>
    <w:rsid w:val="00F43246"/>
    <w:rsid w:val="00F4398B"/>
    <w:rsid w:val="00F43E4F"/>
    <w:rsid w:val="00F462DB"/>
    <w:rsid w:val="00F501D1"/>
    <w:rsid w:val="00F5235F"/>
    <w:rsid w:val="00F53D46"/>
    <w:rsid w:val="00F55EEF"/>
    <w:rsid w:val="00F563D3"/>
    <w:rsid w:val="00F56A01"/>
    <w:rsid w:val="00F630E0"/>
    <w:rsid w:val="00F65BC4"/>
    <w:rsid w:val="00F723DD"/>
    <w:rsid w:val="00F72B7F"/>
    <w:rsid w:val="00F76760"/>
    <w:rsid w:val="00F801C3"/>
    <w:rsid w:val="00F80EA9"/>
    <w:rsid w:val="00F814F2"/>
    <w:rsid w:val="00F864F9"/>
    <w:rsid w:val="00F86C70"/>
    <w:rsid w:val="00F8775D"/>
    <w:rsid w:val="00F97A19"/>
    <w:rsid w:val="00FA0340"/>
    <w:rsid w:val="00FA281F"/>
    <w:rsid w:val="00FA2E6A"/>
    <w:rsid w:val="00FA37B0"/>
    <w:rsid w:val="00FB03EC"/>
    <w:rsid w:val="00FB550B"/>
    <w:rsid w:val="00FC2695"/>
    <w:rsid w:val="00FC4037"/>
    <w:rsid w:val="00FC6BED"/>
    <w:rsid w:val="00FC777D"/>
    <w:rsid w:val="00FD2CCE"/>
    <w:rsid w:val="00FD4553"/>
    <w:rsid w:val="00FD71BC"/>
    <w:rsid w:val="00FE05EE"/>
    <w:rsid w:val="00FE3259"/>
    <w:rsid w:val="00FE337C"/>
    <w:rsid w:val="00FE3DE8"/>
    <w:rsid w:val="00FE5DBF"/>
    <w:rsid w:val="00FE69CF"/>
    <w:rsid w:val="00FF14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68962"/>
  <w15:docId w15:val="{EEC8A653-E8E2-4C2B-B099-2C1A5F57D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73BA"/>
    <w:rPr>
      <w:rFonts w:ascii="Calibri" w:eastAsia="Calibri" w:hAnsi="Calibri" w:cs="Calibri"/>
      <w:kern w:val="0"/>
      <w:lang w:eastAsia="pl-PL"/>
    </w:rPr>
  </w:style>
  <w:style w:type="paragraph" w:styleId="Nagwek1">
    <w:name w:val="heading 1"/>
    <w:basedOn w:val="Normalny"/>
    <w:next w:val="Normalny"/>
    <w:link w:val="Nagwek1Znak"/>
    <w:uiPriority w:val="9"/>
    <w:qFormat/>
    <w:rsid w:val="004A5D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DB6B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0D3F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92377"/>
    <w:pPr>
      <w:ind w:left="720"/>
      <w:contextualSpacing/>
    </w:pPr>
  </w:style>
  <w:style w:type="paragraph" w:styleId="Tekstprzypisudolnego">
    <w:name w:val="footnote text"/>
    <w:basedOn w:val="Normalny"/>
    <w:link w:val="TekstprzypisudolnegoZnak"/>
    <w:uiPriority w:val="99"/>
    <w:semiHidden/>
    <w:unhideWhenUsed/>
    <w:rsid w:val="00EB447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B4475"/>
    <w:rPr>
      <w:rFonts w:ascii="Calibri" w:eastAsia="Calibri" w:hAnsi="Calibri" w:cs="Calibri"/>
      <w:kern w:val="0"/>
      <w:sz w:val="20"/>
      <w:szCs w:val="20"/>
      <w:lang w:eastAsia="pl-PL"/>
    </w:rPr>
  </w:style>
  <w:style w:type="character" w:styleId="Odwoanieprzypisudolnego">
    <w:name w:val="footnote reference"/>
    <w:basedOn w:val="Domylnaczcionkaakapitu"/>
    <w:uiPriority w:val="99"/>
    <w:semiHidden/>
    <w:unhideWhenUsed/>
    <w:rsid w:val="00EB4475"/>
    <w:rPr>
      <w:vertAlign w:val="superscript"/>
    </w:rPr>
  </w:style>
  <w:style w:type="table" w:customStyle="1" w:styleId="Tabelasiatki1jasnaakcent11">
    <w:name w:val="Tabela siatki 1 — jasna — akcent 11"/>
    <w:basedOn w:val="Standardowy"/>
    <w:next w:val="Tabelasiatki1jasnaakcent12"/>
    <w:uiPriority w:val="46"/>
    <w:rsid w:val="00A77CEC"/>
    <w:pPr>
      <w:spacing w:after="0" w:line="240" w:lineRule="auto"/>
    </w:p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elasiatki1jasnaakcent12">
    <w:name w:val="Tabela siatki 1 — jasna — akcent 12"/>
    <w:basedOn w:val="Standardowy"/>
    <w:uiPriority w:val="46"/>
    <w:rsid w:val="00A77CE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cze">
    <w:name w:val="Hyperlink"/>
    <w:basedOn w:val="Domylnaczcionkaakapitu"/>
    <w:uiPriority w:val="99"/>
    <w:unhideWhenUsed/>
    <w:rsid w:val="00BB749A"/>
    <w:rPr>
      <w:color w:val="0563C1" w:themeColor="hyperlink"/>
      <w:u w:val="single"/>
    </w:rPr>
  </w:style>
  <w:style w:type="character" w:customStyle="1" w:styleId="Nierozpoznanawzmianka1">
    <w:name w:val="Nierozpoznana wzmianka1"/>
    <w:basedOn w:val="Domylnaczcionkaakapitu"/>
    <w:uiPriority w:val="99"/>
    <w:semiHidden/>
    <w:unhideWhenUsed/>
    <w:rsid w:val="00BB749A"/>
    <w:rPr>
      <w:color w:val="605E5C"/>
      <w:shd w:val="clear" w:color="auto" w:fill="E1DFDD"/>
    </w:rPr>
  </w:style>
  <w:style w:type="character" w:customStyle="1" w:styleId="Nagwek1Znak">
    <w:name w:val="Nagłówek 1 Znak"/>
    <w:basedOn w:val="Domylnaczcionkaakapitu"/>
    <w:link w:val="Nagwek1"/>
    <w:uiPriority w:val="9"/>
    <w:rsid w:val="004A5D4E"/>
    <w:rPr>
      <w:rFonts w:asciiTheme="majorHAnsi" w:eastAsiaTheme="majorEastAsia" w:hAnsiTheme="majorHAnsi" w:cstheme="majorBidi"/>
      <w:color w:val="2F5496" w:themeColor="accent1" w:themeShade="BF"/>
      <w:kern w:val="0"/>
      <w:sz w:val="32"/>
      <w:szCs w:val="32"/>
      <w:lang w:eastAsia="pl-PL"/>
    </w:rPr>
  </w:style>
  <w:style w:type="paragraph" w:styleId="Nagwek">
    <w:name w:val="header"/>
    <w:basedOn w:val="Normalny"/>
    <w:link w:val="NagwekZnak"/>
    <w:unhideWhenUsed/>
    <w:rsid w:val="00E96CD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96CDC"/>
    <w:rPr>
      <w:rFonts w:ascii="Calibri" w:eastAsia="Calibri" w:hAnsi="Calibri" w:cs="Calibri"/>
      <w:kern w:val="0"/>
      <w:lang w:eastAsia="pl-PL"/>
    </w:rPr>
  </w:style>
  <w:style w:type="paragraph" w:styleId="Stopka">
    <w:name w:val="footer"/>
    <w:basedOn w:val="Normalny"/>
    <w:link w:val="StopkaZnak"/>
    <w:uiPriority w:val="99"/>
    <w:unhideWhenUsed/>
    <w:rsid w:val="00E96C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96CDC"/>
    <w:rPr>
      <w:rFonts w:ascii="Calibri" w:eastAsia="Calibri" w:hAnsi="Calibri" w:cs="Calibri"/>
      <w:kern w:val="0"/>
      <w:lang w:eastAsia="pl-PL"/>
    </w:rPr>
  </w:style>
  <w:style w:type="paragraph" w:styleId="Bezodstpw">
    <w:name w:val="No Spacing"/>
    <w:link w:val="BezodstpwZnak"/>
    <w:uiPriority w:val="1"/>
    <w:qFormat/>
    <w:rsid w:val="008D5FAB"/>
    <w:pPr>
      <w:spacing w:after="0" w:line="240" w:lineRule="auto"/>
    </w:pPr>
    <w:rPr>
      <w:rFonts w:eastAsiaTheme="minorEastAsia"/>
      <w:kern w:val="0"/>
      <w:lang w:eastAsia="pl-PL"/>
    </w:rPr>
  </w:style>
  <w:style w:type="character" w:customStyle="1" w:styleId="BezodstpwZnak">
    <w:name w:val="Bez odstępów Znak"/>
    <w:basedOn w:val="Domylnaczcionkaakapitu"/>
    <w:link w:val="Bezodstpw"/>
    <w:uiPriority w:val="1"/>
    <w:rsid w:val="008D5FAB"/>
    <w:rPr>
      <w:rFonts w:eastAsiaTheme="minorEastAsia"/>
      <w:kern w:val="0"/>
      <w:lang w:eastAsia="pl-PL"/>
    </w:rPr>
  </w:style>
  <w:style w:type="table" w:styleId="Tabela-Siatka">
    <w:name w:val="Table Grid"/>
    <w:basedOn w:val="Standardowy"/>
    <w:uiPriority w:val="39"/>
    <w:rsid w:val="00C76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semiHidden/>
    <w:rsid w:val="000D3F77"/>
    <w:rPr>
      <w:rFonts w:asciiTheme="majorHAnsi" w:eastAsiaTheme="majorEastAsia" w:hAnsiTheme="majorHAnsi" w:cstheme="majorBidi"/>
      <w:color w:val="1F3763" w:themeColor="accent1" w:themeShade="7F"/>
      <w:kern w:val="0"/>
      <w:sz w:val="24"/>
      <w:szCs w:val="24"/>
      <w:lang w:eastAsia="pl-PL"/>
    </w:rPr>
  </w:style>
  <w:style w:type="table" w:customStyle="1" w:styleId="Tabelasiatki1jasna1">
    <w:name w:val="Tabela siatki 1 — jasna1"/>
    <w:basedOn w:val="Standardowy"/>
    <w:uiPriority w:val="46"/>
    <w:rsid w:val="0082089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81F83"/>
    <w:pPr>
      <w:outlineLvl w:val="9"/>
    </w:pPr>
  </w:style>
  <w:style w:type="paragraph" w:styleId="Spistreci1">
    <w:name w:val="toc 1"/>
    <w:basedOn w:val="Normalny"/>
    <w:next w:val="Normalny"/>
    <w:autoRedefine/>
    <w:uiPriority w:val="39"/>
    <w:unhideWhenUsed/>
    <w:rsid w:val="00B81F83"/>
    <w:pPr>
      <w:spacing w:after="100"/>
    </w:pPr>
  </w:style>
  <w:style w:type="paragraph" w:styleId="Spistreci2">
    <w:name w:val="toc 2"/>
    <w:basedOn w:val="Normalny"/>
    <w:next w:val="Normalny"/>
    <w:autoRedefine/>
    <w:uiPriority w:val="39"/>
    <w:unhideWhenUsed/>
    <w:rsid w:val="00B81F83"/>
    <w:pPr>
      <w:spacing w:after="100"/>
      <w:ind w:left="220"/>
    </w:pPr>
  </w:style>
  <w:style w:type="paragraph" w:styleId="Tytu">
    <w:name w:val="Title"/>
    <w:basedOn w:val="Normalny"/>
    <w:next w:val="Normalny"/>
    <w:link w:val="TytuZnak"/>
    <w:uiPriority w:val="10"/>
    <w:qFormat/>
    <w:rsid w:val="00211F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11F32"/>
    <w:rPr>
      <w:rFonts w:asciiTheme="majorHAnsi" w:eastAsiaTheme="majorEastAsia" w:hAnsiTheme="majorHAnsi" w:cstheme="majorBidi"/>
      <w:spacing w:val="-10"/>
      <w:kern w:val="28"/>
      <w:sz w:val="56"/>
      <w:szCs w:val="56"/>
      <w:lang w:eastAsia="pl-PL"/>
    </w:rPr>
  </w:style>
  <w:style w:type="character" w:styleId="UyteHipercze">
    <w:name w:val="FollowedHyperlink"/>
    <w:basedOn w:val="Domylnaczcionkaakapitu"/>
    <w:uiPriority w:val="99"/>
    <w:semiHidden/>
    <w:unhideWhenUsed/>
    <w:rsid w:val="009F319B"/>
    <w:rPr>
      <w:color w:val="954F72" w:themeColor="followedHyperlink"/>
      <w:u w:val="single"/>
    </w:rPr>
  </w:style>
  <w:style w:type="character" w:styleId="Odwoaniedokomentarza">
    <w:name w:val="annotation reference"/>
    <w:basedOn w:val="Domylnaczcionkaakapitu"/>
    <w:uiPriority w:val="99"/>
    <w:semiHidden/>
    <w:unhideWhenUsed/>
    <w:rsid w:val="00456B7B"/>
    <w:rPr>
      <w:sz w:val="16"/>
      <w:szCs w:val="16"/>
    </w:rPr>
  </w:style>
  <w:style w:type="paragraph" w:styleId="Tekstkomentarza">
    <w:name w:val="annotation text"/>
    <w:basedOn w:val="Normalny"/>
    <w:link w:val="TekstkomentarzaZnak"/>
    <w:uiPriority w:val="99"/>
    <w:unhideWhenUsed/>
    <w:rsid w:val="00456B7B"/>
    <w:pPr>
      <w:spacing w:line="240" w:lineRule="auto"/>
    </w:pPr>
    <w:rPr>
      <w:sz w:val="20"/>
      <w:szCs w:val="20"/>
    </w:rPr>
  </w:style>
  <w:style w:type="character" w:customStyle="1" w:styleId="TekstkomentarzaZnak">
    <w:name w:val="Tekst komentarza Znak"/>
    <w:basedOn w:val="Domylnaczcionkaakapitu"/>
    <w:link w:val="Tekstkomentarza"/>
    <w:uiPriority w:val="99"/>
    <w:rsid w:val="00456B7B"/>
    <w:rPr>
      <w:rFonts w:ascii="Calibri" w:eastAsia="Calibri" w:hAnsi="Calibri" w:cs="Calibri"/>
      <w:kern w:val="0"/>
      <w:sz w:val="20"/>
      <w:szCs w:val="20"/>
      <w:lang w:eastAsia="pl-PL"/>
    </w:rPr>
  </w:style>
  <w:style w:type="paragraph" w:styleId="Tematkomentarza">
    <w:name w:val="annotation subject"/>
    <w:basedOn w:val="Tekstkomentarza"/>
    <w:next w:val="Tekstkomentarza"/>
    <w:link w:val="TematkomentarzaZnak"/>
    <w:uiPriority w:val="99"/>
    <w:semiHidden/>
    <w:unhideWhenUsed/>
    <w:rsid w:val="00456B7B"/>
    <w:rPr>
      <w:b/>
      <w:bCs/>
    </w:rPr>
  </w:style>
  <w:style w:type="character" w:customStyle="1" w:styleId="TematkomentarzaZnak">
    <w:name w:val="Temat komentarza Znak"/>
    <w:basedOn w:val="TekstkomentarzaZnak"/>
    <w:link w:val="Tematkomentarza"/>
    <w:uiPriority w:val="99"/>
    <w:semiHidden/>
    <w:rsid w:val="00456B7B"/>
    <w:rPr>
      <w:rFonts w:ascii="Calibri" w:eastAsia="Calibri" w:hAnsi="Calibri" w:cs="Calibri"/>
      <w:b/>
      <w:bCs/>
      <w:kern w:val="0"/>
      <w:sz w:val="20"/>
      <w:szCs w:val="20"/>
      <w:lang w:eastAsia="pl-PL"/>
    </w:rPr>
  </w:style>
  <w:style w:type="character" w:customStyle="1" w:styleId="Nagwek2Znak">
    <w:name w:val="Nagłówek 2 Znak"/>
    <w:basedOn w:val="Domylnaczcionkaakapitu"/>
    <w:link w:val="Nagwek2"/>
    <w:uiPriority w:val="9"/>
    <w:rsid w:val="00DB6B81"/>
    <w:rPr>
      <w:rFonts w:asciiTheme="majorHAnsi" w:eastAsiaTheme="majorEastAsia" w:hAnsiTheme="majorHAnsi" w:cstheme="majorBidi"/>
      <w:color w:val="2F5496" w:themeColor="accent1" w:themeShade="BF"/>
      <w:kern w:val="0"/>
      <w:sz w:val="26"/>
      <w:szCs w:val="26"/>
      <w:lang w:eastAsia="pl-PL"/>
    </w:rPr>
  </w:style>
  <w:style w:type="character" w:styleId="Pogrubienie">
    <w:name w:val="Strong"/>
    <w:basedOn w:val="Domylnaczcionkaakapitu"/>
    <w:uiPriority w:val="22"/>
    <w:qFormat/>
    <w:rsid w:val="0056698D"/>
    <w:rPr>
      <w:b/>
      <w:bCs/>
    </w:rPr>
  </w:style>
  <w:style w:type="paragraph" w:styleId="Tekstdymka">
    <w:name w:val="Balloon Text"/>
    <w:basedOn w:val="Normalny"/>
    <w:link w:val="TekstdymkaZnak"/>
    <w:uiPriority w:val="99"/>
    <w:semiHidden/>
    <w:unhideWhenUsed/>
    <w:rsid w:val="00600E8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00E84"/>
    <w:rPr>
      <w:rFonts w:ascii="Tahoma" w:eastAsia="Calibri" w:hAnsi="Tahoma" w:cs="Tahoma"/>
      <w:kern w:val="0"/>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3684">
      <w:bodyDiv w:val="1"/>
      <w:marLeft w:val="0"/>
      <w:marRight w:val="0"/>
      <w:marTop w:val="0"/>
      <w:marBottom w:val="0"/>
      <w:divBdr>
        <w:top w:val="none" w:sz="0" w:space="0" w:color="auto"/>
        <w:left w:val="none" w:sz="0" w:space="0" w:color="auto"/>
        <w:bottom w:val="none" w:sz="0" w:space="0" w:color="auto"/>
        <w:right w:val="none" w:sz="0" w:space="0" w:color="auto"/>
      </w:divBdr>
    </w:div>
    <w:div w:id="352656627">
      <w:bodyDiv w:val="1"/>
      <w:marLeft w:val="0"/>
      <w:marRight w:val="0"/>
      <w:marTop w:val="0"/>
      <w:marBottom w:val="0"/>
      <w:divBdr>
        <w:top w:val="none" w:sz="0" w:space="0" w:color="auto"/>
        <w:left w:val="none" w:sz="0" w:space="0" w:color="auto"/>
        <w:bottom w:val="none" w:sz="0" w:space="0" w:color="auto"/>
        <w:right w:val="none" w:sz="0" w:space="0" w:color="auto"/>
      </w:divBdr>
    </w:div>
    <w:div w:id="652951278">
      <w:bodyDiv w:val="1"/>
      <w:marLeft w:val="0"/>
      <w:marRight w:val="0"/>
      <w:marTop w:val="0"/>
      <w:marBottom w:val="0"/>
      <w:divBdr>
        <w:top w:val="none" w:sz="0" w:space="0" w:color="auto"/>
        <w:left w:val="none" w:sz="0" w:space="0" w:color="auto"/>
        <w:bottom w:val="none" w:sz="0" w:space="0" w:color="auto"/>
        <w:right w:val="none" w:sz="0" w:space="0" w:color="auto"/>
      </w:divBdr>
    </w:div>
    <w:div w:id="722874762">
      <w:bodyDiv w:val="1"/>
      <w:marLeft w:val="0"/>
      <w:marRight w:val="0"/>
      <w:marTop w:val="0"/>
      <w:marBottom w:val="0"/>
      <w:divBdr>
        <w:top w:val="none" w:sz="0" w:space="0" w:color="auto"/>
        <w:left w:val="none" w:sz="0" w:space="0" w:color="auto"/>
        <w:bottom w:val="none" w:sz="0" w:space="0" w:color="auto"/>
        <w:right w:val="none" w:sz="0" w:space="0" w:color="auto"/>
      </w:divBdr>
    </w:div>
    <w:div w:id="1684475909">
      <w:bodyDiv w:val="1"/>
      <w:marLeft w:val="0"/>
      <w:marRight w:val="0"/>
      <w:marTop w:val="0"/>
      <w:marBottom w:val="0"/>
      <w:divBdr>
        <w:top w:val="none" w:sz="0" w:space="0" w:color="auto"/>
        <w:left w:val="none" w:sz="0" w:space="0" w:color="auto"/>
        <w:bottom w:val="none" w:sz="0" w:space="0" w:color="auto"/>
        <w:right w:val="none" w:sz="0" w:space="0" w:color="auto"/>
      </w:divBdr>
    </w:div>
    <w:div w:id="2076780729">
      <w:bodyDiv w:val="1"/>
      <w:marLeft w:val="0"/>
      <w:marRight w:val="0"/>
      <w:marTop w:val="0"/>
      <w:marBottom w:val="0"/>
      <w:divBdr>
        <w:top w:val="none" w:sz="0" w:space="0" w:color="auto"/>
        <w:left w:val="none" w:sz="0" w:space="0" w:color="auto"/>
        <w:bottom w:val="none" w:sz="0" w:space="0" w:color="auto"/>
        <w:right w:val="none" w:sz="0" w:space="0" w:color="auto"/>
      </w:divBdr>
    </w:div>
    <w:div w:id="211867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ilawgrupie.org.pl/" TargetMode="External"/><Relationship Id="rId18" Type="http://schemas.openxmlformats.org/officeDocument/2006/relationships/hyperlink" Target="https://www.silawgrupie.org.pl/"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pue.arimr.gov.pl/pl/strona-glowna" TargetMode="External"/><Relationship Id="rId17" Type="http://schemas.openxmlformats.org/officeDocument/2006/relationships/hyperlink" Target="mailto:gcagoscino@op.pl" TargetMode="External"/><Relationship Id="rId2" Type="http://schemas.openxmlformats.org/officeDocument/2006/relationships/customXml" Target="../customXml/item2.xml"/><Relationship Id="rId16" Type="http://schemas.openxmlformats.org/officeDocument/2006/relationships/hyperlink" Target="https://www.gov.pl/web/rolnictwo/wytyczne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silawgrupie.org.pl/"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epue.arimr.gov.pl/pl/strona-glow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REGULAMIN NABORU WNIOSKÓW O PRZYZNANIE POMOCY nr 1/NI/2025 Z ZAKRESU POPRAWA DOSTĘPU DO MAŁEJ INFRASTRUKTURY PUBLICZNEJ</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12E2D6-1E7F-4BF8-9EBF-4D345C99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8821</Words>
  <Characters>52927</Characters>
  <Application>Microsoft Office Word</Application>
  <DocSecurity>0</DocSecurity>
  <Lines>441</Lines>
  <Paragraphs>123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dc:creator>
  <cp:lastModifiedBy>Łukasz Kifer</cp:lastModifiedBy>
  <cp:revision>9</cp:revision>
  <cp:lastPrinted>2025-06-12T11:59:00Z</cp:lastPrinted>
  <dcterms:created xsi:type="dcterms:W3CDTF">2025-05-12T10:53:00Z</dcterms:created>
  <dcterms:modified xsi:type="dcterms:W3CDTF">2025-08-02T14:29:00Z</dcterms:modified>
</cp:coreProperties>
</file>