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9F" w:rsidRDefault="00F7399F" w:rsidP="004A60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60C4">
        <w:rPr>
          <w:rFonts w:ascii="Times New Roman" w:hAnsi="Times New Roman" w:cs="Times New Roman"/>
          <w:b/>
          <w:sz w:val="36"/>
          <w:szCs w:val="36"/>
          <w:u w:val="single"/>
        </w:rPr>
        <w:t>AKTUALNE ZESTAWIENIE RZECZOWO-FINANSOWE STOWARZYSZENIA LGD "SIŁA W GRUPIE" NA LATA 2016-2023</w:t>
      </w:r>
    </w:p>
    <w:p w:rsidR="004A60C4" w:rsidRPr="004A60C4" w:rsidRDefault="004A60C4" w:rsidP="004A60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61"/>
        <w:gridCol w:w="1701"/>
        <w:gridCol w:w="4252"/>
        <w:gridCol w:w="1701"/>
      </w:tblGrid>
      <w:tr w:rsidR="00F7399F" w:rsidRPr="004A60C4" w:rsidTr="004A60C4">
        <w:trPr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7399F" w:rsidRPr="004A60C4" w:rsidRDefault="00F7399F">
            <w:pPr>
              <w:rPr>
                <w:rFonts w:ascii="Times New Roman" w:hAnsi="Times New Roman" w:cs="Times New Roman"/>
                <w:b/>
              </w:rPr>
            </w:pPr>
            <w:r w:rsidRPr="004A60C4">
              <w:rPr>
                <w:rFonts w:ascii="Times New Roman" w:hAnsi="Times New Roman" w:cs="Times New Roman"/>
                <w:b/>
              </w:rPr>
              <w:t>KOSZTY BIEŻĄCE (FUNKCJONOWANIE BIURA)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7399F" w:rsidRPr="004A60C4" w:rsidRDefault="00F7399F">
            <w:pPr>
              <w:rPr>
                <w:rFonts w:ascii="Times New Roman" w:hAnsi="Times New Roman" w:cs="Times New Roman"/>
                <w:b/>
              </w:rPr>
            </w:pPr>
            <w:r w:rsidRPr="004A60C4">
              <w:rPr>
                <w:rFonts w:ascii="Times New Roman" w:hAnsi="Times New Roman" w:cs="Times New Roman"/>
                <w:b/>
              </w:rPr>
              <w:t>AKTYWIZACJA</w:t>
            </w: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F7399F" w:rsidRPr="004A60C4" w:rsidRDefault="00F7399F" w:rsidP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I. Obsługa biura (zatrudnienie pracowników)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399F" w:rsidRPr="004A60C4" w:rsidRDefault="00F7399F" w:rsidP="00BD1110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1 15</w:t>
            </w:r>
            <w:r w:rsidR="00BD1110">
              <w:rPr>
                <w:rFonts w:ascii="Times New Roman" w:hAnsi="Times New Roman" w:cs="Times New Roman"/>
              </w:rPr>
              <w:t>0</w:t>
            </w:r>
            <w:r w:rsidRPr="004A60C4">
              <w:rPr>
                <w:rFonts w:ascii="Times New Roman" w:hAnsi="Times New Roman" w:cs="Times New Roman"/>
              </w:rPr>
              <w:t xml:space="preserve"> 000,00 zł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I. Koszty prowadzenia strony internetowej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20 000,00 zł</w:t>
            </w: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II. Koszt podróży służbowych pracowników i członków organów LGD</w:t>
            </w: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10 000,00 zł</w:t>
            </w:r>
          </w:p>
        </w:tc>
        <w:tc>
          <w:tcPr>
            <w:tcW w:w="4252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II. Materiały promocyjne (m.in. ulotki, broszury, gadżety)</w:t>
            </w:r>
          </w:p>
        </w:tc>
        <w:tc>
          <w:tcPr>
            <w:tcW w:w="170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50 000,00 zł</w:t>
            </w: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III. Koszty usług telefonicznych</w:t>
            </w:r>
          </w:p>
        </w:tc>
        <w:tc>
          <w:tcPr>
            <w:tcW w:w="1701" w:type="dxa"/>
          </w:tcPr>
          <w:p w:rsidR="00F7399F" w:rsidRPr="004A60C4" w:rsidRDefault="00BD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7399F" w:rsidRPr="004A60C4">
              <w:rPr>
                <w:rFonts w:ascii="Times New Roman" w:hAnsi="Times New Roman" w:cs="Times New Roman"/>
              </w:rPr>
              <w:t xml:space="preserve"> 000,00 zł</w:t>
            </w:r>
          </w:p>
        </w:tc>
        <w:tc>
          <w:tcPr>
            <w:tcW w:w="4252" w:type="dxa"/>
          </w:tcPr>
          <w:p w:rsidR="00F7399F" w:rsidRPr="004A60C4" w:rsidRDefault="004A60C4" w:rsidP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III. Szkolenia</w:t>
            </w:r>
          </w:p>
        </w:tc>
        <w:tc>
          <w:tcPr>
            <w:tcW w:w="170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50 000,00 zł</w:t>
            </w: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IV. Utrzymanie pomieszczeń biurowych</w:t>
            </w: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29 500,00 zł</w:t>
            </w:r>
          </w:p>
        </w:tc>
        <w:tc>
          <w:tcPr>
            <w:tcW w:w="4252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V. Zakup materiałów biurowych</w:t>
            </w: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20 000,00 zł</w:t>
            </w:r>
          </w:p>
        </w:tc>
        <w:tc>
          <w:tcPr>
            <w:tcW w:w="4252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 xml:space="preserve">VI. Zakup wyposażenia biura </w:t>
            </w: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10 000,00 zł</w:t>
            </w:r>
          </w:p>
        </w:tc>
        <w:tc>
          <w:tcPr>
            <w:tcW w:w="4252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VII. Usługi pocztowe</w:t>
            </w:r>
          </w:p>
        </w:tc>
        <w:tc>
          <w:tcPr>
            <w:tcW w:w="170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5 000,00 zł</w:t>
            </w:r>
          </w:p>
        </w:tc>
        <w:tc>
          <w:tcPr>
            <w:tcW w:w="4252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VIII. Konserwacja i naprawa urządzeń biurowych</w:t>
            </w:r>
          </w:p>
        </w:tc>
        <w:tc>
          <w:tcPr>
            <w:tcW w:w="170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7 000,00 zł</w:t>
            </w:r>
          </w:p>
        </w:tc>
        <w:tc>
          <w:tcPr>
            <w:tcW w:w="4252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IX. Obsługa prawna</w:t>
            </w:r>
          </w:p>
        </w:tc>
        <w:tc>
          <w:tcPr>
            <w:tcW w:w="170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7 000,00 zł</w:t>
            </w:r>
          </w:p>
        </w:tc>
        <w:tc>
          <w:tcPr>
            <w:tcW w:w="4252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</w:tr>
      <w:tr w:rsidR="00F7399F" w:rsidRPr="004A60C4" w:rsidTr="004A60C4">
        <w:trPr>
          <w:jc w:val="center"/>
        </w:trPr>
        <w:tc>
          <w:tcPr>
            <w:tcW w:w="436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X. Koszty usług bankowych</w:t>
            </w:r>
          </w:p>
        </w:tc>
        <w:tc>
          <w:tcPr>
            <w:tcW w:w="1701" w:type="dxa"/>
          </w:tcPr>
          <w:p w:rsidR="00F7399F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5 000,00 zł</w:t>
            </w:r>
          </w:p>
        </w:tc>
        <w:tc>
          <w:tcPr>
            <w:tcW w:w="4252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99F" w:rsidRPr="004A60C4" w:rsidRDefault="00F7399F">
            <w:pPr>
              <w:rPr>
                <w:rFonts w:ascii="Times New Roman" w:hAnsi="Times New Roman" w:cs="Times New Roman"/>
              </w:rPr>
            </w:pPr>
          </w:p>
        </w:tc>
      </w:tr>
      <w:tr w:rsidR="004A60C4" w:rsidRPr="004A60C4" w:rsidTr="004A60C4">
        <w:trPr>
          <w:jc w:val="center"/>
        </w:trPr>
        <w:tc>
          <w:tcPr>
            <w:tcW w:w="4361" w:type="dxa"/>
            <w:shd w:val="clear" w:color="auto" w:fill="8DB3E2" w:themeFill="text2" w:themeFillTint="66"/>
          </w:tcPr>
          <w:p w:rsidR="004A60C4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A60C4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1 257 500,00 zł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4A60C4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A60C4" w:rsidRPr="004A60C4" w:rsidRDefault="004A60C4">
            <w:pPr>
              <w:rPr>
                <w:rFonts w:ascii="Times New Roman" w:hAnsi="Times New Roman" w:cs="Times New Roman"/>
              </w:rPr>
            </w:pPr>
            <w:r w:rsidRPr="004A60C4">
              <w:rPr>
                <w:rFonts w:ascii="Times New Roman" w:hAnsi="Times New Roman" w:cs="Times New Roman"/>
              </w:rPr>
              <w:t>120 000,00 zł</w:t>
            </w:r>
          </w:p>
        </w:tc>
      </w:tr>
    </w:tbl>
    <w:p w:rsidR="00F7399F" w:rsidRPr="004A60C4" w:rsidRDefault="004A60C4" w:rsidP="004A60C4">
      <w:pPr>
        <w:tabs>
          <w:tab w:val="left" w:pos="2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7399F" w:rsidRPr="004A60C4" w:rsidSect="00F73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99F"/>
    <w:rsid w:val="000C4C68"/>
    <w:rsid w:val="004A60C4"/>
    <w:rsid w:val="00A57AD9"/>
    <w:rsid w:val="00BD1110"/>
    <w:rsid w:val="00F7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F739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">
    <w:name w:val="Light Shading"/>
    <w:basedOn w:val="Standardowy"/>
    <w:uiPriority w:val="60"/>
    <w:rsid w:val="00F73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73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739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739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73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9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2017-01-04T10:18:00Z</dcterms:created>
  <dcterms:modified xsi:type="dcterms:W3CDTF">2017-01-04T10:45:00Z</dcterms:modified>
</cp:coreProperties>
</file>